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484E" w14:textId="5D44F4E1" w:rsidR="00F63D4E" w:rsidRPr="00E451B5" w:rsidRDefault="00E37F7D" w:rsidP="00472AE1">
      <w:pPr>
        <w:pStyle w:val="Default"/>
        <w:jc w:val="center"/>
        <w:rPr>
          <w:sz w:val="22"/>
          <w:szCs w:val="22"/>
        </w:rPr>
      </w:pPr>
      <w:r w:rsidRPr="00E451B5">
        <w:rPr>
          <w:b/>
          <w:bCs/>
          <w:sz w:val="22"/>
          <w:szCs w:val="22"/>
        </w:rPr>
        <w:t>CHAPTER</w:t>
      </w:r>
      <w:r w:rsidR="004C265D">
        <w:rPr>
          <w:b/>
          <w:bCs/>
          <w:sz w:val="22"/>
          <w:szCs w:val="22"/>
        </w:rPr>
        <w:t xml:space="preserve"> IV</w:t>
      </w:r>
      <w:r w:rsidR="00BD0164" w:rsidRPr="00E451B5">
        <w:rPr>
          <w:b/>
          <w:bCs/>
          <w:sz w:val="22"/>
          <w:szCs w:val="22"/>
        </w:rPr>
        <w:t xml:space="preserve"> </w:t>
      </w:r>
      <w:r w:rsidR="009B7697">
        <w:rPr>
          <w:b/>
          <w:bCs/>
          <w:sz w:val="22"/>
          <w:szCs w:val="22"/>
        </w:rPr>
        <w:t xml:space="preserve">- </w:t>
      </w:r>
      <w:r w:rsidR="00214135" w:rsidRPr="00E451B5">
        <w:rPr>
          <w:b/>
          <w:bCs/>
          <w:sz w:val="22"/>
          <w:szCs w:val="22"/>
        </w:rPr>
        <w:t>ACQUISITION AND RELOCATION</w:t>
      </w:r>
    </w:p>
    <w:p w14:paraId="7A3B98B2" w14:textId="77777777" w:rsidR="00B83BD8" w:rsidRPr="008034B2" w:rsidRDefault="00B83BD8" w:rsidP="008B482C">
      <w:pPr>
        <w:pStyle w:val="Default"/>
        <w:rPr>
          <w:rFonts w:ascii="Times New Roman" w:hAnsi="Times New Roman" w:cs="Times New Roman"/>
        </w:rPr>
      </w:pPr>
    </w:p>
    <w:p w14:paraId="5B5DE5FD" w14:textId="77777777" w:rsidR="00F63D4E" w:rsidRPr="00E451B5" w:rsidRDefault="00F63D4E" w:rsidP="00FC41D4">
      <w:pPr>
        <w:pStyle w:val="Default"/>
        <w:numPr>
          <w:ilvl w:val="0"/>
          <w:numId w:val="19"/>
        </w:numPr>
        <w:ind w:left="540" w:hanging="540"/>
        <w:rPr>
          <w:sz w:val="20"/>
          <w:szCs w:val="20"/>
        </w:rPr>
      </w:pPr>
      <w:r w:rsidRPr="00E451B5">
        <w:rPr>
          <w:b/>
          <w:bCs/>
          <w:sz w:val="20"/>
          <w:szCs w:val="20"/>
        </w:rPr>
        <w:t>OVERVIEW</w:t>
      </w:r>
    </w:p>
    <w:p w14:paraId="3C4D0888" w14:textId="77777777" w:rsidR="00612C55" w:rsidRPr="00E451B5" w:rsidRDefault="00612C55" w:rsidP="008B482C">
      <w:pPr>
        <w:pStyle w:val="Default"/>
        <w:rPr>
          <w:sz w:val="20"/>
          <w:szCs w:val="20"/>
        </w:rPr>
      </w:pPr>
    </w:p>
    <w:p w14:paraId="724D1947" w14:textId="2119CE28" w:rsidR="00773F3C" w:rsidRPr="00E451B5" w:rsidRDefault="00F63D4E" w:rsidP="008B482C">
      <w:pPr>
        <w:pStyle w:val="Default"/>
        <w:rPr>
          <w:sz w:val="20"/>
          <w:szCs w:val="20"/>
        </w:rPr>
      </w:pPr>
      <w:r w:rsidRPr="00FD69D6">
        <w:rPr>
          <w:sz w:val="20"/>
          <w:szCs w:val="20"/>
        </w:rPr>
        <w:t xml:space="preserve">The purpose of this chapter is to provide guidance to local CDBG grantees for </w:t>
      </w:r>
      <w:r w:rsidR="00C64E69" w:rsidRPr="00FD69D6">
        <w:rPr>
          <w:sz w:val="20"/>
          <w:szCs w:val="20"/>
        </w:rPr>
        <w:t xml:space="preserve">properly completing acquisition of </w:t>
      </w:r>
      <w:r w:rsidR="00C64E69" w:rsidRPr="00FD69D6">
        <w:rPr>
          <w:b/>
          <w:sz w:val="20"/>
          <w:szCs w:val="20"/>
          <w:u w:val="single"/>
        </w:rPr>
        <w:t>real property</w:t>
      </w:r>
      <w:r w:rsidR="00C64E69" w:rsidRPr="00FD69D6">
        <w:rPr>
          <w:sz w:val="20"/>
          <w:szCs w:val="20"/>
        </w:rPr>
        <w:t xml:space="preserve">, </w:t>
      </w:r>
      <w:r w:rsidR="00C64E69" w:rsidRPr="00FD69D6">
        <w:rPr>
          <w:b/>
          <w:sz w:val="20"/>
          <w:szCs w:val="20"/>
          <w:u w:val="single"/>
        </w:rPr>
        <w:t>easements</w:t>
      </w:r>
      <w:r w:rsidR="00C64E69" w:rsidRPr="00FD69D6">
        <w:rPr>
          <w:sz w:val="20"/>
          <w:szCs w:val="20"/>
        </w:rPr>
        <w:t xml:space="preserve">, and </w:t>
      </w:r>
      <w:r w:rsidR="00AF342B" w:rsidRPr="00FD69D6">
        <w:rPr>
          <w:b/>
          <w:sz w:val="20"/>
          <w:szCs w:val="20"/>
          <w:u w:val="single"/>
        </w:rPr>
        <w:t>acquisition by leasing</w:t>
      </w:r>
      <w:r w:rsidR="00C64E69" w:rsidRPr="00FD69D6">
        <w:rPr>
          <w:sz w:val="20"/>
          <w:szCs w:val="20"/>
        </w:rPr>
        <w:t xml:space="preserve"> (</w:t>
      </w:r>
      <w:r w:rsidR="00AF342B" w:rsidRPr="00FD69D6">
        <w:rPr>
          <w:sz w:val="20"/>
          <w:szCs w:val="20"/>
        </w:rPr>
        <w:t>lease term is 50 years or more</w:t>
      </w:r>
      <w:r w:rsidR="00C64E69" w:rsidRPr="00FD69D6">
        <w:rPr>
          <w:sz w:val="20"/>
          <w:szCs w:val="20"/>
        </w:rPr>
        <w:t>)</w:t>
      </w:r>
      <w:r w:rsidR="00AF342B" w:rsidRPr="00FD69D6">
        <w:rPr>
          <w:sz w:val="20"/>
          <w:szCs w:val="20"/>
        </w:rPr>
        <w:t xml:space="preserve">. </w:t>
      </w:r>
      <w:r w:rsidRPr="00FD69D6">
        <w:rPr>
          <w:sz w:val="20"/>
          <w:szCs w:val="20"/>
        </w:rPr>
        <w:t xml:space="preserve"> Three different acquisition procedures </w:t>
      </w:r>
      <w:r w:rsidR="00C64E69" w:rsidRPr="00FD69D6">
        <w:rPr>
          <w:sz w:val="20"/>
          <w:szCs w:val="20"/>
        </w:rPr>
        <w:t>that are applicable</w:t>
      </w:r>
      <w:proofErr w:type="gramStart"/>
      <w:r w:rsidR="005B2715" w:rsidRPr="00FD69D6">
        <w:rPr>
          <w:sz w:val="20"/>
          <w:szCs w:val="20"/>
        </w:rPr>
        <w:t xml:space="preserve">:  </w:t>
      </w:r>
      <w:r w:rsidRPr="00FD69D6">
        <w:rPr>
          <w:sz w:val="20"/>
          <w:szCs w:val="20"/>
        </w:rPr>
        <w:t>voluntary</w:t>
      </w:r>
      <w:proofErr w:type="gramEnd"/>
      <w:r w:rsidRPr="00FD69D6">
        <w:rPr>
          <w:sz w:val="20"/>
          <w:szCs w:val="20"/>
        </w:rPr>
        <w:t xml:space="preserve"> acquisition, </w:t>
      </w:r>
      <w:r w:rsidR="00B83BD8" w:rsidRPr="00FD69D6">
        <w:rPr>
          <w:sz w:val="20"/>
          <w:szCs w:val="20"/>
        </w:rPr>
        <w:t xml:space="preserve">basic acquisition, and </w:t>
      </w:r>
      <w:r w:rsidRPr="00FD69D6">
        <w:rPr>
          <w:sz w:val="20"/>
          <w:szCs w:val="20"/>
        </w:rPr>
        <w:t>donat</w:t>
      </w:r>
      <w:r w:rsidR="00B83BD8" w:rsidRPr="00FD69D6">
        <w:rPr>
          <w:sz w:val="20"/>
          <w:szCs w:val="20"/>
        </w:rPr>
        <w:t>ion</w:t>
      </w:r>
      <w:r w:rsidRPr="00FD69D6">
        <w:rPr>
          <w:sz w:val="20"/>
          <w:szCs w:val="20"/>
        </w:rPr>
        <w:t xml:space="preserve">. </w:t>
      </w:r>
      <w:r w:rsidR="0080543B" w:rsidRPr="00FD69D6">
        <w:rPr>
          <w:sz w:val="20"/>
          <w:szCs w:val="20"/>
        </w:rPr>
        <w:t xml:space="preserve"> </w:t>
      </w:r>
      <w:r w:rsidRPr="00FD69D6">
        <w:rPr>
          <w:sz w:val="20"/>
          <w:szCs w:val="20"/>
        </w:rPr>
        <w:t xml:space="preserve">The appendix provides sample letters, notices, and forms that </w:t>
      </w:r>
      <w:r w:rsidR="00C64E69" w:rsidRPr="00FD69D6">
        <w:rPr>
          <w:sz w:val="20"/>
          <w:szCs w:val="20"/>
        </w:rPr>
        <w:t>are necessary to complete a proper acquisition.</w:t>
      </w:r>
      <w:r w:rsidR="00C64E69" w:rsidRPr="00E451B5">
        <w:rPr>
          <w:sz w:val="20"/>
          <w:szCs w:val="20"/>
        </w:rPr>
        <w:t xml:space="preserve"> </w:t>
      </w:r>
    </w:p>
    <w:p w14:paraId="12CFAAC3" w14:textId="77777777" w:rsidR="0078410F" w:rsidRPr="00E451B5" w:rsidRDefault="0078410F" w:rsidP="008B482C">
      <w:pPr>
        <w:pStyle w:val="Default"/>
        <w:rPr>
          <w:bCs/>
          <w:sz w:val="20"/>
          <w:szCs w:val="20"/>
        </w:rPr>
      </w:pPr>
    </w:p>
    <w:p w14:paraId="43D6B8F5" w14:textId="77777777" w:rsidR="00F63D4E" w:rsidRPr="00E451B5" w:rsidRDefault="00CA54CA" w:rsidP="0078410F">
      <w:pPr>
        <w:pStyle w:val="Default"/>
        <w:rPr>
          <w:sz w:val="20"/>
          <w:szCs w:val="20"/>
        </w:rPr>
      </w:pPr>
      <w:r w:rsidRPr="00E451B5">
        <w:rPr>
          <w:noProof/>
          <w:sz w:val="20"/>
          <w:szCs w:val="20"/>
        </w:rPr>
        <mc:AlternateContent>
          <mc:Choice Requires="wps">
            <w:drawing>
              <wp:anchor distT="0" distB="0" distL="114300" distR="114300" simplePos="0" relativeHeight="251657216" behindDoc="0" locked="0" layoutInCell="1" allowOverlap="1" wp14:anchorId="0A4D26FE" wp14:editId="4CDDA2FB">
                <wp:simplePos x="0" y="0"/>
                <wp:positionH relativeFrom="column">
                  <wp:posOffset>0</wp:posOffset>
                </wp:positionH>
                <wp:positionV relativeFrom="paragraph">
                  <wp:posOffset>0</wp:posOffset>
                </wp:positionV>
                <wp:extent cx="5953125" cy="802005"/>
                <wp:effectExtent l="9525" t="9525" r="9525" b="762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802005"/>
                        </a:xfrm>
                        <a:prstGeom prst="rect">
                          <a:avLst/>
                        </a:prstGeom>
                        <a:solidFill>
                          <a:srgbClr val="FFFFFF"/>
                        </a:solidFill>
                        <a:ln w="9525">
                          <a:solidFill>
                            <a:srgbClr val="000000"/>
                          </a:solidFill>
                          <a:miter lim="800000"/>
                          <a:headEnd/>
                          <a:tailEnd/>
                        </a:ln>
                      </wps:spPr>
                      <wps:txbx>
                        <w:txbxContent>
                          <w:p w14:paraId="37114E10" w14:textId="0D6B1CC9" w:rsidR="009B2B3F" w:rsidRPr="003A4575" w:rsidRDefault="009B2B3F" w:rsidP="008B482C">
                            <w:pPr>
                              <w:pStyle w:val="Default"/>
                              <w:rPr>
                                <w:b/>
                                <w:bCs/>
                                <w:sz w:val="20"/>
                                <w:szCs w:val="20"/>
                              </w:rPr>
                            </w:pPr>
                            <w:r w:rsidRPr="003A4575">
                              <w:rPr>
                                <w:b/>
                                <w:bCs/>
                                <w:color w:val="auto"/>
                                <w:sz w:val="20"/>
                                <w:szCs w:val="20"/>
                              </w:rPr>
                              <w:t xml:space="preserve">Grantees planning CDBG-assisted projects that may involve either temporary or permanent displacement of </w:t>
                            </w:r>
                            <w:proofErr w:type="gramStart"/>
                            <w:r w:rsidRPr="003A4575">
                              <w:rPr>
                                <w:b/>
                                <w:bCs/>
                                <w:color w:val="auto"/>
                                <w:sz w:val="20"/>
                                <w:szCs w:val="20"/>
                              </w:rPr>
                              <w:t>local residents</w:t>
                            </w:r>
                            <w:proofErr w:type="gramEnd"/>
                            <w:r w:rsidRPr="003A4575">
                              <w:rPr>
                                <w:b/>
                                <w:bCs/>
                                <w:color w:val="auto"/>
                                <w:sz w:val="20"/>
                                <w:szCs w:val="20"/>
                              </w:rPr>
                              <w:t xml:space="preserve"> or businesses </w:t>
                            </w:r>
                            <w:proofErr w:type="gramStart"/>
                            <w:r w:rsidRPr="003A4575">
                              <w:rPr>
                                <w:b/>
                                <w:bCs/>
                                <w:color w:val="auto"/>
                                <w:sz w:val="20"/>
                                <w:szCs w:val="20"/>
                              </w:rPr>
                              <w:t>as a result of</w:t>
                            </w:r>
                            <w:proofErr w:type="gramEnd"/>
                            <w:r w:rsidRPr="003A4575">
                              <w:rPr>
                                <w:b/>
                                <w:bCs/>
                                <w:color w:val="auto"/>
                                <w:sz w:val="20"/>
                                <w:szCs w:val="20"/>
                              </w:rPr>
                              <w:t xml:space="preserve"> their acquisition activities should contact their </w:t>
                            </w:r>
                            <w:r w:rsidR="00B63208">
                              <w:rPr>
                                <w:b/>
                                <w:bCs/>
                                <w:color w:val="auto"/>
                                <w:sz w:val="20"/>
                                <w:szCs w:val="20"/>
                              </w:rPr>
                              <w:t xml:space="preserve">IDC </w:t>
                            </w:r>
                            <w:r w:rsidRPr="003A4575">
                              <w:rPr>
                                <w:b/>
                                <w:bCs/>
                                <w:color w:val="auto"/>
                                <w:sz w:val="20"/>
                                <w:szCs w:val="20"/>
                              </w:rPr>
                              <w:t xml:space="preserve">Specialist for guidance on the federal requirements that apply.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4D26FE" id="_x0000_t202" coordsize="21600,21600" o:spt="202" path="m,l,21600r21600,l21600,xe">
                <v:stroke joinstyle="miter"/>
                <v:path gradientshapeok="t" o:connecttype="rect"/>
              </v:shapetype>
              <v:shape id="Text Box 6" o:spid="_x0000_s1026" type="#_x0000_t202" style="position:absolute;margin-left:0;margin-top:0;width:468.75pt;height:63.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7sEQIAACkEAAAOAAAAZHJzL2Uyb0RvYy54bWysU92u0zAMvkfiHaLcs7ZjhbNq3dFhhyGk&#10;w4904AHSNG0j0jhKsrXj6XHSbmf8iAtELiI7dj7bn+3N7dgrchTWSdAlzRYpJUJzqKVuS/r1y/7F&#10;DSXOM10zBVqU9CQcvd0+f7YZTCGW0IGqhSUIol0xmJJ23psiSRzvRM/cAozQaGzA9syjatuktmxA&#10;9F4lyzR9lQxga2OBC+fw9X4y0m3EbxrB/aemccITVVLMzcfbxrsKd7LdsKK1zHSSz2mwf8iiZ1Jj&#10;0AvUPfOMHKz8DaqX3IKDxi849Ak0jeQi1oDVZOkv1Tx2zIhYC5LjzIUm9/9g+cfjo/lsiR/fwIgN&#10;jEU48wD8myMadh3TrbizFoZOsBoDZ4GyZDCumL8Gql3hAkg1fIAam8wOHiLQ2Ng+sIJ1EkTHBpwu&#10;pIvRE46P+Tp/mS1zSjjablJsah5DsOL821jn3wnoSRBKarGpEZ0dH5wP2bDi7BKCOVCy3kulomLb&#10;aqcsOTIcgH08M/pPbkqToaTrHPP4O0Qaz58geulxkpXsQxXhBCdWBNre6jrKnkk1yZiy0jOPgbqJ&#10;RD9WIzoGPiuoT8iohWliccNQ6MB+p2TAaS2pxnWiRL3X2JN1tlqF4Y7KKn+9RMVeW6prC9McgUrq&#10;KZnEnZ8W4mCsbDuMc56CO+zjXkaKn3Kas8Z5jMzPuxMG/lqPXk8bvv0BAAD//wMAUEsDBBQABgAI&#10;AAAAIQDGFlkv3gAAAAUBAAAPAAAAZHJzL2Rvd25yZXYueG1sTI9BT8JAEIXvJv6HzZh4MbAVIkjp&#10;liiGeCAhCv6AbXdsC93Zpru01V/vyEUvL5m8l/e+SVaDrUWHra8cKbgfRyCQcmcqKhR8HDajRxA+&#10;aDK6doQKvtDDKr2+SnRsXE/v2O1DIbiEfKwVlCE0sZQ+L9FqP3YNEnufrrU68NkW0rS653Jby0kU&#10;zaTVFfFCqRtcl5if9mer4PQy745329fnbLdZH4su6r8xf1Pq9mZ4WoIIOIS/MPziMzqkzJS5Mxkv&#10;agX8SLgoe4vp/AFExqHJbAoyTeR/+vQHAAD//wMAUEsBAi0AFAAGAAgAAAAhALaDOJL+AAAA4QEA&#10;ABMAAAAAAAAAAAAAAAAAAAAAAFtDb250ZW50X1R5cGVzXS54bWxQSwECLQAUAAYACAAAACEAOP0h&#10;/9YAAACUAQAACwAAAAAAAAAAAAAAAAAvAQAAX3JlbHMvLnJlbHNQSwECLQAUAAYACAAAACEAeHxO&#10;7BECAAApBAAADgAAAAAAAAAAAAAAAAAuAgAAZHJzL2Uyb0RvYy54bWxQSwECLQAUAAYACAAAACEA&#10;xhZZL94AAAAFAQAADwAAAAAAAAAAAAAAAABrBAAAZHJzL2Rvd25yZXYueG1sUEsFBgAAAAAEAAQA&#10;8wAAAHYFAAAAAA==&#10;">
                <v:textbox style="mso-fit-shape-to-text:t">
                  <w:txbxContent>
                    <w:p w14:paraId="37114E10" w14:textId="0D6B1CC9" w:rsidR="009B2B3F" w:rsidRPr="003A4575" w:rsidRDefault="009B2B3F" w:rsidP="008B482C">
                      <w:pPr>
                        <w:pStyle w:val="Default"/>
                        <w:rPr>
                          <w:b/>
                          <w:bCs/>
                          <w:sz w:val="20"/>
                          <w:szCs w:val="20"/>
                        </w:rPr>
                      </w:pPr>
                      <w:r w:rsidRPr="003A4575">
                        <w:rPr>
                          <w:b/>
                          <w:bCs/>
                          <w:color w:val="auto"/>
                          <w:sz w:val="20"/>
                          <w:szCs w:val="20"/>
                        </w:rPr>
                        <w:t xml:space="preserve">Grantees planning CDBG-assisted projects that may involve either temporary or permanent displacement of </w:t>
                      </w:r>
                      <w:proofErr w:type="gramStart"/>
                      <w:r w:rsidRPr="003A4575">
                        <w:rPr>
                          <w:b/>
                          <w:bCs/>
                          <w:color w:val="auto"/>
                          <w:sz w:val="20"/>
                          <w:szCs w:val="20"/>
                        </w:rPr>
                        <w:t>local residents</w:t>
                      </w:r>
                      <w:proofErr w:type="gramEnd"/>
                      <w:r w:rsidRPr="003A4575">
                        <w:rPr>
                          <w:b/>
                          <w:bCs/>
                          <w:color w:val="auto"/>
                          <w:sz w:val="20"/>
                          <w:szCs w:val="20"/>
                        </w:rPr>
                        <w:t xml:space="preserve"> or businesses </w:t>
                      </w:r>
                      <w:proofErr w:type="gramStart"/>
                      <w:r w:rsidRPr="003A4575">
                        <w:rPr>
                          <w:b/>
                          <w:bCs/>
                          <w:color w:val="auto"/>
                          <w:sz w:val="20"/>
                          <w:szCs w:val="20"/>
                        </w:rPr>
                        <w:t>as a result of</w:t>
                      </w:r>
                      <w:proofErr w:type="gramEnd"/>
                      <w:r w:rsidRPr="003A4575">
                        <w:rPr>
                          <w:b/>
                          <w:bCs/>
                          <w:color w:val="auto"/>
                          <w:sz w:val="20"/>
                          <w:szCs w:val="20"/>
                        </w:rPr>
                        <w:t xml:space="preserve"> their acquisition activities should contact their </w:t>
                      </w:r>
                      <w:r w:rsidR="00B63208">
                        <w:rPr>
                          <w:b/>
                          <w:bCs/>
                          <w:color w:val="auto"/>
                          <w:sz w:val="20"/>
                          <w:szCs w:val="20"/>
                        </w:rPr>
                        <w:t xml:space="preserve">IDC </w:t>
                      </w:r>
                      <w:r w:rsidRPr="003A4575">
                        <w:rPr>
                          <w:b/>
                          <w:bCs/>
                          <w:color w:val="auto"/>
                          <w:sz w:val="20"/>
                          <w:szCs w:val="20"/>
                        </w:rPr>
                        <w:t xml:space="preserve">Specialist for guidance on the federal requirements that apply. </w:t>
                      </w:r>
                    </w:p>
                  </w:txbxContent>
                </v:textbox>
                <w10:wrap type="square"/>
              </v:shape>
            </w:pict>
          </mc:Fallback>
        </mc:AlternateContent>
      </w:r>
      <w:r w:rsidR="00F63D4E" w:rsidRPr="00E451B5">
        <w:rPr>
          <w:b/>
          <w:bCs/>
          <w:sz w:val="20"/>
          <w:szCs w:val="20"/>
        </w:rPr>
        <w:t>APPLICABLE REQUIREMENTS</w:t>
      </w:r>
    </w:p>
    <w:p w14:paraId="1F8258BC" w14:textId="77777777" w:rsidR="00F84845" w:rsidRPr="00E451B5" w:rsidRDefault="00F84845" w:rsidP="008B482C">
      <w:pPr>
        <w:pStyle w:val="Default"/>
        <w:rPr>
          <w:sz w:val="20"/>
          <w:szCs w:val="20"/>
        </w:rPr>
      </w:pPr>
    </w:p>
    <w:p w14:paraId="6692F3F2" w14:textId="77777777" w:rsidR="00F63D4E" w:rsidRPr="00E451B5" w:rsidRDefault="00715015" w:rsidP="008B482C">
      <w:pPr>
        <w:pStyle w:val="Default"/>
        <w:rPr>
          <w:sz w:val="20"/>
          <w:szCs w:val="20"/>
        </w:rPr>
      </w:pPr>
      <w:r w:rsidRPr="00E451B5">
        <w:rPr>
          <w:sz w:val="20"/>
          <w:szCs w:val="20"/>
          <w:u w:val="single"/>
        </w:rPr>
        <w:t xml:space="preserve">49 CFR 24 </w:t>
      </w:r>
      <w:r w:rsidR="004843E9" w:rsidRPr="00E451B5">
        <w:rPr>
          <w:sz w:val="20"/>
          <w:szCs w:val="20"/>
          <w:u w:val="single"/>
        </w:rPr>
        <w:t xml:space="preserve">– </w:t>
      </w:r>
      <w:r w:rsidR="00F63D4E" w:rsidRPr="00E451B5">
        <w:rPr>
          <w:sz w:val="20"/>
          <w:szCs w:val="20"/>
          <w:u w:val="single"/>
        </w:rPr>
        <w:t>Uniform Relocation Assistance and Re</w:t>
      </w:r>
      <w:r w:rsidR="00D26BE3">
        <w:rPr>
          <w:sz w:val="20"/>
          <w:szCs w:val="20"/>
          <w:u w:val="single"/>
        </w:rPr>
        <w:t xml:space="preserve">al Property Acquisition Act </w:t>
      </w:r>
      <w:r w:rsidRPr="00E451B5">
        <w:rPr>
          <w:sz w:val="20"/>
          <w:szCs w:val="20"/>
          <w:u w:val="single"/>
        </w:rPr>
        <w:t>(Uniform Act</w:t>
      </w:r>
      <w:r w:rsidR="00F63D4E" w:rsidRPr="00E451B5">
        <w:rPr>
          <w:sz w:val="20"/>
          <w:szCs w:val="20"/>
          <w:u w:val="single"/>
        </w:rPr>
        <w:t>)</w:t>
      </w:r>
      <w:r w:rsidR="00F63D4E" w:rsidRPr="00E451B5">
        <w:rPr>
          <w:sz w:val="20"/>
          <w:szCs w:val="20"/>
        </w:rPr>
        <w:t xml:space="preserve">, which provides uniform procedures for the acquisition of real property for federal or federally assisted </w:t>
      </w:r>
      <w:proofErr w:type="gramStart"/>
      <w:r w:rsidR="00F63D4E" w:rsidRPr="00E451B5">
        <w:rPr>
          <w:sz w:val="20"/>
          <w:szCs w:val="20"/>
        </w:rPr>
        <w:t>projects, and</w:t>
      </w:r>
      <w:proofErr w:type="gramEnd"/>
      <w:r w:rsidR="00F63D4E" w:rsidRPr="00E451B5">
        <w:rPr>
          <w:sz w:val="20"/>
          <w:szCs w:val="20"/>
        </w:rPr>
        <w:t xml:space="preserve"> ensures the uniform and equitable treatment of persons and businesses displaced </w:t>
      </w:r>
      <w:proofErr w:type="gramStart"/>
      <w:r w:rsidR="00F63D4E" w:rsidRPr="00E451B5">
        <w:rPr>
          <w:sz w:val="20"/>
          <w:szCs w:val="20"/>
        </w:rPr>
        <w:t>as a result of</w:t>
      </w:r>
      <w:proofErr w:type="gramEnd"/>
      <w:r w:rsidR="00F63D4E" w:rsidRPr="00E451B5">
        <w:rPr>
          <w:sz w:val="20"/>
          <w:szCs w:val="20"/>
        </w:rPr>
        <w:t xml:space="preserve"> federal or federally assisted projects. </w:t>
      </w:r>
    </w:p>
    <w:p w14:paraId="2EA567FA" w14:textId="77777777" w:rsidR="00F84845" w:rsidRPr="00E451B5" w:rsidRDefault="00F84845" w:rsidP="008B482C">
      <w:pPr>
        <w:pStyle w:val="Default"/>
        <w:rPr>
          <w:sz w:val="20"/>
          <w:szCs w:val="20"/>
        </w:rPr>
      </w:pPr>
    </w:p>
    <w:p w14:paraId="1A92AC3A" w14:textId="77777777" w:rsidR="00B945CD" w:rsidRDefault="00F63D4E" w:rsidP="008B482C">
      <w:pPr>
        <w:pStyle w:val="Default"/>
        <w:rPr>
          <w:sz w:val="20"/>
          <w:szCs w:val="20"/>
        </w:rPr>
      </w:pPr>
      <w:r w:rsidRPr="00E451B5">
        <w:rPr>
          <w:sz w:val="20"/>
          <w:szCs w:val="20"/>
        </w:rPr>
        <w:t xml:space="preserve">HUD Handbook 1378 </w:t>
      </w:r>
      <w:r w:rsidR="00715015" w:rsidRPr="00E451B5">
        <w:rPr>
          <w:sz w:val="20"/>
          <w:szCs w:val="20"/>
        </w:rPr>
        <w:t xml:space="preserve">explains and summarizes the Uniform Act </w:t>
      </w:r>
      <w:r w:rsidRPr="00E451B5">
        <w:rPr>
          <w:sz w:val="20"/>
          <w:szCs w:val="20"/>
        </w:rPr>
        <w:t xml:space="preserve">and implementing regulations at 49 CFR Part 24 and delineates the requirements that are passed on to state CDBG programs and their grantees. </w:t>
      </w:r>
      <w:r w:rsidR="0040413B" w:rsidRPr="00E451B5">
        <w:rPr>
          <w:sz w:val="20"/>
          <w:szCs w:val="20"/>
        </w:rPr>
        <w:t xml:space="preserve">  The handbook can also be found online at</w:t>
      </w:r>
      <w:r w:rsidR="005B2715" w:rsidRPr="00E451B5">
        <w:rPr>
          <w:sz w:val="20"/>
          <w:szCs w:val="20"/>
        </w:rPr>
        <w:t xml:space="preserve">:  </w:t>
      </w:r>
      <w:hyperlink r:id="rId8" w:history="1">
        <w:r w:rsidR="00D26BE3">
          <w:rPr>
            <w:rStyle w:val="Hyperlink"/>
            <w:sz w:val="20"/>
            <w:szCs w:val="20"/>
          </w:rPr>
          <w:t>HUD handbook</w:t>
        </w:r>
      </w:hyperlink>
    </w:p>
    <w:p w14:paraId="07E5EEB6" w14:textId="77777777" w:rsidR="005909A6" w:rsidRPr="00E451B5" w:rsidRDefault="005909A6" w:rsidP="008B482C">
      <w:pPr>
        <w:pStyle w:val="Default"/>
        <w:rPr>
          <w:color w:val="0000FF"/>
          <w:sz w:val="20"/>
          <w:szCs w:val="20"/>
          <w:u w:val="single"/>
        </w:rPr>
      </w:pPr>
    </w:p>
    <w:p w14:paraId="1B037417" w14:textId="77777777" w:rsidR="00513891" w:rsidRPr="00E451B5" w:rsidRDefault="00B945CD" w:rsidP="008B482C">
      <w:pPr>
        <w:pStyle w:val="Default"/>
        <w:rPr>
          <w:b/>
          <w:bCs/>
          <w:color w:val="auto"/>
          <w:sz w:val="20"/>
          <w:szCs w:val="20"/>
        </w:rPr>
      </w:pPr>
      <w:r w:rsidRPr="00E451B5">
        <w:rPr>
          <w:b/>
          <w:bCs/>
          <w:color w:val="auto"/>
          <w:sz w:val="20"/>
          <w:szCs w:val="20"/>
        </w:rPr>
        <w:t xml:space="preserve"> </w:t>
      </w:r>
    </w:p>
    <w:p w14:paraId="6E896421" w14:textId="77777777" w:rsidR="00B945CD" w:rsidRPr="00E451B5" w:rsidRDefault="00513891" w:rsidP="008B482C">
      <w:pPr>
        <w:pStyle w:val="Default"/>
        <w:rPr>
          <w:b/>
          <w:bCs/>
          <w:color w:val="auto"/>
          <w:sz w:val="20"/>
          <w:szCs w:val="20"/>
        </w:rPr>
      </w:pPr>
      <w:r w:rsidRPr="00E451B5">
        <w:rPr>
          <w:bCs/>
          <w:color w:val="auto"/>
          <w:sz w:val="20"/>
          <w:szCs w:val="20"/>
        </w:rPr>
        <w:t>Consolidated Appropriations Act</w:t>
      </w:r>
      <w:r w:rsidR="008D2143" w:rsidRPr="00E451B5">
        <w:rPr>
          <w:bCs/>
          <w:color w:val="auto"/>
          <w:sz w:val="20"/>
          <w:szCs w:val="20"/>
        </w:rPr>
        <w:t>, 2014</w:t>
      </w:r>
      <w:r w:rsidRPr="00E451B5">
        <w:rPr>
          <w:bCs/>
          <w:color w:val="auto"/>
          <w:sz w:val="20"/>
          <w:szCs w:val="20"/>
        </w:rPr>
        <w:t xml:space="preserve"> </w:t>
      </w:r>
      <w:r w:rsidRPr="00E451B5">
        <w:rPr>
          <w:b/>
          <w:bCs/>
          <w:color w:val="auto"/>
          <w:sz w:val="20"/>
          <w:szCs w:val="20"/>
        </w:rPr>
        <w:t xml:space="preserve">- </w:t>
      </w:r>
      <w:r w:rsidRPr="00E451B5">
        <w:rPr>
          <w:bCs/>
          <w:color w:val="auto"/>
          <w:sz w:val="20"/>
          <w:szCs w:val="20"/>
        </w:rPr>
        <w:t>reinforces</w:t>
      </w:r>
      <w:r w:rsidR="00B945CD" w:rsidRPr="00E451B5">
        <w:rPr>
          <w:bCs/>
          <w:color w:val="auto"/>
          <w:sz w:val="20"/>
          <w:szCs w:val="20"/>
        </w:rPr>
        <w:t xml:space="preserve"> the inabil</w:t>
      </w:r>
      <w:r w:rsidR="00B728C3" w:rsidRPr="00E451B5">
        <w:rPr>
          <w:bCs/>
          <w:color w:val="auto"/>
          <w:sz w:val="20"/>
          <w:szCs w:val="20"/>
        </w:rPr>
        <w:t>ity of e</w:t>
      </w:r>
      <w:r w:rsidR="008D2143" w:rsidRPr="00E451B5">
        <w:rPr>
          <w:bCs/>
          <w:color w:val="auto"/>
          <w:sz w:val="20"/>
          <w:szCs w:val="20"/>
        </w:rPr>
        <w:t xml:space="preserve">minent </w:t>
      </w:r>
      <w:r w:rsidR="00B728C3" w:rsidRPr="00E451B5">
        <w:rPr>
          <w:bCs/>
          <w:color w:val="auto"/>
          <w:sz w:val="20"/>
          <w:szCs w:val="20"/>
        </w:rPr>
        <w:t>d</w:t>
      </w:r>
      <w:r w:rsidR="008D2143" w:rsidRPr="00E451B5">
        <w:rPr>
          <w:bCs/>
          <w:color w:val="auto"/>
          <w:sz w:val="20"/>
          <w:szCs w:val="20"/>
        </w:rPr>
        <w:t>omain to be implemented to acquire property on any economic d</w:t>
      </w:r>
      <w:r w:rsidR="00B945CD" w:rsidRPr="00E451B5">
        <w:rPr>
          <w:bCs/>
          <w:color w:val="auto"/>
          <w:sz w:val="20"/>
          <w:szCs w:val="20"/>
        </w:rPr>
        <w:t xml:space="preserve">evelopment project involving CDBG funds. </w:t>
      </w:r>
    </w:p>
    <w:p w14:paraId="27D334A9" w14:textId="77777777" w:rsidR="00B945CD" w:rsidRPr="00E451B5" w:rsidRDefault="00B945CD" w:rsidP="008B482C">
      <w:pPr>
        <w:pStyle w:val="Default"/>
        <w:rPr>
          <w:b/>
          <w:bCs/>
          <w:color w:val="auto"/>
          <w:sz w:val="20"/>
          <w:szCs w:val="20"/>
        </w:rPr>
      </w:pPr>
    </w:p>
    <w:p w14:paraId="6C97F5CF" w14:textId="77777777" w:rsidR="00F63D4E" w:rsidRPr="00E451B5" w:rsidRDefault="00F63D4E" w:rsidP="00FC41D4">
      <w:pPr>
        <w:pStyle w:val="Default"/>
        <w:numPr>
          <w:ilvl w:val="0"/>
          <w:numId w:val="19"/>
        </w:numPr>
        <w:ind w:left="540" w:hanging="540"/>
        <w:rPr>
          <w:b/>
          <w:bCs/>
          <w:color w:val="auto"/>
          <w:sz w:val="20"/>
          <w:szCs w:val="20"/>
        </w:rPr>
      </w:pPr>
      <w:r w:rsidRPr="00E451B5">
        <w:rPr>
          <w:b/>
          <w:bCs/>
          <w:color w:val="auto"/>
          <w:sz w:val="20"/>
          <w:szCs w:val="20"/>
        </w:rPr>
        <w:t>GRANTEE RESPONSI</w:t>
      </w:r>
      <w:r w:rsidR="00F3194E" w:rsidRPr="00E451B5">
        <w:rPr>
          <w:b/>
          <w:bCs/>
          <w:color w:val="auto"/>
          <w:sz w:val="20"/>
          <w:szCs w:val="20"/>
        </w:rPr>
        <w:t>BILITIES</w:t>
      </w:r>
    </w:p>
    <w:p w14:paraId="1CBDEBCE" w14:textId="77777777" w:rsidR="000C4C56" w:rsidRPr="00E451B5" w:rsidRDefault="000C4C56" w:rsidP="008B482C">
      <w:pPr>
        <w:pStyle w:val="Default"/>
        <w:rPr>
          <w:b/>
          <w:bCs/>
          <w:color w:val="auto"/>
          <w:sz w:val="20"/>
          <w:szCs w:val="20"/>
        </w:rPr>
      </w:pPr>
    </w:p>
    <w:p w14:paraId="3D0BFD00" w14:textId="77777777" w:rsidR="000F0208" w:rsidRPr="00E451B5" w:rsidRDefault="000F0208" w:rsidP="0071670D">
      <w:pPr>
        <w:pStyle w:val="Default"/>
        <w:numPr>
          <w:ilvl w:val="0"/>
          <w:numId w:val="20"/>
        </w:numPr>
        <w:ind w:left="360"/>
        <w:rPr>
          <w:bCs/>
          <w:color w:val="auto"/>
          <w:sz w:val="20"/>
          <w:szCs w:val="20"/>
          <w:u w:val="single"/>
        </w:rPr>
      </w:pPr>
      <w:r w:rsidRPr="00E451B5">
        <w:rPr>
          <w:bCs/>
          <w:color w:val="auto"/>
          <w:sz w:val="20"/>
          <w:szCs w:val="20"/>
          <w:u w:val="single"/>
        </w:rPr>
        <w:t>Planning</w:t>
      </w:r>
    </w:p>
    <w:p w14:paraId="0FF5C790" w14:textId="77777777" w:rsidR="000F0208" w:rsidRPr="00E451B5" w:rsidRDefault="000F0208" w:rsidP="00FE3EEA">
      <w:pPr>
        <w:pStyle w:val="Default"/>
        <w:tabs>
          <w:tab w:val="right" w:pos="9360"/>
        </w:tabs>
        <w:rPr>
          <w:bCs/>
          <w:color w:val="auto"/>
          <w:sz w:val="20"/>
          <w:szCs w:val="20"/>
          <w:u w:val="single"/>
        </w:rPr>
      </w:pPr>
    </w:p>
    <w:p w14:paraId="62F59BA1" w14:textId="77777777" w:rsidR="008656FD" w:rsidRPr="00E451B5" w:rsidRDefault="000F0208" w:rsidP="00FE3EEA">
      <w:pPr>
        <w:pStyle w:val="Default"/>
        <w:tabs>
          <w:tab w:val="right" w:pos="9360"/>
        </w:tabs>
        <w:rPr>
          <w:bCs/>
          <w:color w:val="auto"/>
          <w:sz w:val="20"/>
          <w:szCs w:val="20"/>
        </w:rPr>
      </w:pPr>
      <w:r w:rsidRPr="00E451B5">
        <w:rPr>
          <w:bCs/>
          <w:color w:val="auto"/>
          <w:sz w:val="20"/>
          <w:szCs w:val="20"/>
        </w:rPr>
        <w:t>Anti-displacement and R</w:t>
      </w:r>
      <w:r w:rsidR="00FE3EEA" w:rsidRPr="00E451B5">
        <w:rPr>
          <w:bCs/>
          <w:color w:val="auto"/>
          <w:sz w:val="20"/>
          <w:szCs w:val="20"/>
        </w:rPr>
        <w:t xml:space="preserve">elocation </w:t>
      </w:r>
      <w:r w:rsidRPr="00E451B5">
        <w:rPr>
          <w:bCs/>
          <w:color w:val="auto"/>
          <w:sz w:val="20"/>
          <w:szCs w:val="20"/>
        </w:rPr>
        <w:t>Assistance P</w:t>
      </w:r>
      <w:r w:rsidR="00FE3EEA" w:rsidRPr="00E451B5">
        <w:rPr>
          <w:bCs/>
          <w:color w:val="auto"/>
          <w:sz w:val="20"/>
          <w:szCs w:val="20"/>
        </w:rPr>
        <w:t>lan</w:t>
      </w:r>
      <w:r w:rsidR="004E4584" w:rsidRPr="00E451B5">
        <w:rPr>
          <w:bCs/>
          <w:color w:val="auto"/>
          <w:sz w:val="20"/>
          <w:szCs w:val="20"/>
        </w:rPr>
        <w:t>, Exhibit A</w:t>
      </w:r>
      <w:r w:rsidRPr="00E451B5">
        <w:rPr>
          <w:bCs/>
          <w:color w:val="auto"/>
          <w:sz w:val="20"/>
          <w:szCs w:val="20"/>
        </w:rPr>
        <w:t xml:space="preserve"> </w:t>
      </w:r>
      <w:r w:rsidR="004843E9" w:rsidRPr="00E451B5">
        <w:rPr>
          <w:bCs/>
          <w:color w:val="auto"/>
          <w:sz w:val="20"/>
          <w:szCs w:val="20"/>
        </w:rPr>
        <w:t xml:space="preserve">– </w:t>
      </w:r>
      <w:r w:rsidRPr="00E451B5">
        <w:rPr>
          <w:bCs/>
          <w:color w:val="auto"/>
          <w:sz w:val="20"/>
          <w:szCs w:val="20"/>
        </w:rPr>
        <w:t xml:space="preserve">Every city or county submitting a CDBG application </w:t>
      </w:r>
      <w:r w:rsidR="008916C3" w:rsidRPr="00E451B5">
        <w:rPr>
          <w:bCs/>
          <w:color w:val="auto"/>
          <w:sz w:val="20"/>
          <w:szCs w:val="20"/>
        </w:rPr>
        <w:t xml:space="preserve">will be required to follow Commerce’s </w:t>
      </w:r>
      <w:r w:rsidRPr="00E451B5">
        <w:rPr>
          <w:bCs/>
          <w:color w:val="auto"/>
          <w:sz w:val="20"/>
          <w:szCs w:val="20"/>
        </w:rPr>
        <w:t>Anti-Dis</w:t>
      </w:r>
      <w:r w:rsidR="008916C3" w:rsidRPr="00E451B5">
        <w:rPr>
          <w:bCs/>
          <w:color w:val="auto"/>
          <w:sz w:val="20"/>
          <w:szCs w:val="20"/>
        </w:rPr>
        <w:t xml:space="preserve">placement and Relocation Plan, Exhibit A.  </w:t>
      </w:r>
    </w:p>
    <w:p w14:paraId="036051CC" w14:textId="77777777" w:rsidR="008916C3" w:rsidRPr="00E451B5" w:rsidRDefault="008916C3" w:rsidP="00FE3EEA">
      <w:pPr>
        <w:pStyle w:val="Default"/>
        <w:tabs>
          <w:tab w:val="right" w:pos="9360"/>
        </w:tabs>
        <w:rPr>
          <w:bCs/>
          <w:color w:val="auto"/>
          <w:sz w:val="20"/>
          <w:szCs w:val="20"/>
        </w:rPr>
      </w:pPr>
    </w:p>
    <w:p w14:paraId="212EBE93" w14:textId="0C50DEA6" w:rsidR="000F0208" w:rsidRPr="00E451B5" w:rsidRDefault="000F0208" w:rsidP="00FE3EEA">
      <w:pPr>
        <w:pStyle w:val="Default"/>
        <w:tabs>
          <w:tab w:val="right" w:pos="9360"/>
        </w:tabs>
        <w:rPr>
          <w:bCs/>
          <w:color w:val="auto"/>
          <w:sz w:val="20"/>
          <w:szCs w:val="20"/>
        </w:rPr>
      </w:pPr>
      <w:r w:rsidRPr="00E451B5">
        <w:rPr>
          <w:bCs/>
          <w:color w:val="auto"/>
          <w:sz w:val="20"/>
          <w:szCs w:val="20"/>
        </w:rPr>
        <w:t xml:space="preserve">The objective of the plan is to minimize the displacement of residents and businesses </w:t>
      </w:r>
      <w:proofErr w:type="gramStart"/>
      <w:r w:rsidRPr="00E451B5">
        <w:rPr>
          <w:bCs/>
          <w:color w:val="auto"/>
          <w:sz w:val="20"/>
          <w:szCs w:val="20"/>
        </w:rPr>
        <w:t>as a result of</w:t>
      </w:r>
      <w:proofErr w:type="gramEnd"/>
      <w:r w:rsidRPr="00E451B5">
        <w:rPr>
          <w:bCs/>
          <w:color w:val="auto"/>
          <w:sz w:val="20"/>
          <w:szCs w:val="20"/>
        </w:rPr>
        <w:t xml:space="preserve"> activities assisted with CDBG funds.  The city further agrees that it will replace any </w:t>
      </w:r>
      <w:r w:rsidR="002D47FE" w:rsidRPr="00E451B5">
        <w:rPr>
          <w:bCs/>
          <w:color w:val="auto"/>
          <w:sz w:val="20"/>
          <w:szCs w:val="20"/>
        </w:rPr>
        <w:t>low- and moderate-income</w:t>
      </w:r>
      <w:r w:rsidRPr="00E451B5">
        <w:rPr>
          <w:bCs/>
          <w:color w:val="auto"/>
          <w:sz w:val="20"/>
          <w:szCs w:val="20"/>
        </w:rPr>
        <w:t xml:space="preserve"> housing that was demolished or converted due to a CDBG activity.  These requirements are also required under federal code.</w:t>
      </w:r>
    </w:p>
    <w:p w14:paraId="1951E179" w14:textId="77777777" w:rsidR="00612C55" w:rsidRPr="00E451B5" w:rsidRDefault="00FE3EEA" w:rsidP="000F0208">
      <w:pPr>
        <w:pStyle w:val="Default"/>
        <w:tabs>
          <w:tab w:val="right" w:pos="9360"/>
        </w:tabs>
        <w:rPr>
          <w:color w:val="auto"/>
          <w:sz w:val="20"/>
          <w:szCs w:val="20"/>
        </w:rPr>
      </w:pPr>
      <w:r w:rsidRPr="00E451B5">
        <w:rPr>
          <w:bCs/>
          <w:color w:val="auto"/>
          <w:sz w:val="20"/>
          <w:szCs w:val="20"/>
        </w:rPr>
        <w:tab/>
      </w:r>
    </w:p>
    <w:p w14:paraId="7543B127" w14:textId="77777777" w:rsidR="005B2715" w:rsidRDefault="00AF342B" w:rsidP="008B482C">
      <w:pPr>
        <w:pStyle w:val="Default"/>
        <w:rPr>
          <w:color w:val="auto"/>
          <w:sz w:val="20"/>
          <w:szCs w:val="20"/>
        </w:rPr>
      </w:pPr>
      <w:r w:rsidRPr="00E451B5">
        <w:rPr>
          <w:color w:val="auto"/>
          <w:sz w:val="20"/>
          <w:szCs w:val="20"/>
        </w:rPr>
        <w:t>Funding Partners</w:t>
      </w:r>
      <w:r w:rsidR="003C0750" w:rsidRPr="00E451B5">
        <w:rPr>
          <w:color w:val="auto"/>
          <w:sz w:val="20"/>
          <w:szCs w:val="20"/>
        </w:rPr>
        <w:t xml:space="preserve"> – Regardless of what other source</w:t>
      </w:r>
      <w:r w:rsidRPr="00E451B5">
        <w:rPr>
          <w:color w:val="auto"/>
          <w:sz w:val="20"/>
          <w:szCs w:val="20"/>
        </w:rPr>
        <w:t xml:space="preserve">s are funding a project, if CDBG funds are involved, the project will need to </w:t>
      </w:r>
      <w:proofErr w:type="gramStart"/>
      <w:r w:rsidRPr="00E451B5">
        <w:rPr>
          <w:color w:val="auto"/>
          <w:sz w:val="20"/>
          <w:szCs w:val="20"/>
        </w:rPr>
        <w:t>be in compliance with</w:t>
      </w:r>
      <w:proofErr w:type="gramEnd"/>
      <w:r w:rsidRPr="00E451B5">
        <w:rPr>
          <w:color w:val="auto"/>
          <w:sz w:val="20"/>
          <w:szCs w:val="20"/>
        </w:rPr>
        <w:t xml:space="preserve"> the provision of the Uniform Act.</w:t>
      </w:r>
    </w:p>
    <w:p w14:paraId="40F008F9" w14:textId="77777777" w:rsidR="00F24D22" w:rsidRDefault="00F24D22" w:rsidP="008B482C">
      <w:pPr>
        <w:pStyle w:val="Default"/>
        <w:rPr>
          <w:color w:val="auto"/>
          <w:sz w:val="20"/>
          <w:szCs w:val="20"/>
        </w:rPr>
      </w:pPr>
    </w:p>
    <w:p w14:paraId="53951032" w14:textId="77777777" w:rsidR="00F24D22" w:rsidRPr="00E451B5" w:rsidRDefault="00F24D22" w:rsidP="008B482C">
      <w:pPr>
        <w:pStyle w:val="Default"/>
        <w:rPr>
          <w:color w:val="auto"/>
          <w:sz w:val="20"/>
          <w:szCs w:val="20"/>
          <w:shd w:val="clear" w:color="auto" w:fill="FFFF00"/>
        </w:rPr>
      </w:pPr>
    </w:p>
    <w:p w14:paraId="189B42E8" w14:textId="77777777" w:rsidR="00A4417E" w:rsidRPr="00E451B5" w:rsidRDefault="003C0750" w:rsidP="008B482C">
      <w:pPr>
        <w:pStyle w:val="Default"/>
        <w:rPr>
          <w:color w:val="auto"/>
          <w:sz w:val="20"/>
          <w:szCs w:val="20"/>
          <w:shd w:val="clear" w:color="auto" w:fill="FFFF00"/>
        </w:rPr>
        <w:sectPr w:rsidR="00A4417E" w:rsidRPr="00E451B5" w:rsidSect="00B81F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noEndnote/>
          <w:docGrid w:linePitch="360"/>
        </w:sectPr>
      </w:pPr>
      <w:r w:rsidRPr="00E451B5">
        <w:rPr>
          <w:b/>
          <w:color w:val="auto"/>
          <w:sz w:val="20"/>
          <w:szCs w:val="20"/>
        </w:rPr>
        <w:t>Note</w:t>
      </w:r>
      <w:r w:rsidR="005B2715" w:rsidRPr="00E451B5">
        <w:rPr>
          <w:b/>
          <w:color w:val="auto"/>
          <w:sz w:val="20"/>
          <w:szCs w:val="20"/>
        </w:rPr>
        <w:t xml:space="preserve">:  </w:t>
      </w:r>
      <w:r w:rsidRPr="00E451B5">
        <w:rPr>
          <w:color w:val="auto"/>
          <w:sz w:val="20"/>
          <w:szCs w:val="20"/>
        </w:rPr>
        <w:t>N</w:t>
      </w:r>
      <w:r w:rsidR="008916C3" w:rsidRPr="00E451B5">
        <w:rPr>
          <w:color w:val="auto"/>
          <w:sz w:val="20"/>
          <w:szCs w:val="20"/>
        </w:rPr>
        <w:t>ot all funding sources require compliance with the</w:t>
      </w:r>
      <w:r w:rsidR="006906B8" w:rsidRPr="00E451B5">
        <w:rPr>
          <w:color w:val="auto"/>
          <w:sz w:val="20"/>
          <w:szCs w:val="20"/>
        </w:rPr>
        <w:t xml:space="preserve"> Uniform Act.</w:t>
      </w:r>
      <w:r w:rsidR="008916C3" w:rsidRPr="00E451B5">
        <w:rPr>
          <w:color w:val="auto"/>
          <w:sz w:val="20"/>
          <w:szCs w:val="20"/>
        </w:rPr>
        <w:t xml:space="preserve"> </w:t>
      </w:r>
    </w:p>
    <w:p w14:paraId="1762719C" w14:textId="77777777" w:rsidR="000F0208" w:rsidRPr="00E451B5" w:rsidRDefault="000F0208" w:rsidP="008B482C">
      <w:pPr>
        <w:pStyle w:val="Default"/>
        <w:rPr>
          <w:color w:val="auto"/>
          <w:sz w:val="20"/>
          <w:szCs w:val="20"/>
        </w:rPr>
      </w:pPr>
      <w:r w:rsidRPr="00E451B5">
        <w:rPr>
          <w:color w:val="auto"/>
          <w:sz w:val="20"/>
          <w:szCs w:val="20"/>
        </w:rPr>
        <w:lastRenderedPageBreak/>
        <w:t>Site Assessment – For every CDBG funded activity that involves either property acquisition or permanent easement, the City/ County or Special District will need to physically review the site to determine if there is currently a resident or business located at the site, and if the occupant(s) are owner</w:t>
      </w:r>
      <w:r w:rsidR="004E4584" w:rsidRPr="00E451B5">
        <w:rPr>
          <w:color w:val="auto"/>
          <w:sz w:val="20"/>
          <w:szCs w:val="20"/>
        </w:rPr>
        <w:t xml:space="preserve">s </w:t>
      </w:r>
      <w:r w:rsidRPr="00E451B5">
        <w:rPr>
          <w:color w:val="auto"/>
          <w:sz w:val="20"/>
          <w:szCs w:val="20"/>
        </w:rPr>
        <w:t xml:space="preserve">or tenants.  </w:t>
      </w:r>
    </w:p>
    <w:p w14:paraId="36AD3168" w14:textId="77777777" w:rsidR="000F0208" w:rsidRPr="00E451B5" w:rsidRDefault="000F0208" w:rsidP="008B482C">
      <w:pPr>
        <w:pStyle w:val="Default"/>
        <w:rPr>
          <w:color w:val="auto"/>
          <w:sz w:val="20"/>
          <w:szCs w:val="20"/>
        </w:rPr>
      </w:pPr>
    </w:p>
    <w:p w14:paraId="2D4D446A" w14:textId="77777777" w:rsidR="00095E47" w:rsidRPr="00E451B5" w:rsidRDefault="000F0208" w:rsidP="008B482C">
      <w:pPr>
        <w:pStyle w:val="Default"/>
        <w:rPr>
          <w:color w:val="auto"/>
          <w:sz w:val="20"/>
          <w:szCs w:val="20"/>
        </w:rPr>
      </w:pPr>
      <w:r w:rsidRPr="00E451B5">
        <w:rPr>
          <w:color w:val="auto"/>
          <w:sz w:val="20"/>
          <w:szCs w:val="20"/>
        </w:rPr>
        <w:t xml:space="preserve">Determination </w:t>
      </w:r>
      <w:r w:rsidR="004843E9" w:rsidRPr="00E451B5">
        <w:rPr>
          <w:color w:val="auto"/>
          <w:sz w:val="20"/>
          <w:szCs w:val="20"/>
        </w:rPr>
        <w:t>–</w:t>
      </w:r>
      <w:r w:rsidRPr="00E451B5">
        <w:rPr>
          <w:color w:val="auto"/>
          <w:sz w:val="20"/>
          <w:szCs w:val="20"/>
        </w:rPr>
        <w:t xml:space="preserve"> </w:t>
      </w:r>
      <w:r w:rsidR="00F63D4E" w:rsidRPr="00E451B5">
        <w:rPr>
          <w:color w:val="auto"/>
          <w:sz w:val="20"/>
          <w:szCs w:val="20"/>
        </w:rPr>
        <w:t>For each acquisition activity, the grantee must determine w</w:t>
      </w:r>
      <w:r w:rsidR="00DD5DFC" w:rsidRPr="00E451B5">
        <w:rPr>
          <w:color w:val="auto"/>
          <w:sz w:val="20"/>
          <w:szCs w:val="20"/>
        </w:rPr>
        <w:t xml:space="preserve">hether </w:t>
      </w:r>
      <w:r w:rsidR="00C82DA7" w:rsidRPr="00E451B5">
        <w:rPr>
          <w:color w:val="auto"/>
          <w:sz w:val="20"/>
          <w:szCs w:val="20"/>
        </w:rPr>
        <w:t>the acquisition falls under</w:t>
      </w:r>
      <w:r w:rsidR="00F63D4E" w:rsidRPr="00E451B5">
        <w:rPr>
          <w:color w:val="auto"/>
          <w:sz w:val="20"/>
          <w:szCs w:val="20"/>
        </w:rPr>
        <w:t xml:space="preserve"> </w:t>
      </w:r>
      <w:r w:rsidR="00F63D4E" w:rsidRPr="00E451B5">
        <w:rPr>
          <w:color w:val="auto"/>
          <w:sz w:val="20"/>
          <w:szCs w:val="20"/>
          <w:u w:val="single"/>
        </w:rPr>
        <w:t>voluntary</w:t>
      </w:r>
      <w:r w:rsidR="00095E47" w:rsidRPr="00E451B5">
        <w:rPr>
          <w:color w:val="auto"/>
          <w:sz w:val="20"/>
          <w:szCs w:val="20"/>
        </w:rPr>
        <w:t xml:space="preserve">, </w:t>
      </w:r>
      <w:r w:rsidR="00B83BD8" w:rsidRPr="00E451B5">
        <w:rPr>
          <w:color w:val="auto"/>
          <w:sz w:val="20"/>
          <w:szCs w:val="20"/>
          <w:u w:val="single"/>
        </w:rPr>
        <w:t>basic</w:t>
      </w:r>
      <w:r w:rsidR="00B83BD8" w:rsidRPr="00E451B5">
        <w:rPr>
          <w:color w:val="auto"/>
          <w:sz w:val="20"/>
          <w:szCs w:val="20"/>
        </w:rPr>
        <w:t xml:space="preserve">, or </w:t>
      </w:r>
      <w:r w:rsidR="00095E47" w:rsidRPr="00E451B5">
        <w:rPr>
          <w:color w:val="auto"/>
          <w:sz w:val="20"/>
          <w:szCs w:val="20"/>
          <w:u w:val="single"/>
        </w:rPr>
        <w:t>dona</w:t>
      </w:r>
      <w:r w:rsidR="00C82DA7" w:rsidRPr="00E451B5">
        <w:rPr>
          <w:color w:val="auto"/>
          <w:sz w:val="20"/>
          <w:szCs w:val="20"/>
          <w:u w:val="single"/>
        </w:rPr>
        <w:t>tion</w:t>
      </w:r>
      <w:r w:rsidR="00F63D4E" w:rsidRPr="00E451B5">
        <w:rPr>
          <w:color w:val="auto"/>
          <w:sz w:val="20"/>
          <w:szCs w:val="20"/>
        </w:rPr>
        <w:t>. This will determine how the transaction is g</w:t>
      </w:r>
      <w:r w:rsidR="00715015" w:rsidRPr="00E451B5">
        <w:rPr>
          <w:color w:val="auto"/>
          <w:sz w:val="20"/>
          <w:szCs w:val="20"/>
        </w:rPr>
        <w:t xml:space="preserve">overned by the Uniform </w:t>
      </w:r>
      <w:r w:rsidR="00DD5DFC" w:rsidRPr="00E451B5">
        <w:rPr>
          <w:color w:val="auto"/>
          <w:sz w:val="20"/>
          <w:szCs w:val="20"/>
        </w:rPr>
        <w:t>Act</w:t>
      </w:r>
      <w:r w:rsidR="00F63D4E" w:rsidRPr="00E451B5">
        <w:rPr>
          <w:color w:val="auto"/>
          <w:sz w:val="20"/>
          <w:szCs w:val="20"/>
        </w:rPr>
        <w:t>.</w:t>
      </w:r>
    </w:p>
    <w:p w14:paraId="084663FD" w14:textId="77777777" w:rsidR="00F63D4E" w:rsidRPr="00E451B5" w:rsidRDefault="00F63D4E" w:rsidP="008B482C">
      <w:pPr>
        <w:pStyle w:val="Default"/>
        <w:rPr>
          <w:color w:val="auto"/>
          <w:sz w:val="20"/>
          <w:szCs w:val="20"/>
        </w:rPr>
      </w:pPr>
    </w:p>
    <w:p w14:paraId="0F768D59" w14:textId="77777777" w:rsidR="00511579" w:rsidRPr="00E451B5" w:rsidRDefault="00FA5DDC" w:rsidP="00FC41D4">
      <w:pPr>
        <w:pStyle w:val="Default"/>
        <w:numPr>
          <w:ilvl w:val="0"/>
          <w:numId w:val="20"/>
        </w:numPr>
        <w:ind w:left="360"/>
        <w:rPr>
          <w:color w:val="auto"/>
          <w:sz w:val="20"/>
          <w:szCs w:val="20"/>
          <w:u w:val="single"/>
        </w:rPr>
      </w:pPr>
      <w:r w:rsidRPr="00E451B5">
        <w:rPr>
          <w:color w:val="auto"/>
          <w:sz w:val="20"/>
          <w:szCs w:val="20"/>
          <w:u w:val="single"/>
        </w:rPr>
        <w:t>Acquisition Determination</w:t>
      </w:r>
    </w:p>
    <w:p w14:paraId="521937CB" w14:textId="77777777" w:rsidR="00511579" w:rsidRPr="00E451B5" w:rsidRDefault="00511579" w:rsidP="008B482C">
      <w:pPr>
        <w:pStyle w:val="Default"/>
        <w:rPr>
          <w:color w:val="auto"/>
          <w:sz w:val="20"/>
          <w:szCs w:val="20"/>
        </w:rPr>
      </w:pPr>
    </w:p>
    <w:p w14:paraId="2C7E43E2" w14:textId="77777777" w:rsidR="00F63D4E" w:rsidRPr="00E451B5" w:rsidRDefault="00B83BD8" w:rsidP="00FC41D4">
      <w:pPr>
        <w:pStyle w:val="Default"/>
        <w:numPr>
          <w:ilvl w:val="0"/>
          <w:numId w:val="21"/>
        </w:numPr>
        <w:rPr>
          <w:b/>
          <w:bCs/>
          <w:color w:val="auto"/>
          <w:sz w:val="20"/>
          <w:szCs w:val="20"/>
          <w:u w:val="single"/>
        </w:rPr>
      </w:pPr>
      <w:r w:rsidRPr="00E451B5">
        <w:rPr>
          <w:b/>
          <w:bCs/>
          <w:color w:val="auto"/>
          <w:sz w:val="20"/>
          <w:szCs w:val="20"/>
          <w:u w:val="single"/>
        </w:rPr>
        <w:t>Voluntary Acquisition</w:t>
      </w:r>
    </w:p>
    <w:p w14:paraId="02FF067A" w14:textId="77777777" w:rsidR="00612C55" w:rsidRPr="00E451B5" w:rsidRDefault="00612C55" w:rsidP="008B482C">
      <w:pPr>
        <w:pStyle w:val="Default"/>
        <w:ind w:left="720" w:hanging="720"/>
        <w:rPr>
          <w:color w:val="auto"/>
          <w:sz w:val="20"/>
          <w:szCs w:val="20"/>
          <w:u w:val="single"/>
        </w:rPr>
      </w:pPr>
    </w:p>
    <w:p w14:paraId="0CA833D7" w14:textId="77777777" w:rsidR="00F63D4E" w:rsidRPr="00E451B5" w:rsidRDefault="00F63D4E" w:rsidP="00FC41D4">
      <w:pPr>
        <w:pStyle w:val="Default"/>
        <w:ind w:left="720"/>
        <w:rPr>
          <w:color w:val="auto"/>
          <w:sz w:val="20"/>
          <w:szCs w:val="20"/>
        </w:rPr>
      </w:pPr>
      <w:r w:rsidRPr="00E451B5">
        <w:rPr>
          <w:color w:val="auto"/>
          <w:sz w:val="20"/>
          <w:szCs w:val="20"/>
        </w:rPr>
        <w:t>The acquisition can be considered voluntary, and not subject to the stricter require</w:t>
      </w:r>
      <w:r w:rsidR="00715015" w:rsidRPr="00E451B5">
        <w:rPr>
          <w:color w:val="auto"/>
          <w:sz w:val="20"/>
          <w:szCs w:val="20"/>
        </w:rPr>
        <w:t xml:space="preserve">ments of the Uniform </w:t>
      </w:r>
      <w:r w:rsidRPr="00E451B5">
        <w:rPr>
          <w:color w:val="auto"/>
          <w:sz w:val="20"/>
          <w:szCs w:val="20"/>
        </w:rPr>
        <w:t xml:space="preserve">Act if, in the case of an acquisition by a </w:t>
      </w:r>
      <w:r w:rsidR="0013375D" w:rsidRPr="00E451B5">
        <w:rPr>
          <w:color w:val="auto"/>
          <w:sz w:val="20"/>
          <w:szCs w:val="20"/>
        </w:rPr>
        <w:t>grantee or sub-recipient,</w:t>
      </w:r>
      <w:r w:rsidRPr="00E451B5">
        <w:rPr>
          <w:color w:val="auto"/>
          <w:sz w:val="20"/>
          <w:szCs w:val="20"/>
        </w:rPr>
        <w:t xml:space="preserve"> </w:t>
      </w:r>
      <w:proofErr w:type="gramStart"/>
      <w:r w:rsidRPr="00E451B5">
        <w:rPr>
          <w:color w:val="auto"/>
          <w:sz w:val="20"/>
          <w:szCs w:val="20"/>
        </w:rPr>
        <w:t>ALL</w:t>
      </w:r>
      <w:r w:rsidR="00715015" w:rsidRPr="00E451B5">
        <w:rPr>
          <w:color w:val="auto"/>
          <w:sz w:val="20"/>
          <w:szCs w:val="20"/>
        </w:rPr>
        <w:t xml:space="preserve"> </w:t>
      </w:r>
      <w:r w:rsidRPr="00E451B5">
        <w:rPr>
          <w:color w:val="auto"/>
          <w:sz w:val="20"/>
          <w:szCs w:val="20"/>
        </w:rPr>
        <w:t>of</w:t>
      </w:r>
      <w:proofErr w:type="gramEnd"/>
      <w:r w:rsidRPr="00E451B5">
        <w:rPr>
          <w:color w:val="auto"/>
          <w:sz w:val="20"/>
          <w:szCs w:val="20"/>
        </w:rPr>
        <w:t xml:space="preserve"> the following conditions are present</w:t>
      </w:r>
      <w:r w:rsidR="005B2715" w:rsidRPr="00E451B5">
        <w:rPr>
          <w:color w:val="auto"/>
          <w:sz w:val="20"/>
          <w:szCs w:val="20"/>
        </w:rPr>
        <w:t xml:space="preserve">:  </w:t>
      </w:r>
    </w:p>
    <w:p w14:paraId="2BD97775" w14:textId="77777777" w:rsidR="008C47B3" w:rsidRPr="00E451B5" w:rsidRDefault="008C47B3" w:rsidP="008B482C">
      <w:pPr>
        <w:pStyle w:val="Default"/>
        <w:ind w:left="360"/>
        <w:rPr>
          <w:color w:val="auto"/>
          <w:sz w:val="20"/>
          <w:szCs w:val="20"/>
        </w:rPr>
      </w:pPr>
    </w:p>
    <w:p w14:paraId="50C87E63" w14:textId="77777777" w:rsidR="00F63D4E" w:rsidRPr="00E451B5" w:rsidRDefault="00F63D4E" w:rsidP="00D76932">
      <w:pPr>
        <w:pStyle w:val="Default"/>
        <w:numPr>
          <w:ilvl w:val="0"/>
          <w:numId w:val="13"/>
        </w:numPr>
        <w:ind w:left="1080"/>
        <w:rPr>
          <w:color w:val="auto"/>
          <w:sz w:val="20"/>
          <w:szCs w:val="20"/>
        </w:rPr>
      </w:pPr>
      <w:r w:rsidRPr="00E451B5">
        <w:rPr>
          <w:color w:val="auto"/>
          <w:sz w:val="20"/>
          <w:szCs w:val="20"/>
        </w:rPr>
        <w:t xml:space="preserve">the </w:t>
      </w:r>
      <w:r w:rsidR="0013375D" w:rsidRPr="00E451B5">
        <w:rPr>
          <w:color w:val="auto"/>
          <w:sz w:val="20"/>
          <w:szCs w:val="20"/>
        </w:rPr>
        <w:t>grantee or sub-recipient</w:t>
      </w:r>
      <w:r w:rsidRPr="00E451B5">
        <w:rPr>
          <w:color w:val="auto"/>
          <w:sz w:val="20"/>
          <w:szCs w:val="20"/>
        </w:rPr>
        <w:t xml:space="preserve"> determines and informs the owner in writing</w:t>
      </w:r>
      <w:r w:rsidR="005A698F" w:rsidRPr="00E451B5">
        <w:rPr>
          <w:color w:val="auto"/>
          <w:sz w:val="20"/>
          <w:szCs w:val="20"/>
        </w:rPr>
        <w:t xml:space="preserve"> </w:t>
      </w:r>
      <w:r w:rsidRPr="00E451B5">
        <w:rPr>
          <w:color w:val="auto"/>
          <w:sz w:val="20"/>
          <w:szCs w:val="20"/>
        </w:rPr>
        <w:t xml:space="preserve">that it will not use its power of eminent domain to acquire the property if negotiations fail to result in an amicable agreement; and </w:t>
      </w:r>
    </w:p>
    <w:p w14:paraId="36A58414" w14:textId="77777777" w:rsidR="00F63D4E" w:rsidRPr="00E451B5" w:rsidRDefault="00F63D4E" w:rsidP="00D76932">
      <w:pPr>
        <w:pStyle w:val="Default"/>
        <w:ind w:left="1080" w:hanging="360"/>
        <w:rPr>
          <w:color w:val="auto"/>
          <w:sz w:val="20"/>
          <w:szCs w:val="20"/>
        </w:rPr>
      </w:pPr>
    </w:p>
    <w:p w14:paraId="06C8C8D6" w14:textId="77777777" w:rsidR="00F63D4E" w:rsidRPr="00E451B5" w:rsidRDefault="00F63D4E" w:rsidP="00D76932">
      <w:pPr>
        <w:pStyle w:val="Default"/>
        <w:numPr>
          <w:ilvl w:val="0"/>
          <w:numId w:val="13"/>
        </w:numPr>
        <w:ind w:left="1080"/>
        <w:rPr>
          <w:color w:val="auto"/>
          <w:sz w:val="20"/>
          <w:szCs w:val="20"/>
        </w:rPr>
      </w:pPr>
      <w:proofErr w:type="gramStart"/>
      <w:r w:rsidRPr="00E451B5">
        <w:rPr>
          <w:color w:val="auto"/>
          <w:sz w:val="20"/>
          <w:szCs w:val="20"/>
        </w:rPr>
        <w:t>no</w:t>
      </w:r>
      <w:proofErr w:type="gramEnd"/>
      <w:r w:rsidRPr="00E451B5">
        <w:rPr>
          <w:color w:val="auto"/>
          <w:sz w:val="20"/>
          <w:szCs w:val="20"/>
        </w:rPr>
        <w:t xml:space="preserve"> specific site or property is designated for acquisition, although the grantee</w:t>
      </w:r>
      <w:r w:rsidR="0013375D" w:rsidRPr="00E451B5">
        <w:rPr>
          <w:color w:val="auto"/>
          <w:sz w:val="20"/>
          <w:szCs w:val="20"/>
        </w:rPr>
        <w:t xml:space="preserve"> or sub-recipient</w:t>
      </w:r>
      <w:r w:rsidRPr="00E451B5">
        <w:rPr>
          <w:color w:val="auto"/>
          <w:sz w:val="20"/>
          <w:szCs w:val="20"/>
        </w:rPr>
        <w:t xml:space="preserve"> may have a general geographic area in mind; and </w:t>
      </w:r>
    </w:p>
    <w:p w14:paraId="5FCD7DDA" w14:textId="77777777" w:rsidR="00F63D4E" w:rsidRPr="00E451B5" w:rsidRDefault="00F63D4E" w:rsidP="00D76932">
      <w:pPr>
        <w:pStyle w:val="Default"/>
        <w:ind w:left="1080" w:hanging="360"/>
        <w:rPr>
          <w:color w:val="auto"/>
          <w:sz w:val="20"/>
          <w:szCs w:val="20"/>
        </w:rPr>
      </w:pPr>
    </w:p>
    <w:p w14:paraId="6961F24E" w14:textId="77777777" w:rsidR="00F63D4E" w:rsidRPr="00E451B5" w:rsidRDefault="00F63D4E" w:rsidP="00D76932">
      <w:pPr>
        <w:pStyle w:val="Default"/>
        <w:numPr>
          <w:ilvl w:val="0"/>
          <w:numId w:val="13"/>
        </w:numPr>
        <w:ind w:left="1080"/>
        <w:rPr>
          <w:color w:val="auto"/>
          <w:sz w:val="20"/>
          <w:szCs w:val="20"/>
        </w:rPr>
      </w:pPr>
      <w:proofErr w:type="gramStart"/>
      <w:r w:rsidRPr="00E451B5">
        <w:rPr>
          <w:color w:val="auto"/>
          <w:sz w:val="20"/>
          <w:szCs w:val="20"/>
        </w:rPr>
        <w:t>the</w:t>
      </w:r>
      <w:proofErr w:type="gramEnd"/>
      <w:r w:rsidRPr="00E451B5">
        <w:rPr>
          <w:color w:val="auto"/>
          <w:sz w:val="20"/>
          <w:szCs w:val="20"/>
        </w:rPr>
        <w:t xml:space="preserve"> property to be acquired is not part of an intended, planned or designated project area where all or substantially </w:t>
      </w:r>
      <w:proofErr w:type="gramStart"/>
      <w:r w:rsidRPr="00E451B5">
        <w:rPr>
          <w:color w:val="auto"/>
          <w:sz w:val="20"/>
          <w:szCs w:val="20"/>
        </w:rPr>
        <w:t>all of</w:t>
      </w:r>
      <w:proofErr w:type="gramEnd"/>
      <w:r w:rsidRPr="00E451B5">
        <w:rPr>
          <w:color w:val="auto"/>
          <w:sz w:val="20"/>
          <w:szCs w:val="20"/>
        </w:rPr>
        <w:t xml:space="preserve"> the property within the area will eventually be acquired; and</w:t>
      </w:r>
      <w:r w:rsidRPr="00E451B5">
        <w:rPr>
          <w:color w:val="auto"/>
          <w:sz w:val="20"/>
          <w:szCs w:val="20"/>
          <w:u w:val="single"/>
        </w:rPr>
        <w:t xml:space="preserve"> </w:t>
      </w:r>
    </w:p>
    <w:p w14:paraId="6D997991" w14:textId="77777777" w:rsidR="00F63D4E" w:rsidRPr="00E451B5" w:rsidRDefault="00F63D4E" w:rsidP="00D76932">
      <w:pPr>
        <w:pStyle w:val="Default"/>
        <w:ind w:left="1080" w:hanging="360"/>
        <w:rPr>
          <w:color w:val="auto"/>
          <w:sz w:val="20"/>
          <w:szCs w:val="20"/>
        </w:rPr>
      </w:pPr>
    </w:p>
    <w:p w14:paraId="33D9AAB6" w14:textId="77777777" w:rsidR="00F63D4E" w:rsidRPr="00E451B5" w:rsidRDefault="00F63D4E" w:rsidP="00D76932">
      <w:pPr>
        <w:pStyle w:val="Default"/>
        <w:numPr>
          <w:ilvl w:val="0"/>
          <w:numId w:val="13"/>
        </w:numPr>
        <w:ind w:left="1080"/>
        <w:rPr>
          <w:color w:val="auto"/>
          <w:sz w:val="20"/>
          <w:szCs w:val="20"/>
        </w:rPr>
      </w:pPr>
      <w:r w:rsidRPr="00E451B5">
        <w:rPr>
          <w:color w:val="auto"/>
          <w:sz w:val="20"/>
          <w:szCs w:val="20"/>
        </w:rPr>
        <w:t xml:space="preserve">the grantee </w:t>
      </w:r>
      <w:r w:rsidR="0013375D" w:rsidRPr="00E451B5">
        <w:rPr>
          <w:color w:val="auto"/>
          <w:sz w:val="20"/>
          <w:szCs w:val="20"/>
        </w:rPr>
        <w:t xml:space="preserve">or sub-recipient </w:t>
      </w:r>
      <w:r w:rsidRPr="00E451B5">
        <w:rPr>
          <w:color w:val="auto"/>
          <w:sz w:val="20"/>
          <w:szCs w:val="20"/>
        </w:rPr>
        <w:t xml:space="preserve">informs the owner </w:t>
      </w:r>
      <w:r w:rsidR="00DD5DFC" w:rsidRPr="00E451B5">
        <w:rPr>
          <w:color w:val="auto"/>
          <w:sz w:val="20"/>
          <w:szCs w:val="20"/>
        </w:rPr>
        <w:t xml:space="preserve">in writing </w:t>
      </w:r>
      <w:r w:rsidRPr="00E451B5">
        <w:rPr>
          <w:color w:val="auto"/>
          <w:sz w:val="20"/>
          <w:szCs w:val="20"/>
        </w:rPr>
        <w:t xml:space="preserve">of its estimate of the fair market value of the property. </w:t>
      </w:r>
    </w:p>
    <w:p w14:paraId="4076C57C" w14:textId="77777777" w:rsidR="00F63D4E" w:rsidRPr="00E451B5" w:rsidRDefault="00F63D4E" w:rsidP="008B482C">
      <w:pPr>
        <w:pStyle w:val="Default"/>
        <w:rPr>
          <w:color w:val="auto"/>
          <w:sz w:val="20"/>
          <w:szCs w:val="20"/>
        </w:rPr>
      </w:pPr>
    </w:p>
    <w:p w14:paraId="2782F6D2" w14:textId="77777777" w:rsidR="00F63D4E" w:rsidRPr="00E451B5" w:rsidRDefault="00F63D4E" w:rsidP="00D76932">
      <w:pPr>
        <w:pStyle w:val="Default"/>
        <w:ind w:left="720"/>
        <w:rPr>
          <w:color w:val="auto"/>
          <w:sz w:val="20"/>
          <w:szCs w:val="20"/>
        </w:rPr>
      </w:pPr>
      <w:r w:rsidRPr="00E451B5">
        <w:rPr>
          <w:color w:val="auto"/>
          <w:sz w:val="20"/>
          <w:szCs w:val="20"/>
        </w:rPr>
        <w:t xml:space="preserve">The acquisition can also be considered </w:t>
      </w:r>
      <w:proofErr w:type="gramStart"/>
      <w:r w:rsidRPr="00E451B5">
        <w:rPr>
          <w:color w:val="auto"/>
          <w:sz w:val="20"/>
          <w:szCs w:val="20"/>
        </w:rPr>
        <w:t>voluntary,</w:t>
      </w:r>
      <w:proofErr w:type="gramEnd"/>
      <w:r w:rsidRPr="00E451B5">
        <w:rPr>
          <w:color w:val="auto"/>
          <w:sz w:val="20"/>
          <w:szCs w:val="20"/>
        </w:rPr>
        <w:t xml:space="preserve"> if, </w:t>
      </w:r>
      <w:r w:rsidRPr="00E451B5">
        <w:rPr>
          <w:color w:val="auto"/>
          <w:sz w:val="20"/>
          <w:szCs w:val="20"/>
          <w:u w:val="single"/>
        </w:rPr>
        <w:t>in the case of an acquisition by a</w:t>
      </w:r>
      <w:r w:rsidR="000875FB" w:rsidRPr="00E451B5">
        <w:rPr>
          <w:color w:val="auto"/>
          <w:sz w:val="20"/>
          <w:szCs w:val="20"/>
          <w:u w:val="single"/>
        </w:rPr>
        <w:t xml:space="preserve"> </w:t>
      </w:r>
      <w:r w:rsidR="0013375D" w:rsidRPr="00E451B5">
        <w:rPr>
          <w:color w:val="auto"/>
          <w:sz w:val="20"/>
          <w:szCs w:val="20"/>
          <w:u w:val="single"/>
        </w:rPr>
        <w:t>sub-recipient</w:t>
      </w:r>
      <w:r w:rsidRPr="00E451B5">
        <w:rPr>
          <w:color w:val="auto"/>
          <w:sz w:val="20"/>
          <w:szCs w:val="20"/>
          <w:u w:val="single"/>
        </w:rPr>
        <w:t xml:space="preserve"> that does not have the </w:t>
      </w:r>
      <w:r w:rsidR="00FA5DDC" w:rsidRPr="00E451B5">
        <w:rPr>
          <w:color w:val="auto"/>
          <w:sz w:val="20"/>
          <w:szCs w:val="20"/>
          <w:u w:val="single"/>
        </w:rPr>
        <w:t xml:space="preserve">power of eminent domain, </w:t>
      </w:r>
      <w:proofErr w:type="gramStart"/>
      <w:r w:rsidR="00FA5DDC" w:rsidRPr="00E451B5">
        <w:rPr>
          <w:color w:val="auto"/>
          <w:sz w:val="20"/>
          <w:szCs w:val="20"/>
          <w:u w:val="single"/>
        </w:rPr>
        <w:t>ALL</w:t>
      </w:r>
      <w:r w:rsidR="00FA5DDC" w:rsidRPr="00E451B5">
        <w:rPr>
          <w:color w:val="auto"/>
          <w:sz w:val="20"/>
          <w:szCs w:val="20"/>
        </w:rPr>
        <w:t xml:space="preserve"> of</w:t>
      </w:r>
      <w:proofErr w:type="gramEnd"/>
      <w:r w:rsidR="00FA5DDC" w:rsidRPr="00E451B5">
        <w:rPr>
          <w:color w:val="auto"/>
          <w:sz w:val="20"/>
          <w:szCs w:val="20"/>
        </w:rPr>
        <w:t xml:space="preserve"> the following conditions are</w:t>
      </w:r>
      <w:r w:rsidRPr="00E451B5">
        <w:rPr>
          <w:color w:val="auto"/>
          <w:sz w:val="20"/>
          <w:szCs w:val="20"/>
        </w:rPr>
        <w:t xml:space="preserve"> present</w:t>
      </w:r>
      <w:r w:rsidR="005B2715" w:rsidRPr="00E451B5">
        <w:rPr>
          <w:color w:val="auto"/>
          <w:sz w:val="20"/>
          <w:szCs w:val="20"/>
        </w:rPr>
        <w:t xml:space="preserve">:  </w:t>
      </w:r>
    </w:p>
    <w:p w14:paraId="6643A8C8" w14:textId="77777777" w:rsidR="000875FB" w:rsidRPr="00E451B5" w:rsidRDefault="000875FB" w:rsidP="008B482C">
      <w:pPr>
        <w:pStyle w:val="Default"/>
        <w:rPr>
          <w:color w:val="auto"/>
          <w:sz w:val="20"/>
          <w:szCs w:val="20"/>
        </w:rPr>
      </w:pPr>
    </w:p>
    <w:p w14:paraId="4CAF0055" w14:textId="77777777" w:rsidR="00F63D4E" w:rsidRPr="00E451B5" w:rsidRDefault="000875FB" w:rsidP="00D76932">
      <w:pPr>
        <w:pStyle w:val="Default"/>
        <w:numPr>
          <w:ilvl w:val="0"/>
          <w:numId w:val="14"/>
        </w:numPr>
        <w:ind w:left="1080"/>
        <w:rPr>
          <w:color w:val="auto"/>
          <w:sz w:val="20"/>
          <w:szCs w:val="20"/>
        </w:rPr>
      </w:pPr>
      <w:r w:rsidRPr="00E451B5">
        <w:rPr>
          <w:color w:val="auto"/>
          <w:sz w:val="20"/>
          <w:szCs w:val="20"/>
        </w:rPr>
        <w:t xml:space="preserve">the </w:t>
      </w:r>
      <w:r w:rsidR="0013375D" w:rsidRPr="00E451B5">
        <w:rPr>
          <w:color w:val="auto"/>
          <w:sz w:val="20"/>
          <w:szCs w:val="20"/>
        </w:rPr>
        <w:t>sub-recipient</w:t>
      </w:r>
      <w:r w:rsidR="00F63D4E" w:rsidRPr="00E451B5">
        <w:rPr>
          <w:color w:val="auto"/>
          <w:sz w:val="20"/>
          <w:szCs w:val="20"/>
        </w:rPr>
        <w:t xml:space="preserve"> determines and informs the owner in writing that it does not have the power of eminent domain, and therefore will not attempt to acquire the property if negotiations fail to result in an amicable agreement; and </w:t>
      </w:r>
    </w:p>
    <w:p w14:paraId="70ACAA7F" w14:textId="77777777" w:rsidR="00F63D4E" w:rsidRPr="00E451B5" w:rsidRDefault="00F63D4E" w:rsidP="00D76932">
      <w:pPr>
        <w:pStyle w:val="Default"/>
        <w:ind w:left="1080" w:hanging="360"/>
        <w:rPr>
          <w:color w:val="auto"/>
          <w:sz w:val="20"/>
          <w:szCs w:val="20"/>
        </w:rPr>
      </w:pPr>
    </w:p>
    <w:p w14:paraId="2B15C060" w14:textId="77777777" w:rsidR="00F63D4E" w:rsidRPr="00E451B5" w:rsidRDefault="000875FB" w:rsidP="00D76932">
      <w:pPr>
        <w:pStyle w:val="Default"/>
        <w:numPr>
          <w:ilvl w:val="0"/>
          <w:numId w:val="14"/>
        </w:numPr>
        <w:ind w:left="1080"/>
        <w:rPr>
          <w:color w:val="auto"/>
          <w:sz w:val="20"/>
          <w:szCs w:val="20"/>
        </w:rPr>
      </w:pPr>
      <w:proofErr w:type="gramStart"/>
      <w:r w:rsidRPr="00E451B5">
        <w:rPr>
          <w:color w:val="auto"/>
          <w:sz w:val="20"/>
          <w:szCs w:val="20"/>
        </w:rPr>
        <w:t>the</w:t>
      </w:r>
      <w:proofErr w:type="gramEnd"/>
      <w:r w:rsidRPr="00E451B5">
        <w:rPr>
          <w:color w:val="auto"/>
          <w:sz w:val="20"/>
          <w:szCs w:val="20"/>
        </w:rPr>
        <w:t xml:space="preserve"> </w:t>
      </w:r>
      <w:r w:rsidR="0013375D" w:rsidRPr="00E451B5">
        <w:rPr>
          <w:color w:val="auto"/>
          <w:sz w:val="20"/>
          <w:szCs w:val="20"/>
        </w:rPr>
        <w:t xml:space="preserve">sub-recipient </w:t>
      </w:r>
      <w:r w:rsidR="00F63D4E" w:rsidRPr="00E451B5">
        <w:rPr>
          <w:color w:val="auto"/>
          <w:sz w:val="20"/>
          <w:szCs w:val="20"/>
        </w:rPr>
        <w:t xml:space="preserve">informs the property owner </w:t>
      </w:r>
      <w:r w:rsidR="003C0750" w:rsidRPr="00E451B5">
        <w:rPr>
          <w:color w:val="auto"/>
          <w:sz w:val="20"/>
          <w:szCs w:val="20"/>
        </w:rPr>
        <w:t xml:space="preserve">in writing </w:t>
      </w:r>
      <w:r w:rsidR="00F63D4E" w:rsidRPr="00E451B5">
        <w:rPr>
          <w:color w:val="auto"/>
          <w:sz w:val="20"/>
          <w:szCs w:val="20"/>
        </w:rPr>
        <w:t>of its estimate of the fair market value of the property</w:t>
      </w:r>
      <w:r w:rsidR="00953C62" w:rsidRPr="00E451B5">
        <w:rPr>
          <w:color w:val="auto"/>
          <w:sz w:val="20"/>
          <w:szCs w:val="20"/>
        </w:rPr>
        <w:t xml:space="preserve">. </w:t>
      </w:r>
    </w:p>
    <w:p w14:paraId="7C81EEA0" w14:textId="77777777" w:rsidR="00F63D4E" w:rsidRPr="00E451B5" w:rsidRDefault="00F63D4E" w:rsidP="008B482C">
      <w:pPr>
        <w:pStyle w:val="Default"/>
        <w:rPr>
          <w:color w:val="auto"/>
          <w:sz w:val="20"/>
          <w:szCs w:val="20"/>
        </w:rPr>
      </w:pPr>
    </w:p>
    <w:p w14:paraId="1FAC6278" w14:textId="77777777" w:rsidR="00F63D4E" w:rsidRPr="00E451B5" w:rsidRDefault="00F63D4E" w:rsidP="00D76932">
      <w:pPr>
        <w:pStyle w:val="Default"/>
        <w:ind w:left="720"/>
        <w:rPr>
          <w:color w:val="auto"/>
          <w:sz w:val="20"/>
          <w:szCs w:val="20"/>
        </w:rPr>
      </w:pPr>
      <w:r w:rsidRPr="00E451B5">
        <w:rPr>
          <w:bCs/>
          <w:color w:val="auto"/>
          <w:sz w:val="20"/>
          <w:szCs w:val="20"/>
        </w:rPr>
        <w:t xml:space="preserve">The required notices must be in writing and provided </w:t>
      </w:r>
      <w:r w:rsidRPr="00E451B5">
        <w:rPr>
          <w:bCs/>
          <w:color w:val="auto"/>
          <w:sz w:val="20"/>
          <w:szCs w:val="20"/>
          <w:u w:val="single"/>
        </w:rPr>
        <w:t>before</w:t>
      </w:r>
      <w:r w:rsidRPr="00E451B5">
        <w:rPr>
          <w:bCs/>
          <w:color w:val="auto"/>
          <w:sz w:val="20"/>
          <w:szCs w:val="20"/>
        </w:rPr>
        <w:t xml:space="preserve"> the seller </w:t>
      </w:r>
      <w:proofErr w:type="gramStart"/>
      <w:r w:rsidRPr="00E451B5">
        <w:rPr>
          <w:bCs/>
          <w:color w:val="auto"/>
          <w:sz w:val="20"/>
          <w:szCs w:val="20"/>
        </w:rPr>
        <w:t>enters into</w:t>
      </w:r>
      <w:proofErr w:type="gramEnd"/>
      <w:r w:rsidRPr="00E451B5">
        <w:rPr>
          <w:bCs/>
          <w:color w:val="auto"/>
          <w:sz w:val="20"/>
          <w:szCs w:val="20"/>
        </w:rPr>
        <w:t xml:space="preserve"> the contract for sale.</w:t>
      </w:r>
      <w:r w:rsidRPr="00E451B5">
        <w:rPr>
          <w:b/>
          <w:bCs/>
          <w:color w:val="auto"/>
          <w:sz w:val="20"/>
          <w:szCs w:val="20"/>
        </w:rPr>
        <w:t xml:space="preserve"> </w:t>
      </w:r>
      <w:r w:rsidRPr="00E451B5">
        <w:rPr>
          <w:color w:val="auto"/>
          <w:sz w:val="20"/>
          <w:szCs w:val="20"/>
        </w:rPr>
        <w:t xml:space="preserve">In those cases where there is an existing option or contract, the seller must be </w:t>
      </w:r>
      <w:proofErr w:type="gramStart"/>
      <w:r w:rsidRPr="00E451B5">
        <w:rPr>
          <w:color w:val="auto"/>
          <w:sz w:val="20"/>
          <w:szCs w:val="20"/>
        </w:rPr>
        <w:t>provided</w:t>
      </w:r>
      <w:proofErr w:type="gramEnd"/>
      <w:r w:rsidRPr="00E451B5">
        <w:rPr>
          <w:color w:val="auto"/>
          <w:sz w:val="20"/>
          <w:szCs w:val="20"/>
        </w:rPr>
        <w:t xml:space="preserve"> the opportunity to withdraw from the agreement after this information is provided. </w:t>
      </w:r>
    </w:p>
    <w:p w14:paraId="334A5044" w14:textId="77777777" w:rsidR="00F63D4E" w:rsidRPr="00E451B5" w:rsidRDefault="00F63D4E" w:rsidP="00D76932">
      <w:pPr>
        <w:pStyle w:val="Default"/>
        <w:ind w:left="720"/>
        <w:rPr>
          <w:color w:val="auto"/>
          <w:sz w:val="20"/>
          <w:szCs w:val="20"/>
        </w:rPr>
      </w:pPr>
      <w:r w:rsidRPr="00E451B5">
        <w:rPr>
          <w:color w:val="auto"/>
          <w:sz w:val="20"/>
          <w:szCs w:val="20"/>
        </w:rPr>
        <w:t>If</w:t>
      </w:r>
      <w:r w:rsidR="00511579" w:rsidRPr="00E451B5">
        <w:rPr>
          <w:color w:val="auto"/>
          <w:sz w:val="20"/>
          <w:szCs w:val="20"/>
        </w:rPr>
        <w:t xml:space="preserve"> the </w:t>
      </w:r>
      <w:r w:rsidRPr="00E451B5">
        <w:rPr>
          <w:color w:val="auto"/>
          <w:sz w:val="20"/>
          <w:szCs w:val="20"/>
        </w:rPr>
        <w:t>acquisi</w:t>
      </w:r>
      <w:r w:rsidR="00511579" w:rsidRPr="00E451B5">
        <w:rPr>
          <w:color w:val="auto"/>
          <w:sz w:val="20"/>
          <w:szCs w:val="20"/>
        </w:rPr>
        <w:t xml:space="preserve">tion </w:t>
      </w:r>
      <w:proofErr w:type="gramStart"/>
      <w:r w:rsidR="00511579" w:rsidRPr="00E451B5">
        <w:rPr>
          <w:color w:val="auto"/>
          <w:sz w:val="20"/>
          <w:szCs w:val="20"/>
        </w:rPr>
        <w:t>will be</w:t>
      </w:r>
      <w:proofErr w:type="gramEnd"/>
      <w:r w:rsidR="00511579" w:rsidRPr="00E451B5">
        <w:rPr>
          <w:color w:val="auto"/>
          <w:sz w:val="20"/>
          <w:szCs w:val="20"/>
        </w:rPr>
        <w:t xml:space="preserve"> voluntary</w:t>
      </w:r>
      <w:r w:rsidRPr="00E451B5">
        <w:rPr>
          <w:color w:val="auto"/>
          <w:sz w:val="20"/>
          <w:szCs w:val="20"/>
        </w:rPr>
        <w:t xml:space="preserve">, the </w:t>
      </w:r>
      <w:r w:rsidR="0047448D" w:rsidRPr="00E451B5">
        <w:rPr>
          <w:color w:val="auto"/>
          <w:sz w:val="20"/>
          <w:szCs w:val="20"/>
        </w:rPr>
        <w:t xml:space="preserve">following </w:t>
      </w:r>
      <w:r w:rsidR="00511579" w:rsidRPr="00E451B5">
        <w:rPr>
          <w:color w:val="auto"/>
          <w:sz w:val="20"/>
          <w:szCs w:val="20"/>
        </w:rPr>
        <w:t xml:space="preserve">process </w:t>
      </w:r>
      <w:r w:rsidR="0013375D" w:rsidRPr="00E451B5">
        <w:rPr>
          <w:color w:val="auto"/>
          <w:sz w:val="20"/>
          <w:szCs w:val="20"/>
        </w:rPr>
        <w:t xml:space="preserve">needs to be </w:t>
      </w:r>
      <w:proofErr w:type="gramStart"/>
      <w:r w:rsidR="008B482C" w:rsidRPr="00E451B5">
        <w:rPr>
          <w:color w:val="auto"/>
          <w:sz w:val="20"/>
          <w:szCs w:val="20"/>
        </w:rPr>
        <w:t>followed</w:t>
      </w:r>
      <w:proofErr w:type="gramEnd"/>
      <w:r w:rsidR="008B482C" w:rsidRPr="00E451B5">
        <w:rPr>
          <w:color w:val="auto"/>
          <w:sz w:val="20"/>
          <w:szCs w:val="20"/>
        </w:rPr>
        <w:t xml:space="preserve"> and </w:t>
      </w:r>
      <w:r w:rsidR="00511579" w:rsidRPr="00E451B5">
        <w:rPr>
          <w:color w:val="auto"/>
          <w:sz w:val="20"/>
          <w:szCs w:val="20"/>
        </w:rPr>
        <w:t xml:space="preserve">documentation </w:t>
      </w:r>
      <w:r w:rsidR="0013375D" w:rsidRPr="00E451B5">
        <w:rPr>
          <w:color w:val="auto"/>
          <w:sz w:val="20"/>
          <w:szCs w:val="20"/>
        </w:rPr>
        <w:t>submitted to IDC</w:t>
      </w:r>
      <w:r w:rsidR="005B2715" w:rsidRPr="00E451B5">
        <w:rPr>
          <w:color w:val="auto"/>
          <w:sz w:val="20"/>
          <w:szCs w:val="20"/>
        </w:rPr>
        <w:t xml:space="preserve">:  </w:t>
      </w:r>
    </w:p>
    <w:p w14:paraId="44F5FCCC" w14:textId="77777777" w:rsidR="00BF1758" w:rsidRPr="00E451B5" w:rsidRDefault="00BF1758" w:rsidP="008B482C">
      <w:pPr>
        <w:pStyle w:val="Default"/>
        <w:rPr>
          <w:color w:val="auto"/>
          <w:sz w:val="20"/>
          <w:szCs w:val="20"/>
        </w:rPr>
      </w:pPr>
    </w:p>
    <w:p w14:paraId="2BEFEB83" w14:textId="77777777" w:rsidR="008916C3" w:rsidRPr="00E451B5" w:rsidRDefault="008916C3" w:rsidP="008916C3">
      <w:pPr>
        <w:pStyle w:val="Default"/>
        <w:ind w:left="720"/>
        <w:rPr>
          <w:color w:val="auto"/>
          <w:sz w:val="20"/>
          <w:szCs w:val="20"/>
        </w:rPr>
      </w:pPr>
      <w:r w:rsidRPr="00E451B5">
        <w:rPr>
          <w:color w:val="auto"/>
          <w:sz w:val="20"/>
          <w:szCs w:val="20"/>
          <w:u w:val="single"/>
        </w:rPr>
        <w:t>Step 1</w:t>
      </w:r>
      <w:proofErr w:type="gramStart"/>
      <w:r w:rsidR="005B2715" w:rsidRPr="00E451B5">
        <w:rPr>
          <w:color w:val="auto"/>
          <w:sz w:val="20"/>
          <w:szCs w:val="20"/>
          <w:u w:val="single"/>
        </w:rPr>
        <w:t>:</w:t>
      </w:r>
      <w:r w:rsidR="005B2715" w:rsidRPr="00E451B5">
        <w:rPr>
          <w:color w:val="auto"/>
          <w:sz w:val="20"/>
          <w:szCs w:val="20"/>
        </w:rPr>
        <w:t xml:space="preserve">  </w:t>
      </w:r>
      <w:r w:rsidRPr="00E451B5">
        <w:rPr>
          <w:color w:val="auto"/>
          <w:sz w:val="20"/>
          <w:szCs w:val="20"/>
        </w:rPr>
        <w:t>Documentation</w:t>
      </w:r>
      <w:proofErr w:type="gramEnd"/>
      <w:r w:rsidRPr="00E451B5">
        <w:rPr>
          <w:color w:val="auto"/>
          <w:sz w:val="20"/>
          <w:szCs w:val="20"/>
        </w:rPr>
        <w:t xml:space="preserve"> indicating the property is not site specific to the project.</w:t>
      </w:r>
    </w:p>
    <w:p w14:paraId="2E2ACC6B" w14:textId="77777777" w:rsidR="008916C3" w:rsidRPr="00E451B5" w:rsidRDefault="008916C3" w:rsidP="008916C3">
      <w:pPr>
        <w:pStyle w:val="Default"/>
        <w:numPr>
          <w:ilvl w:val="0"/>
          <w:numId w:val="22"/>
        </w:numPr>
        <w:ind w:left="1080"/>
        <w:rPr>
          <w:color w:val="auto"/>
          <w:sz w:val="20"/>
          <w:szCs w:val="20"/>
        </w:rPr>
      </w:pPr>
      <w:r w:rsidRPr="00E451B5">
        <w:rPr>
          <w:color w:val="auto"/>
          <w:sz w:val="20"/>
          <w:szCs w:val="20"/>
        </w:rPr>
        <w:t>The following are examples of appropriate documentation:</w:t>
      </w:r>
    </w:p>
    <w:p w14:paraId="3AF0F7D1" w14:textId="77777777" w:rsidR="008916C3" w:rsidRPr="00E451B5" w:rsidRDefault="008916C3" w:rsidP="008916C3">
      <w:pPr>
        <w:pStyle w:val="Default"/>
        <w:numPr>
          <w:ilvl w:val="2"/>
          <w:numId w:val="3"/>
        </w:numPr>
        <w:tabs>
          <w:tab w:val="clear" w:pos="2160"/>
        </w:tabs>
        <w:ind w:left="1440"/>
        <w:rPr>
          <w:color w:val="auto"/>
          <w:sz w:val="20"/>
          <w:szCs w:val="20"/>
        </w:rPr>
      </w:pPr>
      <w:r w:rsidRPr="00E451B5">
        <w:rPr>
          <w:color w:val="auto"/>
          <w:sz w:val="20"/>
          <w:szCs w:val="20"/>
        </w:rPr>
        <w:t>Letter from the acquiring agency indicating all the sites that can be used for the project.</w:t>
      </w:r>
    </w:p>
    <w:p w14:paraId="495FE9B0" w14:textId="77777777" w:rsidR="008916C3" w:rsidRPr="00E451B5" w:rsidRDefault="008916C3" w:rsidP="008B482C">
      <w:pPr>
        <w:pStyle w:val="Default"/>
        <w:numPr>
          <w:ilvl w:val="2"/>
          <w:numId w:val="3"/>
        </w:numPr>
        <w:tabs>
          <w:tab w:val="clear" w:pos="2160"/>
        </w:tabs>
        <w:ind w:left="1440"/>
        <w:rPr>
          <w:color w:val="auto"/>
          <w:sz w:val="20"/>
          <w:szCs w:val="20"/>
        </w:rPr>
      </w:pPr>
      <w:r w:rsidRPr="00E451B5">
        <w:rPr>
          <w:color w:val="auto"/>
          <w:sz w:val="20"/>
          <w:szCs w:val="20"/>
        </w:rPr>
        <w:t>Facility study or preliminary design professional report indicating other possible sites or locations</w:t>
      </w:r>
    </w:p>
    <w:p w14:paraId="7F94D9D4" w14:textId="77777777" w:rsidR="008916C3" w:rsidRPr="00E451B5" w:rsidRDefault="008916C3" w:rsidP="008B482C">
      <w:pPr>
        <w:pStyle w:val="Default"/>
        <w:rPr>
          <w:color w:val="auto"/>
          <w:sz w:val="20"/>
          <w:szCs w:val="20"/>
        </w:rPr>
      </w:pPr>
    </w:p>
    <w:p w14:paraId="0C759281" w14:textId="4DB6D246" w:rsidR="00A917E5" w:rsidRPr="00E451B5" w:rsidRDefault="008916C3" w:rsidP="008034B2">
      <w:pPr>
        <w:pStyle w:val="Default"/>
        <w:ind w:left="720"/>
        <w:rPr>
          <w:color w:val="auto"/>
          <w:sz w:val="20"/>
          <w:szCs w:val="20"/>
        </w:rPr>
      </w:pPr>
      <w:r w:rsidRPr="00E451B5">
        <w:rPr>
          <w:color w:val="auto"/>
          <w:sz w:val="20"/>
          <w:szCs w:val="20"/>
          <w:u w:val="single"/>
        </w:rPr>
        <w:t>Step 2</w:t>
      </w:r>
      <w:r w:rsidR="005B2715" w:rsidRPr="00E451B5">
        <w:rPr>
          <w:color w:val="auto"/>
          <w:sz w:val="20"/>
          <w:szCs w:val="20"/>
          <w:u w:val="single"/>
        </w:rPr>
        <w:t>:</w:t>
      </w:r>
      <w:r w:rsidR="005B2715" w:rsidRPr="00E451B5">
        <w:rPr>
          <w:color w:val="auto"/>
          <w:sz w:val="20"/>
          <w:szCs w:val="20"/>
        </w:rPr>
        <w:t xml:space="preserve">  </w:t>
      </w:r>
      <w:r w:rsidR="00E754AF" w:rsidRPr="00E451B5">
        <w:rPr>
          <w:color w:val="auto"/>
          <w:sz w:val="20"/>
          <w:szCs w:val="20"/>
        </w:rPr>
        <w:t xml:space="preserve">A copy of the </w:t>
      </w:r>
      <w:r w:rsidR="009B12D7" w:rsidRPr="00E451B5">
        <w:rPr>
          <w:color w:val="auto"/>
          <w:sz w:val="20"/>
          <w:szCs w:val="20"/>
        </w:rPr>
        <w:t>signed “Informational Notice</w:t>
      </w:r>
      <w:r w:rsidR="000875FB" w:rsidRPr="00E451B5">
        <w:rPr>
          <w:color w:val="auto"/>
          <w:sz w:val="20"/>
          <w:szCs w:val="20"/>
        </w:rPr>
        <w:t xml:space="preserve">” </w:t>
      </w:r>
      <w:r w:rsidR="00953C62" w:rsidRPr="00E451B5">
        <w:rPr>
          <w:color w:val="auto"/>
          <w:sz w:val="20"/>
          <w:szCs w:val="20"/>
        </w:rPr>
        <w:t>(</w:t>
      </w:r>
      <w:r w:rsidR="00924DE9">
        <w:rPr>
          <w:color w:val="auto"/>
          <w:sz w:val="20"/>
          <w:szCs w:val="20"/>
        </w:rPr>
        <w:t>page-</w:t>
      </w:r>
      <w:r w:rsidR="00ED5044">
        <w:rPr>
          <w:color w:val="auto"/>
          <w:sz w:val="20"/>
          <w:szCs w:val="20"/>
        </w:rPr>
        <w:t xml:space="preserve"> </w:t>
      </w:r>
      <w:r w:rsidR="00924DE9">
        <w:rPr>
          <w:color w:val="auto"/>
          <w:sz w:val="20"/>
          <w:szCs w:val="20"/>
        </w:rPr>
        <w:t>13</w:t>
      </w:r>
      <w:r w:rsidR="00953C62" w:rsidRPr="00E451B5">
        <w:rPr>
          <w:color w:val="auto"/>
          <w:sz w:val="20"/>
          <w:szCs w:val="20"/>
        </w:rPr>
        <w:t xml:space="preserve">) </w:t>
      </w:r>
      <w:r w:rsidR="009B12D7" w:rsidRPr="00E451B5">
        <w:rPr>
          <w:color w:val="auto"/>
          <w:sz w:val="20"/>
          <w:szCs w:val="20"/>
        </w:rPr>
        <w:t>or Information Notice for agencies without</w:t>
      </w:r>
      <w:r w:rsidR="00C37A7D" w:rsidRPr="00E451B5">
        <w:rPr>
          <w:color w:val="auto"/>
          <w:sz w:val="20"/>
          <w:szCs w:val="20"/>
        </w:rPr>
        <w:t xml:space="preserve"> the power of eminent domain (</w:t>
      </w:r>
      <w:r w:rsidR="00924DE9">
        <w:rPr>
          <w:color w:val="auto"/>
          <w:sz w:val="20"/>
          <w:szCs w:val="20"/>
        </w:rPr>
        <w:t>page-</w:t>
      </w:r>
      <w:r w:rsidR="00ED5044">
        <w:rPr>
          <w:color w:val="auto"/>
          <w:sz w:val="20"/>
          <w:szCs w:val="20"/>
        </w:rPr>
        <w:t xml:space="preserve"> </w:t>
      </w:r>
      <w:r w:rsidR="00924DE9">
        <w:rPr>
          <w:color w:val="auto"/>
          <w:sz w:val="20"/>
          <w:szCs w:val="20"/>
        </w:rPr>
        <w:t>15</w:t>
      </w:r>
      <w:r w:rsidR="00C37A7D" w:rsidRPr="00E451B5">
        <w:rPr>
          <w:color w:val="auto"/>
          <w:sz w:val="20"/>
          <w:szCs w:val="20"/>
        </w:rPr>
        <w:t>)</w:t>
      </w:r>
      <w:r w:rsidR="00B54CE4" w:rsidRPr="00E451B5">
        <w:rPr>
          <w:color w:val="auto"/>
          <w:sz w:val="20"/>
          <w:szCs w:val="20"/>
        </w:rPr>
        <w:t xml:space="preserve"> must be sent by the acquiring agency to the property owner</w:t>
      </w:r>
      <w:r w:rsidR="00C37A7D" w:rsidRPr="00E451B5">
        <w:rPr>
          <w:color w:val="auto"/>
          <w:sz w:val="20"/>
          <w:szCs w:val="20"/>
        </w:rPr>
        <w:t>.  The “Information</w:t>
      </w:r>
      <w:r w:rsidRPr="00E451B5">
        <w:rPr>
          <w:color w:val="auto"/>
          <w:sz w:val="20"/>
          <w:szCs w:val="20"/>
        </w:rPr>
        <w:t>al</w:t>
      </w:r>
      <w:r w:rsidR="00C37A7D" w:rsidRPr="00E451B5">
        <w:rPr>
          <w:color w:val="auto"/>
          <w:sz w:val="20"/>
          <w:szCs w:val="20"/>
        </w:rPr>
        <w:t xml:space="preserve"> Notice</w:t>
      </w:r>
      <w:r w:rsidR="00511579" w:rsidRPr="00E451B5">
        <w:rPr>
          <w:color w:val="auto"/>
          <w:sz w:val="20"/>
          <w:szCs w:val="20"/>
        </w:rPr>
        <w:t xml:space="preserve">” will need to indicate in writing </w:t>
      </w:r>
      <w:r w:rsidR="00953C62" w:rsidRPr="00E451B5">
        <w:rPr>
          <w:color w:val="auto"/>
          <w:sz w:val="20"/>
          <w:szCs w:val="20"/>
        </w:rPr>
        <w:t xml:space="preserve">that </w:t>
      </w:r>
      <w:r w:rsidR="00511579" w:rsidRPr="00E451B5">
        <w:rPr>
          <w:color w:val="auto"/>
          <w:sz w:val="20"/>
          <w:szCs w:val="20"/>
        </w:rPr>
        <w:t xml:space="preserve">the </w:t>
      </w:r>
      <w:r w:rsidR="00A917E5" w:rsidRPr="00E451B5">
        <w:rPr>
          <w:color w:val="auto"/>
          <w:sz w:val="20"/>
          <w:szCs w:val="20"/>
        </w:rPr>
        <w:t xml:space="preserve">agency will </w:t>
      </w:r>
      <w:r w:rsidR="00A917E5" w:rsidRPr="00E451B5">
        <w:rPr>
          <w:color w:val="auto"/>
          <w:sz w:val="20"/>
          <w:szCs w:val="20"/>
          <w:u w:val="single"/>
        </w:rPr>
        <w:t xml:space="preserve">not </w:t>
      </w:r>
      <w:r w:rsidR="00A917E5" w:rsidRPr="00E451B5">
        <w:rPr>
          <w:color w:val="auto"/>
          <w:sz w:val="20"/>
          <w:szCs w:val="20"/>
        </w:rPr>
        <w:t>use eminent d</w:t>
      </w:r>
      <w:r w:rsidR="00B6433D" w:rsidRPr="00E451B5">
        <w:rPr>
          <w:color w:val="auto"/>
          <w:sz w:val="20"/>
          <w:szCs w:val="20"/>
        </w:rPr>
        <w:t xml:space="preserve">omain to acquire the property </w:t>
      </w:r>
      <w:r w:rsidR="00E060A5" w:rsidRPr="00E451B5">
        <w:rPr>
          <w:color w:val="auto"/>
          <w:sz w:val="20"/>
          <w:szCs w:val="20"/>
        </w:rPr>
        <w:t xml:space="preserve">(or does not have the power of eminent domain) </w:t>
      </w:r>
      <w:r w:rsidR="00B6433D" w:rsidRPr="00E451B5">
        <w:rPr>
          <w:color w:val="auto"/>
          <w:sz w:val="20"/>
          <w:szCs w:val="20"/>
        </w:rPr>
        <w:t xml:space="preserve">and </w:t>
      </w:r>
      <w:r w:rsidR="00B6433D" w:rsidRPr="00E451B5">
        <w:rPr>
          <w:color w:val="auto"/>
          <w:sz w:val="20"/>
          <w:szCs w:val="20"/>
        </w:rPr>
        <w:lastRenderedPageBreak/>
        <w:t>if negotiations fail an alternative location will be selected for the project.</w:t>
      </w:r>
      <w:r w:rsidR="00C37A7D" w:rsidRPr="00E451B5">
        <w:rPr>
          <w:color w:val="auto"/>
          <w:sz w:val="20"/>
          <w:szCs w:val="20"/>
        </w:rPr>
        <w:t xml:space="preserve">  The Notice </w:t>
      </w:r>
      <w:r w:rsidR="00511579" w:rsidRPr="00E451B5">
        <w:rPr>
          <w:color w:val="auto"/>
          <w:sz w:val="20"/>
          <w:szCs w:val="20"/>
        </w:rPr>
        <w:t>shall</w:t>
      </w:r>
      <w:r w:rsidR="00F71A27" w:rsidRPr="00E451B5">
        <w:rPr>
          <w:color w:val="auto"/>
          <w:sz w:val="20"/>
          <w:szCs w:val="20"/>
        </w:rPr>
        <w:t xml:space="preserve"> be sent certified </w:t>
      </w:r>
      <w:r w:rsidR="00511579" w:rsidRPr="00E451B5">
        <w:rPr>
          <w:color w:val="auto"/>
          <w:sz w:val="20"/>
          <w:szCs w:val="20"/>
        </w:rPr>
        <w:t xml:space="preserve">or registered first class </w:t>
      </w:r>
      <w:r w:rsidR="00F71A27" w:rsidRPr="00E451B5">
        <w:rPr>
          <w:color w:val="auto"/>
          <w:sz w:val="20"/>
          <w:szCs w:val="20"/>
        </w:rPr>
        <w:t>mail.</w:t>
      </w:r>
    </w:p>
    <w:p w14:paraId="15821557" w14:textId="77777777" w:rsidR="00511579" w:rsidRPr="00E451B5" w:rsidRDefault="00511579" w:rsidP="008916C3">
      <w:pPr>
        <w:pStyle w:val="Default"/>
        <w:rPr>
          <w:color w:val="auto"/>
          <w:sz w:val="20"/>
          <w:szCs w:val="20"/>
        </w:rPr>
      </w:pPr>
    </w:p>
    <w:p w14:paraId="3A79601B" w14:textId="77777777" w:rsidR="00B6433D" w:rsidRPr="00E451B5" w:rsidRDefault="00FA5DDC" w:rsidP="008034B2">
      <w:pPr>
        <w:pStyle w:val="Default"/>
        <w:ind w:left="720"/>
        <w:rPr>
          <w:color w:val="auto"/>
          <w:sz w:val="20"/>
          <w:szCs w:val="20"/>
        </w:rPr>
      </w:pPr>
      <w:r w:rsidRPr="00E451B5">
        <w:rPr>
          <w:color w:val="auto"/>
          <w:sz w:val="20"/>
          <w:szCs w:val="20"/>
          <w:u w:val="single"/>
        </w:rPr>
        <w:t>Step 3</w:t>
      </w:r>
      <w:proofErr w:type="gramStart"/>
      <w:r w:rsidR="005B2715" w:rsidRPr="00E451B5">
        <w:rPr>
          <w:color w:val="auto"/>
          <w:sz w:val="20"/>
          <w:szCs w:val="20"/>
          <w:u w:val="single"/>
        </w:rPr>
        <w:t>:</w:t>
      </w:r>
      <w:r w:rsidR="005B2715" w:rsidRPr="00E451B5">
        <w:rPr>
          <w:color w:val="auto"/>
          <w:sz w:val="20"/>
          <w:szCs w:val="20"/>
        </w:rPr>
        <w:t xml:space="preserve">  </w:t>
      </w:r>
      <w:r w:rsidR="00B6433D" w:rsidRPr="00E451B5">
        <w:rPr>
          <w:color w:val="auto"/>
          <w:sz w:val="20"/>
          <w:szCs w:val="20"/>
        </w:rPr>
        <w:t>Documentation</w:t>
      </w:r>
      <w:proofErr w:type="gramEnd"/>
      <w:r w:rsidR="00B6433D" w:rsidRPr="00E451B5">
        <w:rPr>
          <w:color w:val="auto"/>
          <w:sz w:val="20"/>
          <w:szCs w:val="20"/>
        </w:rPr>
        <w:t xml:space="preserve"> indicating the basis for determining p</w:t>
      </w:r>
      <w:r w:rsidR="00713545" w:rsidRPr="00E451B5">
        <w:rPr>
          <w:color w:val="auto"/>
          <w:sz w:val="20"/>
          <w:szCs w:val="20"/>
        </w:rPr>
        <w:t>roperty value</w:t>
      </w:r>
      <w:r w:rsidR="00B6433D" w:rsidRPr="00E451B5">
        <w:rPr>
          <w:color w:val="auto"/>
          <w:sz w:val="20"/>
          <w:szCs w:val="20"/>
        </w:rPr>
        <w:t>.</w:t>
      </w:r>
      <w:r w:rsidR="00AB39EE" w:rsidRPr="00E451B5">
        <w:rPr>
          <w:color w:val="auto"/>
          <w:sz w:val="20"/>
          <w:szCs w:val="20"/>
        </w:rPr>
        <w:t xml:space="preserve">  One of the following methods can be used.</w:t>
      </w:r>
    </w:p>
    <w:p w14:paraId="5D68B9CF" w14:textId="77777777" w:rsidR="00B6433D" w:rsidRPr="00E451B5" w:rsidRDefault="00B6433D" w:rsidP="0071670D">
      <w:pPr>
        <w:pStyle w:val="Default"/>
        <w:numPr>
          <w:ilvl w:val="0"/>
          <w:numId w:val="23"/>
        </w:numPr>
        <w:ind w:left="1080"/>
        <w:rPr>
          <w:color w:val="auto"/>
          <w:sz w:val="20"/>
          <w:szCs w:val="20"/>
        </w:rPr>
      </w:pPr>
      <w:r w:rsidRPr="00E451B5">
        <w:rPr>
          <w:color w:val="auto"/>
          <w:sz w:val="20"/>
          <w:szCs w:val="20"/>
        </w:rPr>
        <w:t>Appraisal</w:t>
      </w:r>
      <w:r w:rsidR="00F71A27" w:rsidRPr="00E451B5">
        <w:rPr>
          <w:color w:val="auto"/>
          <w:sz w:val="20"/>
          <w:szCs w:val="20"/>
        </w:rPr>
        <w:t xml:space="preserve"> </w:t>
      </w:r>
      <w:r w:rsidR="00C95F1B" w:rsidRPr="00E451B5">
        <w:rPr>
          <w:color w:val="auto"/>
          <w:sz w:val="20"/>
          <w:szCs w:val="20"/>
        </w:rPr>
        <w:t>by a</w:t>
      </w:r>
      <w:r w:rsidR="00DE60BD" w:rsidRPr="00E451B5">
        <w:rPr>
          <w:color w:val="auto"/>
          <w:sz w:val="20"/>
          <w:szCs w:val="20"/>
        </w:rPr>
        <w:t>n Idaho</w:t>
      </w:r>
      <w:r w:rsidR="00C95F1B" w:rsidRPr="00E451B5">
        <w:rPr>
          <w:color w:val="auto"/>
          <w:sz w:val="20"/>
          <w:szCs w:val="20"/>
        </w:rPr>
        <w:t xml:space="preserve"> licensed Appraiser </w:t>
      </w:r>
      <w:r w:rsidR="00AC6E22" w:rsidRPr="00E451B5">
        <w:rPr>
          <w:color w:val="auto"/>
          <w:sz w:val="20"/>
          <w:szCs w:val="20"/>
        </w:rPr>
        <w:t>(preferred method).</w:t>
      </w:r>
    </w:p>
    <w:p w14:paraId="15AD176A" w14:textId="77777777" w:rsidR="00B6433D" w:rsidRPr="00E451B5" w:rsidRDefault="00713545" w:rsidP="0071670D">
      <w:pPr>
        <w:pStyle w:val="Default"/>
        <w:numPr>
          <w:ilvl w:val="0"/>
          <w:numId w:val="23"/>
        </w:numPr>
        <w:tabs>
          <w:tab w:val="left" w:pos="1170"/>
        </w:tabs>
        <w:ind w:left="1080"/>
        <w:rPr>
          <w:color w:val="auto"/>
          <w:sz w:val="20"/>
          <w:szCs w:val="20"/>
        </w:rPr>
      </w:pPr>
      <w:r w:rsidRPr="00E451B5">
        <w:rPr>
          <w:color w:val="auto"/>
          <w:sz w:val="20"/>
          <w:szCs w:val="20"/>
        </w:rPr>
        <w:t>County Assessed</w:t>
      </w:r>
      <w:r w:rsidR="00B6433D" w:rsidRPr="00E451B5">
        <w:rPr>
          <w:color w:val="auto"/>
          <w:sz w:val="20"/>
          <w:szCs w:val="20"/>
        </w:rPr>
        <w:t xml:space="preserve"> Value</w:t>
      </w:r>
      <w:r w:rsidR="00C37A7D" w:rsidRPr="00E451B5">
        <w:rPr>
          <w:color w:val="auto"/>
          <w:sz w:val="20"/>
          <w:szCs w:val="20"/>
        </w:rPr>
        <w:t xml:space="preserve"> (typically not more than two years old) </w:t>
      </w:r>
    </w:p>
    <w:p w14:paraId="2C67EF7D" w14:textId="77777777" w:rsidR="00B6433D" w:rsidRPr="00E451B5" w:rsidRDefault="00B6433D" w:rsidP="005B2715">
      <w:pPr>
        <w:pStyle w:val="Default"/>
        <w:numPr>
          <w:ilvl w:val="0"/>
          <w:numId w:val="23"/>
        </w:numPr>
        <w:tabs>
          <w:tab w:val="left" w:pos="1170"/>
        </w:tabs>
        <w:ind w:left="1080"/>
        <w:rPr>
          <w:color w:val="auto"/>
          <w:sz w:val="20"/>
          <w:szCs w:val="20"/>
        </w:rPr>
      </w:pPr>
      <w:r w:rsidRPr="00E451B5">
        <w:rPr>
          <w:color w:val="auto"/>
          <w:sz w:val="20"/>
          <w:szCs w:val="20"/>
        </w:rPr>
        <w:t>A signed opinion of estimated value by a real estate professional</w:t>
      </w:r>
      <w:r w:rsidR="00C37A7D" w:rsidRPr="00E451B5">
        <w:rPr>
          <w:color w:val="auto"/>
          <w:sz w:val="20"/>
          <w:szCs w:val="20"/>
        </w:rPr>
        <w:t xml:space="preserve"> </w:t>
      </w:r>
      <w:r w:rsidR="00DF1E5B" w:rsidRPr="00E451B5">
        <w:rPr>
          <w:color w:val="auto"/>
          <w:sz w:val="20"/>
          <w:szCs w:val="20"/>
        </w:rPr>
        <w:t>along with an explanation of the basis for the reasonable means of the value, i.e. – sales comparison or cost approach.</w:t>
      </w:r>
    </w:p>
    <w:p w14:paraId="2A5B47CF" w14:textId="77777777" w:rsidR="00511579" w:rsidRPr="00E451B5" w:rsidRDefault="00511579" w:rsidP="0071670D">
      <w:pPr>
        <w:pStyle w:val="Default"/>
        <w:ind w:left="1080"/>
        <w:rPr>
          <w:color w:val="auto"/>
          <w:sz w:val="20"/>
          <w:szCs w:val="20"/>
        </w:rPr>
      </w:pPr>
    </w:p>
    <w:p w14:paraId="0ADE88EC" w14:textId="12F71DED" w:rsidR="00C64E69" w:rsidRPr="00E451B5" w:rsidRDefault="00511579" w:rsidP="00C64E69">
      <w:pPr>
        <w:pStyle w:val="Default"/>
        <w:ind w:left="720"/>
        <w:rPr>
          <w:color w:val="auto"/>
          <w:sz w:val="20"/>
          <w:szCs w:val="20"/>
        </w:rPr>
      </w:pPr>
      <w:r w:rsidRPr="00E451B5">
        <w:rPr>
          <w:color w:val="auto"/>
          <w:sz w:val="20"/>
          <w:szCs w:val="20"/>
          <w:u w:val="single"/>
        </w:rPr>
        <w:t>Step 4</w:t>
      </w:r>
      <w:proofErr w:type="gramStart"/>
      <w:r w:rsidR="005B2715" w:rsidRPr="00E451B5">
        <w:rPr>
          <w:color w:val="auto"/>
          <w:sz w:val="20"/>
          <w:szCs w:val="20"/>
          <w:u w:val="single"/>
        </w:rPr>
        <w:t>:</w:t>
      </w:r>
      <w:r w:rsidR="005B2715" w:rsidRPr="00E451B5">
        <w:rPr>
          <w:color w:val="auto"/>
          <w:sz w:val="20"/>
          <w:szCs w:val="20"/>
        </w:rPr>
        <w:t xml:space="preserve">  </w:t>
      </w:r>
      <w:r w:rsidR="00F71A27" w:rsidRPr="00E451B5">
        <w:rPr>
          <w:color w:val="auto"/>
          <w:sz w:val="20"/>
          <w:szCs w:val="20"/>
        </w:rPr>
        <w:t>Documentation</w:t>
      </w:r>
      <w:proofErr w:type="gramEnd"/>
      <w:r w:rsidR="00F71A27" w:rsidRPr="00E451B5">
        <w:rPr>
          <w:color w:val="auto"/>
          <w:sz w:val="20"/>
          <w:szCs w:val="20"/>
        </w:rPr>
        <w:t xml:space="preserve"> that the property owner was informed </w:t>
      </w:r>
      <w:r w:rsidRPr="00E451B5">
        <w:rPr>
          <w:color w:val="auto"/>
          <w:sz w:val="20"/>
          <w:szCs w:val="20"/>
        </w:rPr>
        <w:t xml:space="preserve">in writing </w:t>
      </w:r>
      <w:r w:rsidR="00F71A27" w:rsidRPr="00E451B5">
        <w:rPr>
          <w:color w:val="auto"/>
          <w:sz w:val="20"/>
          <w:szCs w:val="20"/>
        </w:rPr>
        <w:t>of t</w:t>
      </w:r>
      <w:r w:rsidR="008916C3" w:rsidRPr="00E451B5">
        <w:rPr>
          <w:color w:val="auto"/>
          <w:sz w:val="20"/>
          <w:szCs w:val="20"/>
        </w:rPr>
        <w:t>he property’s fair market value</w:t>
      </w:r>
      <w:r w:rsidR="008C1BDD" w:rsidRPr="00E451B5">
        <w:rPr>
          <w:color w:val="auto"/>
          <w:sz w:val="20"/>
          <w:szCs w:val="20"/>
        </w:rPr>
        <w:t>.  See Voluntary Offer Notice</w:t>
      </w:r>
      <w:r w:rsidR="008916C3" w:rsidRPr="00E451B5">
        <w:rPr>
          <w:color w:val="auto"/>
          <w:sz w:val="20"/>
          <w:szCs w:val="20"/>
        </w:rPr>
        <w:t xml:space="preserve"> (</w:t>
      </w:r>
      <w:r w:rsidR="00924DE9">
        <w:rPr>
          <w:color w:val="auto"/>
          <w:sz w:val="20"/>
          <w:szCs w:val="20"/>
        </w:rPr>
        <w:t>page -17</w:t>
      </w:r>
      <w:r w:rsidR="008916C3" w:rsidRPr="00E451B5">
        <w:rPr>
          <w:color w:val="auto"/>
          <w:sz w:val="20"/>
          <w:szCs w:val="20"/>
        </w:rPr>
        <w:t>).</w:t>
      </w:r>
      <w:r w:rsidR="00C64E69" w:rsidRPr="00E451B5">
        <w:rPr>
          <w:color w:val="auto"/>
          <w:sz w:val="20"/>
          <w:szCs w:val="20"/>
        </w:rPr>
        <w:t xml:space="preserve">  The Notice shall be sent certified or registered first class mail.</w:t>
      </w:r>
    </w:p>
    <w:p w14:paraId="16378C78" w14:textId="77777777" w:rsidR="002C5555" w:rsidRPr="00E451B5" w:rsidRDefault="002C5555" w:rsidP="002C5555">
      <w:pPr>
        <w:pStyle w:val="Default"/>
        <w:rPr>
          <w:color w:val="auto"/>
          <w:sz w:val="20"/>
          <w:szCs w:val="20"/>
        </w:rPr>
      </w:pPr>
    </w:p>
    <w:p w14:paraId="6C149D0D" w14:textId="77777777" w:rsidR="0040413B" w:rsidRPr="00E451B5" w:rsidRDefault="00FA5DDC" w:rsidP="00D76932">
      <w:pPr>
        <w:pStyle w:val="Default"/>
        <w:ind w:left="1620" w:hanging="900"/>
        <w:rPr>
          <w:color w:val="auto"/>
          <w:sz w:val="20"/>
          <w:szCs w:val="20"/>
        </w:rPr>
      </w:pPr>
      <w:r w:rsidRPr="00E451B5">
        <w:rPr>
          <w:color w:val="auto"/>
          <w:sz w:val="20"/>
          <w:szCs w:val="20"/>
          <w:u w:val="single"/>
        </w:rPr>
        <w:t>Step 5</w:t>
      </w:r>
      <w:proofErr w:type="gramStart"/>
      <w:r w:rsidR="005B2715" w:rsidRPr="00E451B5">
        <w:rPr>
          <w:color w:val="auto"/>
          <w:sz w:val="20"/>
          <w:szCs w:val="20"/>
          <w:u w:val="single"/>
        </w:rPr>
        <w:t>:</w:t>
      </w:r>
      <w:r w:rsidR="005B2715" w:rsidRPr="00E451B5">
        <w:rPr>
          <w:color w:val="auto"/>
          <w:sz w:val="20"/>
          <w:szCs w:val="20"/>
        </w:rPr>
        <w:t xml:space="preserve">  </w:t>
      </w:r>
      <w:r w:rsidR="00FF4E5F" w:rsidRPr="00E451B5">
        <w:rPr>
          <w:color w:val="auto"/>
          <w:sz w:val="20"/>
          <w:szCs w:val="20"/>
        </w:rPr>
        <w:t>Additional</w:t>
      </w:r>
      <w:proofErr w:type="gramEnd"/>
      <w:r w:rsidR="00FF4E5F" w:rsidRPr="00E451B5">
        <w:rPr>
          <w:color w:val="auto"/>
          <w:sz w:val="20"/>
          <w:szCs w:val="20"/>
        </w:rPr>
        <w:t xml:space="preserve"> documentation needed</w:t>
      </w:r>
      <w:r w:rsidR="0040413B" w:rsidRPr="00E451B5">
        <w:rPr>
          <w:color w:val="auto"/>
          <w:sz w:val="20"/>
          <w:szCs w:val="20"/>
        </w:rPr>
        <w:t>:</w:t>
      </w:r>
    </w:p>
    <w:p w14:paraId="6DD9E42C" w14:textId="77777777" w:rsidR="00FF4E5F" w:rsidRPr="00E451B5" w:rsidRDefault="00FF4E5F" w:rsidP="0071670D">
      <w:pPr>
        <w:pStyle w:val="Default"/>
        <w:numPr>
          <w:ilvl w:val="0"/>
          <w:numId w:val="16"/>
        </w:numPr>
        <w:ind w:left="1080"/>
        <w:rPr>
          <w:color w:val="auto"/>
          <w:sz w:val="20"/>
          <w:szCs w:val="20"/>
        </w:rPr>
      </w:pPr>
      <w:r w:rsidRPr="00E451B5">
        <w:rPr>
          <w:color w:val="auto"/>
          <w:sz w:val="20"/>
          <w:szCs w:val="20"/>
        </w:rPr>
        <w:t>Prior to Acquisition</w:t>
      </w:r>
    </w:p>
    <w:p w14:paraId="5B134DEA" w14:textId="77777777" w:rsidR="006906B8" w:rsidRPr="00E451B5" w:rsidRDefault="006906B8" w:rsidP="006906B8">
      <w:pPr>
        <w:pStyle w:val="Default"/>
        <w:numPr>
          <w:ilvl w:val="0"/>
          <w:numId w:val="16"/>
        </w:numPr>
        <w:rPr>
          <w:color w:val="auto"/>
          <w:sz w:val="20"/>
          <w:szCs w:val="20"/>
        </w:rPr>
      </w:pPr>
      <w:r w:rsidRPr="00E451B5">
        <w:rPr>
          <w:color w:val="auto"/>
          <w:sz w:val="20"/>
          <w:szCs w:val="20"/>
        </w:rPr>
        <w:t>CDBG Environmental Clearance</w:t>
      </w:r>
    </w:p>
    <w:p w14:paraId="0EA0F36F" w14:textId="77777777" w:rsidR="00135C57" w:rsidRPr="00E451B5" w:rsidRDefault="00F71A27" w:rsidP="0071670D">
      <w:pPr>
        <w:pStyle w:val="Default"/>
        <w:numPr>
          <w:ilvl w:val="0"/>
          <w:numId w:val="17"/>
        </w:numPr>
        <w:ind w:left="1440"/>
        <w:rPr>
          <w:color w:val="auto"/>
          <w:sz w:val="20"/>
          <w:szCs w:val="20"/>
        </w:rPr>
      </w:pPr>
      <w:r w:rsidRPr="00E451B5">
        <w:rPr>
          <w:color w:val="auto"/>
          <w:sz w:val="20"/>
          <w:szCs w:val="20"/>
        </w:rPr>
        <w:t>Commitment to Title Insurance Policy (if applicable)</w:t>
      </w:r>
    </w:p>
    <w:p w14:paraId="4FA7B29A" w14:textId="77777777" w:rsidR="00135C57" w:rsidRPr="00E451B5" w:rsidRDefault="00DF1E5B" w:rsidP="0071670D">
      <w:pPr>
        <w:pStyle w:val="Default"/>
        <w:numPr>
          <w:ilvl w:val="0"/>
          <w:numId w:val="17"/>
        </w:numPr>
        <w:ind w:left="1440"/>
        <w:rPr>
          <w:i/>
          <w:color w:val="auto"/>
          <w:sz w:val="20"/>
          <w:szCs w:val="20"/>
        </w:rPr>
      </w:pPr>
      <w:r w:rsidRPr="00E451B5">
        <w:rPr>
          <w:color w:val="auto"/>
          <w:sz w:val="20"/>
          <w:szCs w:val="20"/>
        </w:rPr>
        <w:t xml:space="preserve">Preliminary </w:t>
      </w:r>
      <w:r w:rsidR="00652DB5" w:rsidRPr="00E451B5">
        <w:rPr>
          <w:color w:val="auto"/>
          <w:sz w:val="20"/>
          <w:szCs w:val="20"/>
        </w:rPr>
        <w:t xml:space="preserve">Settlement Statement </w:t>
      </w:r>
    </w:p>
    <w:p w14:paraId="6F7BB082" w14:textId="77777777" w:rsidR="002C5555" w:rsidRPr="00E451B5" w:rsidRDefault="002C5555" w:rsidP="0071670D">
      <w:pPr>
        <w:pStyle w:val="Default"/>
        <w:numPr>
          <w:ilvl w:val="0"/>
          <w:numId w:val="16"/>
        </w:numPr>
        <w:ind w:left="1080"/>
        <w:rPr>
          <w:color w:val="auto"/>
          <w:sz w:val="20"/>
          <w:szCs w:val="20"/>
        </w:rPr>
      </w:pPr>
      <w:r w:rsidRPr="00E451B5">
        <w:rPr>
          <w:color w:val="auto"/>
          <w:sz w:val="20"/>
          <w:szCs w:val="20"/>
        </w:rPr>
        <w:t>After Acquisition</w:t>
      </w:r>
    </w:p>
    <w:p w14:paraId="772F6103" w14:textId="77777777" w:rsidR="002C5555" w:rsidRPr="00E451B5" w:rsidRDefault="002C5555" w:rsidP="0071670D">
      <w:pPr>
        <w:pStyle w:val="Default"/>
        <w:numPr>
          <w:ilvl w:val="0"/>
          <w:numId w:val="18"/>
        </w:numPr>
        <w:ind w:left="1440"/>
        <w:rPr>
          <w:i/>
          <w:color w:val="auto"/>
          <w:sz w:val="20"/>
          <w:szCs w:val="20"/>
        </w:rPr>
      </w:pPr>
      <w:r w:rsidRPr="00E451B5">
        <w:rPr>
          <w:color w:val="auto"/>
          <w:sz w:val="20"/>
          <w:szCs w:val="20"/>
        </w:rPr>
        <w:t xml:space="preserve">A signed copy of the Real Estate Purchase and Sale Agreement </w:t>
      </w:r>
    </w:p>
    <w:p w14:paraId="6FA99E9B" w14:textId="77777777" w:rsidR="00135C57" w:rsidRPr="00E451B5" w:rsidRDefault="00652DB5" w:rsidP="0071670D">
      <w:pPr>
        <w:pStyle w:val="Default"/>
        <w:numPr>
          <w:ilvl w:val="0"/>
          <w:numId w:val="18"/>
        </w:numPr>
        <w:ind w:left="1440"/>
        <w:rPr>
          <w:color w:val="auto"/>
          <w:sz w:val="20"/>
          <w:szCs w:val="20"/>
        </w:rPr>
      </w:pPr>
      <w:r w:rsidRPr="00E451B5">
        <w:rPr>
          <w:color w:val="auto"/>
          <w:sz w:val="20"/>
          <w:szCs w:val="20"/>
        </w:rPr>
        <w:t xml:space="preserve">Recorded Property Deed </w:t>
      </w:r>
    </w:p>
    <w:p w14:paraId="59369D83" w14:textId="77777777" w:rsidR="00DF1E5B" w:rsidRPr="00E451B5" w:rsidRDefault="00DF1E5B" w:rsidP="0071670D">
      <w:pPr>
        <w:pStyle w:val="Default"/>
        <w:numPr>
          <w:ilvl w:val="0"/>
          <w:numId w:val="18"/>
        </w:numPr>
        <w:ind w:left="1440"/>
        <w:rPr>
          <w:color w:val="auto"/>
          <w:sz w:val="20"/>
          <w:szCs w:val="20"/>
        </w:rPr>
      </w:pPr>
      <w:r w:rsidRPr="00E451B5">
        <w:rPr>
          <w:color w:val="auto"/>
          <w:sz w:val="20"/>
          <w:szCs w:val="20"/>
        </w:rPr>
        <w:t>Executed Settlement Statement</w:t>
      </w:r>
    </w:p>
    <w:p w14:paraId="1F459883" w14:textId="77777777" w:rsidR="00135C57" w:rsidRPr="00E451B5" w:rsidRDefault="00135C57" w:rsidP="008034B2">
      <w:pPr>
        <w:pStyle w:val="Default"/>
        <w:ind w:left="1800"/>
        <w:rPr>
          <w:color w:val="auto"/>
          <w:sz w:val="20"/>
          <w:szCs w:val="20"/>
        </w:rPr>
      </w:pPr>
    </w:p>
    <w:p w14:paraId="4BF89EF9" w14:textId="04D337A8" w:rsidR="00612C55" w:rsidRPr="00E451B5" w:rsidRDefault="00BF1758" w:rsidP="009E5285">
      <w:pPr>
        <w:pStyle w:val="Default"/>
        <w:ind w:left="720"/>
        <w:rPr>
          <w:b/>
          <w:bCs/>
          <w:color w:val="auto"/>
          <w:sz w:val="20"/>
          <w:szCs w:val="20"/>
        </w:rPr>
      </w:pPr>
      <w:r w:rsidRPr="00E451B5">
        <w:rPr>
          <w:bCs/>
          <w:color w:val="auto"/>
          <w:sz w:val="20"/>
          <w:szCs w:val="20"/>
        </w:rPr>
        <w:t xml:space="preserve">In cases involving voluntary acquisitions, property owners are not eligible to receive relocation assistance payments.  However, tenants </w:t>
      </w:r>
      <w:r w:rsidR="00DF1E5B" w:rsidRPr="00E451B5">
        <w:rPr>
          <w:bCs/>
          <w:color w:val="auto"/>
          <w:sz w:val="20"/>
          <w:szCs w:val="20"/>
        </w:rPr>
        <w:t xml:space="preserve">or occupants with no ownership interest </w:t>
      </w:r>
      <w:r w:rsidRPr="00E451B5">
        <w:rPr>
          <w:bCs/>
          <w:color w:val="auto"/>
          <w:sz w:val="20"/>
          <w:szCs w:val="20"/>
        </w:rPr>
        <w:t>of acquired property are eligibl</w:t>
      </w:r>
      <w:r w:rsidR="002C5555" w:rsidRPr="00E451B5">
        <w:rPr>
          <w:bCs/>
          <w:color w:val="auto"/>
          <w:sz w:val="20"/>
          <w:szCs w:val="20"/>
        </w:rPr>
        <w:t xml:space="preserve">e for relocation assistance.  </w:t>
      </w:r>
      <w:r w:rsidR="00E01642" w:rsidRPr="00E451B5">
        <w:rPr>
          <w:bCs/>
          <w:color w:val="auto"/>
          <w:sz w:val="20"/>
          <w:szCs w:val="20"/>
        </w:rPr>
        <w:t xml:space="preserve">Contact your </w:t>
      </w:r>
      <w:r w:rsidR="00B63208">
        <w:rPr>
          <w:bCs/>
          <w:color w:val="auto"/>
          <w:sz w:val="20"/>
          <w:szCs w:val="20"/>
        </w:rPr>
        <w:t xml:space="preserve">IDC </w:t>
      </w:r>
      <w:r w:rsidRPr="00E451B5">
        <w:rPr>
          <w:bCs/>
          <w:color w:val="auto"/>
          <w:sz w:val="20"/>
          <w:szCs w:val="20"/>
        </w:rPr>
        <w:t>Specialist for guidance on the federal requirements that apply.</w:t>
      </w:r>
      <w:r w:rsidRPr="00E451B5">
        <w:rPr>
          <w:b/>
          <w:bCs/>
          <w:color w:val="auto"/>
          <w:sz w:val="20"/>
          <w:szCs w:val="20"/>
        </w:rPr>
        <w:t xml:space="preserve"> </w:t>
      </w:r>
    </w:p>
    <w:p w14:paraId="1BF797F1" w14:textId="77777777" w:rsidR="00BF1758" w:rsidRPr="00E451B5" w:rsidRDefault="00BF1758" w:rsidP="009E5285">
      <w:pPr>
        <w:pStyle w:val="Default"/>
        <w:ind w:left="720" w:hanging="720"/>
        <w:rPr>
          <w:b/>
          <w:bCs/>
          <w:color w:val="auto"/>
          <w:sz w:val="20"/>
          <w:szCs w:val="20"/>
        </w:rPr>
      </w:pPr>
    </w:p>
    <w:p w14:paraId="048CB818" w14:textId="490AE41C" w:rsidR="00F63D4E" w:rsidRPr="00C26757" w:rsidRDefault="00B83BD8" w:rsidP="0071670D">
      <w:pPr>
        <w:pStyle w:val="Default"/>
        <w:keepNext/>
        <w:numPr>
          <w:ilvl w:val="0"/>
          <w:numId w:val="3"/>
        </w:numPr>
        <w:tabs>
          <w:tab w:val="clear" w:pos="720"/>
        </w:tabs>
        <w:rPr>
          <w:b/>
          <w:bCs/>
          <w:color w:val="auto"/>
          <w:sz w:val="20"/>
          <w:szCs w:val="20"/>
          <w:u w:val="single"/>
        </w:rPr>
      </w:pPr>
      <w:r w:rsidRPr="00C26757">
        <w:rPr>
          <w:b/>
          <w:bCs/>
          <w:color w:val="auto"/>
          <w:sz w:val="20"/>
          <w:szCs w:val="20"/>
          <w:u w:val="single"/>
        </w:rPr>
        <w:t>Basic Acquisition</w:t>
      </w:r>
      <w:r w:rsidR="00CE0CFF" w:rsidRPr="00C26757">
        <w:rPr>
          <w:b/>
          <w:bCs/>
          <w:color w:val="auto"/>
          <w:sz w:val="20"/>
          <w:szCs w:val="20"/>
          <w:u w:val="single"/>
        </w:rPr>
        <w:t xml:space="preserve"> </w:t>
      </w:r>
    </w:p>
    <w:p w14:paraId="257F2565" w14:textId="77777777" w:rsidR="00612C55" w:rsidRPr="00E451B5" w:rsidRDefault="00612C55" w:rsidP="0071670D">
      <w:pPr>
        <w:pStyle w:val="Default"/>
        <w:keepNext/>
        <w:rPr>
          <w:color w:val="auto"/>
          <w:sz w:val="20"/>
          <w:szCs w:val="20"/>
          <w:u w:val="single"/>
        </w:rPr>
      </w:pPr>
    </w:p>
    <w:p w14:paraId="19CA61C5" w14:textId="77777777" w:rsidR="00F63D4E" w:rsidRPr="00E451B5" w:rsidRDefault="00F63D4E" w:rsidP="0071670D">
      <w:pPr>
        <w:pStyle w:val="Default"/>
        <w:keepNext/>
        <w:ind w:left="720"/>
        <w:rPr>
          <w:color w:val="auto"/>
          <w:sz w:val="20"/>
          <w:szCs w:val="20"/>
        </w:rPr>
      </w:pPr>
      <w:r w:rsidRPr="00E451B5">
        <w:rPr>
          <w:color w:val="auto"/>
          <w:sz w:val="20"/>
          <w:szCs w:val="20"/>
        </w:rPr>
        <w:t xml:space="preserve">If the acquisition </w:t>
      </w:r>
      <w:r w:rsidR="00800CBB" w:rsidRPr="00E451B5">
        <w:rPr>
          <w:color w:val="auto"/>
          <w:sz w:val="20"/>
          <w:szCs w:val="20"/>
        </w:rPr>
        <w:t>does</w:t>
      </w:r>
      <w:r w:rsidRPr="00E451B5">
        <w:rPr>
          <w:color w:val="auto"/>
          <w:sz w:val="20"/>
          <w:szCs w:val="20"/>
        </w:rPr>
        <w:t xml:space="preserve"> not </w:t>
      </w:r>
      <w:r w:rsidR="00800CBB" w:rsidRPr="00E451B5">
        <w:rPr>
          <w:color w:val="auto"/>
          <w:sz w:val="20"/>
          <w:szCs w:val="20"/>
        </w:rPr>
        <w:t xml:space="preserve">meet the conditions of </w:t>
      </w:r>
      <w:r w:rsidRPr="00E451B5">
        <w:rPr>
          <w:color w:val="auto"/>
          <w:sz w:val="20"/>
          <w:szCs w:val="20"/>
        </w:rPr>
        <w:t>voluntary</w:t>
      </w:r>
      <w:r w:rsidR="005D4EDB" w:rsidRPr="00E451B5">
        <w:rPr>
          <w:color w:val="auto"/>
          <w:sz w:val="20"/>
          <w:szCs w:val="20"/>
        </w:rPr>
        <w:t xml:space="preserve">, </w:t>
      </w:r>
      <w:r w:rsidR="0040413B" w:rsidRPr="00E451B5">
        <w:rPr>
          <w:color w:val="auto"/>
          <w:sz w:val="20"/>
          <w:szCs w:val="20"/>
        </w:rPr>
        <w:t xml:space="preserve">then the process is </w:t>
      </w:r>
      <w:r w:rsidRPr="00E451B5">
        <w:rPr>
          <w:color w:val="auto"/>
          <w:sz w:val="20"/>
          <w:szCs w:val="20"/>
        </w:rPr>
        <w:t>subject to the stricter rules and regulation</w:t>
      </w:r>
      <w:r w:rsidR="00715015" w:rsidRPr="00E451B5">
        <w:rPr>
          <w:color w:val="auto"/>
          <w:sz w:val="20"/>
          <w:szCs w:val="20"/>
        </w:rPr>
        <w:t xml:space="preserve">s of the Uniform </w:t>
      </w:r>
      <w:r w:rsidR="00AE436C" w:rsidRPr="00E451B5">
        <w:rPr>
          <w:color w:val="auto"/>
          <w:sz w:val="20"/>
          <w:szCs w:val="20"/>
        </w:rPr>
        <w:t>Act</w:t>
      </w:r>
      <w:r w:rsidR="0040413B" w:rsidRPr="00E451B5">
        <w:rPr>
          <w:color w:val="auto"/>
          <w:sz w:val="20"/>
          <w:szCs w:val="20"/>
        </w:rPr>
        <w:t>,</w:t>
      </w:r>
      <w:r w:rsidRPr="00E451B5">
        <w:rPr>
          <w:color w:val="auto"/>
          <w:sz w:val="20"/>
          <w:szCs w:val="20"/>
        </w:rPr>
        <w:t xml:space="preserve"> </w:t>
      </w:r>
      <w:r w:rsidR="00AE436C" w:rsidRPr="00E451B5">
        <w:rPr>
          <w:color w:val="auto"/>
          <w:sz w:val="20"/>
          <w:szCs w:val="20"/>
        </w:rPr>
        <w:t xml:space="preserve">and </w:t>
      </w:r>
      <w:r w:rsidRPr="00E451B5">
        <w:rPr>
          <w:color w:val="auto"/>
          <w:sz w:val="20"/>
          <w:szCs w:val="20"/>
        </w:rPr>
        <w:t>the following procedures should be followed</w:t>
      </w:r>
      <w:r w:rsidR="005B2715" w:rsidRPr="00E451B5">
        <w:rPr>
          <w:color w:val="auto"/>
          <w:sz w:val="20"/>
          <w:szCs w:val="20"/>
        </w:rPr>
        <w:t xml:space="preserve">:  </w:t>
      </w:r>
    </w:p>
    <w:p w14:paraId="04158063" w14:textId="77777777" w:rsidR="00BB5CDD" w:rsidRPr="00E451B5" w:rsidRDefault="00BB5CDD" w:rsidP="008B482C">
      <w:pPr>
        <w:pStyle w:val="Default"/>
        <w:rPr>
          <w:color w:val="auto"/>
          <w:sz w:val="20"/>
          <w:szCs w:val="20"/>
        </w:rPr>
      </w:pPr>
    </w:p>
    <w:p w14:paraId="47EB03D2" w14:textId="77777777" w:rsidR="00800CBB" w:rsidRPr="00E451B5" w:rsidRDefault="002C5555" w:rsidP="00A948F4">
      <w:pPr>
        <w:pStyle w:val="Default"/>
        <w:ind w:left="720"/>
        <w:rPr>
          <w:color w:val="auto"/>
          <w:sz w:val="20"/>
          <w:szCs w:val="20"/>
        </w:rPr>
      </w:pPr>
      <w:r w:rsidRPr="00E451B5">
        <w:rPr>
          <w:color w:val="auto"/>
          <w:sz w:val="20"/>
          <w:szCs w:val="20"/>
          <w:u w:val="single"/>
        </w:rPr>
        <w:t>Step 1</w:t>
      </w:r>
      <w:proofErr w:type="gramStart"/>
      <w:r w:rsidR="005B2715" w:rsidRPr="00E451B5">
        <w:rPr>
          <w:color w:val="auto"/>
          <w:sz w:val="20"/>
          <w:szCs w:val="20"/>
          <w:u w:val="single"/>
        </w:rPr>
        <w:t>:</w:t>
      </w:r>
      <w:r w:rsidR="005B2715" w:rsidRPr="00E451B5">
        <w:rPr>
          <w:color w:val="auto"/>
          <w:sz w:val="20"/>
          <w:szCs w:val="20"/>
        </w:rPr>
        <w:t xml:space="preserve">  </w:t>
      </w:r>
      <w:r w:rsidR="00800CBB" w:rsidRPr="00E451B5">
        <w:rPr>
          <w:color w:val="auto"/>
          <w:sz w:val="20"/>
          <w:szCs w:val="20"/>
          <w:u w:val="single"/>
        </w:rPr>
        <w:t>If</w:t>
      </w:r>
      <w:proofErr w:type="gramEnd"/>
      <w:r w:rsidR="00800CBB" w:rsidRPr="00E451B5">
        <w:rPr>
          <w:color w:val="auto"/>
          <w:sz w:val="20"/>
          <w:szCs w:val="20"/>
          <w:u w:val="single"/>
        </w:rPr>
        <w:t xml:space="preserve"> property is currently inhabited by a business or r</w:t>
      </w:r>
      <w:r w:rsidR="0040413B" w:rsidRPr="00E451B5">
        <w:rPr>
          <w:color w:val="auto"/>
          <w:sz w:val="20"/>
          <w:szCs w:val="20"/>
          <w:u w:val="single"/>
        </w:rPr>
        <w:t>esident</w:t>
      </w:r>
      <w:r w:rsidR="00CE029A" w:rsidRPr="00E451B5">
        <w:rPr>
          <w:color w:val="auto"/>
          <w:sz w:val="20"/>
          <w:szCs w:val="20"/>
          <w:u w:val="single"/>
        </w:rPr>
        <w:t xml:space="preserve"> (owner and/or tenant)</w:t>
      </w:r>
      <w:r w:rsidR="0040413B" w:rsidRPr="00E451B5">
        <w:rPr>
          <w:color w:val="auto"/>
          <w:sz w:val="20"/>
          <w:szCs w:val="20"/>
          <w:u w:val="single"/>
        </w:rPr>
        <w:t xml:space="preserve">, contact your Community </w:t>
      </w:r>
      <w:r w:rsidR="00800CBB" w:rsidRPr="00E451B5">
        <w:rPr>
          <w:color w:val="auto"/>
          <w:sz w:val="20"/>
          <w:szCs w:val="20"/>
          <w:u w:val="single"/>
        </w:rPr>
        <w:t>Developme</w:t>
      </w:r>
      <w:r w:rsidR="007E4B40" w:rsidRPr="00E451B5">
        <w:rPr>
          <w:color w:val="auto"/>
          <w:sz w:val="20"/>
          <w:szCs w:val="20"/>
          <w:u w:val="single"/>
        </w:rPr>
        <w:t>nt Specialist before proceeding.</w:t>
      </w:r>
      <w:r w:rsidR="00CE029A" w:rsidRPr="00E451B5">
        <w:rPr>
          <w:color w:val="auto"/>
          <w:sz w:val="20"/>
          <w:szCs w:val="20"/>
        </w:rPr>
        <w:t xml:space="preserve">  Further notification and reimbursement will be required than</w:t>
      </w:r>
      <w:r w:rsidR="00E24C3C" w:rsidRPr="00E451B5">
        <w:rPr>
          <w:color w:val="auto"/>
          <w:sz w:val="20"/>
          <w:szCs w:val="20"/>
        </w:rPr>
        <w:t xml:space="preserve"> is </w:t>
      </w:r>
      <w:r w:rsidR="00CE029A" w:rsidRPr="00E451B5">
        <w:rPr>
          <w:color w:val="auto"/>
          <w:sz w:val="20"/>
          <w:szCs w:val="20"/>
        </w:rPr>
        <w:t>covered in this chapter.</w:t>
      </w:r>
    </w:p>
    <w:p w14:paraId="1DFE6F6D" w14:textId="77777777" w:rsidR="00BB5CDD" w:rsidRPr="00E451B5" w:rsidRDefault="00BB5CDD" w:rsidP="00E24C3C">
      <w:pPr>
        <w:pStyle w:val="Default"/>
        <w:ind w:left="900" w:hanging="900"/>
        <w:rPr>
          <w:b/>
          <w:color w:val="auto"/>
          <w:sz w:val="20"/>
          <w:szCs w:val="20"/>
          <w:u w:val="single"/>
        </w:rPr>
      </w:pPr>
    </w:p>
    <w:p w14:paraId="45055DCC" w14:textId="1BB293E7" w:rsidR="00F63D4E" w:rsidRPr="00E451B5" w:rsidRDefault="002C5555" w:rsidP="00A948F4">
      <w:pPr>
        <w:pStyle w:val="Default"/>
        <w:ind w:left="720"/>
        <w:rPr>
          <w:color w:val="auto"/>
          <w:sz w:val="20"/>
          <w:szCs w:val="20"/>
        </w:rPr>
      </w:pPr>
      <w:r w:rsidRPr="00E451B5">
        <w:rPr>
          <w:color w:val="auto"/>
          <w:sz w:val="20"/>
          <w:szCs w:val="20"/>
          <w:u w:val="single"/>
        </w:rPr>
        <w:t>Step 2</w:t>
      </w:r>
      <w:proofErr w:type="gramStart"/>
      <w:r w:rsidR="005B2715" w:rsidRPr="00E451B5">
        <w:rPr>
          <w:color w:val="auto"/>
          <w:sz w:val="20"/>
          <w:szCs w:val="20"/>
          <w:u w:val="single"/>
        </w:rPr>
        <w:t>:</w:t>
      </w:r>
      <w:r w:rsidR="005B2715" w:rsidRPr="00E451B5">
        <w:rPr>
          <w:color w:val="auto"/>
          <w:sz w:val="20"/>
          <w:szCs w:val="20"/>
        </w:rPr>
        <w:t xml:space="preserve">  </w:t>
      </w:r>
      <w:r w:rsidR="00DC0799" w:rsidRPr="00E451B5">
        <w:rPr>
          <w:color w:val="auto"/>
          <w:sz w:val="20"/>
          <w:szCs w:val="20"/>
          <w:u w:val="single"/>
        </w:rPr>
        <w:t>Send</w:t>
      </w:r>
      <w:proofErr w:type="gramEnd"/>
      <w:r w:rsidR="00DC0799" w:rsidRPr="00E451B5">
        <w:rPr>
          <w:color w:val="auto"/>
          <w:sz w:val="20"/>
          <w:szCs w:val="20"/>
          <w:u w:val="single"/>
        </w:rPr>
        <w:t xml:space="preserve"> </w:t>
      </w:r>
      <w:r w:rsidR="00DF1E5B" w:rsidRPr="00E451B5">
        <w:rPr>
          <w:color w:val="auto"/>
          <w:sz w:val="20"/>
          <w:szCs w:val="20"/>
          <w:u w:val="single"/>
        </w:rPr>
        <w:t xml:space="preserve">Basic </w:t>
      </w:r>
      <w:r w:rsidR="00F63D4E" w:rsidRPr="00E451B5">
        <w:rPr>
          <w:color w:val="auto"/>
          <w:sz w:val="20"/>
          <w:szCs w:val="20"/>
          <w:u w:val="single"/>
        </w:rPr>
        <w:t>Acquisition Notice.</w:t>
      </w:r>
      <w:r w:rsidR="00F63D4E" w:rsidRPr="00E451B5">
        <w:rPr>
          <w:color w:val="auto"/>
          <w:sz w:val="20"/>
          <w:szCs w:val="20"/>
        </w:rPr>
        <w:t xml:space="preserve"> </w:t>
      </w:r>
      <w:r w:rsidR="00C219E3" w:rsidRPr="00E451B5">
        <w:rPr>
          <w:color w:val="auto"/>
          <w:sz w:val="20"/>
          <w:szCs w:val="20"/>
        </w:rPr>
        <w:t xml:space="preserve"> </w:t>
      </w:r>
      <w:r w:rsidR="00DC0799" w:rsidRPr="00E451B5">
        <w:rPr>
          <w:color w:val="auto"/>
          <w:sz w:val="20"/>
          <w:szCs w:val="20"/>
        </w:rPr>
        <w:t xml:space="preserve">A </w:t>
      </w:r>
      <w:r w:rsidR="00DF1E5B" w:rsidRPr="00E451B5">
        <w:rPr>
          <w:color w:val="auto"/>
          <w:sz w:val="20"/>
          <w:szCs w:val="20"/>
        </w:rPr>
        <w:t xml:space="preserve">Basic </w:t>
      </w:r>
      <w:r w:rsidR="00F63D4E" w:rsidRPr="00E451B5">
        <w:rPr>
          <w:color w:val="auto"/>
          <w:sz w:val="20"/>
          <w:szCs w:val="20"/>
        </w:rPr>
        <w:t>Acquisition Notice (</w:t>
      </w:r>
      <w:r w:rsidR="00C26757">
        <w:rPr>
          <w:bCs/>
          <w:color w:val="auto"/>
          <w:sz w:val="20"/>
          <w:szCs w:val="20"/>
        </w:rPr>
        <w:t>page -19</w:t>
      </w:r>
      <w:r w:rsidR="00F63D4E" w:rsidRPr="00E451B5">
        <w:rPr>
          <w:color w:val="auto"/>
          <w:sz w:val="20"/>
          <w:szCs w:val="20"/>
        </w:rPr>
        <w:t xml:space="preserve">) must be </w:t>
      </w:r>
      <w:r w:rsidR="00AB39EE" w:rsidRPr="00E451B5">
        <w:rPr>
          <w:color w:val="auto"/>
          <w:sz w:val="20"/>
          <w:szCs w:val="20"/>
        </w:rPr>
        <w:t xml:space="preserve">sent by certified or </w:t>
      </w:r>
      <w:r w:rsidR="00F63D4E" w:rsidRPr="00E451B5">
        <w:rPr>
          <w:color w:val="auto"/>
          <w:sz w:val="20"/>
          <w:szCs w:val="20"/>
        </w:rPr>
        <w:t>registered mail to the property owner to inform the property owner of the grantee's intent to acquire the property and of the owner's basic protectio</w:t>
      </w:r>
      <w:r w:rsidR="00715015" w:rsidRPr="00E451B5">
        <w:rPr>
          <w:color w:val="auto"/>
          <w:sz w:val="20"/>
          <w:szCs w:val="20"/>
        </w:rPr>
        <w:t xml:space="preserve">ns under the Uniform </w:t>
      </w:r>
      <w:r w:rsidR="00F63D4E" w:rsidRPr="00E451B5">
        <w:rPr>
          <w:color w:val="auto"/>
          <w:sz w:val="20"/>
          <w:szCs w:val="20"/>
        </w:rPr>
        <w:t xml:space="preserve">Act. The notice should include information about </w:t>
      </w:r>
      <w:r w:rsidR="00C17341" w:rsidRPr="00E451B5">
        <w:rPr>
          <w:color w:val="auto"/>
          <w:sz w:val="20"/>
          <w:szCs w:val="20"/>
        </w:rPr>
        <w:t xml:space="preserve">conducting an appraisal, offering fair market value, not to vacate property, contact person, and rights under the Uniform Act.   </w:t>
      </w:r>
      <w:r w:rsidR="0013375D" w:rsidRPr="00E451B5">
        <w:rPr>
          <w:bCs/>
          <w:color w:val="auto"/>
          <w:sz w:val="20"/>
          <w:szCs w:val="20"/>
        </w:rPr>
        <w:t>The grantee</w:t>
      </w:r>
      <w:r w:rsidR="007A39AE" w:rsidRPr="00E451B5">
        <w:rPr>
          <w:bCs/>
          <w:color w:val="auto"/>
          <w:sz w:val="20"/>
          <w:szCs w:val="20"/>
        </w:rPr>
        <w:t xml:space="preserve"> must also</w:t>
      </w:r>
      <w:r w:rsidR="00F63D4E" w:rsidRPr="00E451B5">
        <w:rPr>
          <w:bCs/>
          <w:color w:val="auto"/>
          <w:sz w:val="20"/>
          <w:szCs w:val="20"/>
        </w:rPr>
        <w:t xml:space="preserve"> enclose a c</w:t>
      </w:r>
      <w:r w:rsidR="00C17341" w:rsidRPr="00E451B5">
        <w:rPr>
          <w:bCs/>
          <w:color w:val="auto"/>
          <w:sz w:val="20"/>
          <w:szCs w:val="20"/>
        </w:rPr>
        <w:t>opy of HUD's information booklet</w:t>
      </w:r>
      <w:r w:rsidR="00F63D4E" w:rsidRPr="00E451B5">
        <w:rPr>
          <w:bCs/>
          <w:color w:val="auto"/>
          <w:sz w:val="20"/>
          <w:szCs w:val="20"/>
        </w:rPr>
        <w:t xml:space="preserve">, </w:t>
      </w:r>
      <w:r w:rsidR="00B647FD" w:rsidRPr="00E451B5">
        <w:rPr>
          <w:bCs/>
          <w:color w:val="auto"/>
          <w:sz w:val="20"/>
          <w:szCs w:val="20"/>
        </w:rPr>
        <w:t>“</w:t>
      </w:r>
      <w:r w:rsidR="00F63D4E" w:rsidRPr="00E451B5">
        <w:rPr>
          <w:bCs/>
          <w:color w:val="auto"/>
          <w:sz w:val="20"/>
          <w:szCs w:val="20"/>
        </w:rPr>
        <w:t>When a Public Agency Acquires Your P</w:t>
      </w:r>
      <w:r w:rsidR="00AB39EE" w:rsidRPr="00E451B5">
        <w:rPr>
          <w:bCs/>
          <w:color w:val="auto"/>
          <w:sz w:val="20"/>
          <w:szCs w:val="20"/>
        </w:rPr>
        <w:t>roperty”</w:t>
      </w:r>
      <w:r w:rsidR="00E02B65" w:rsidRPr="00E451B5">
        <w:rPr>
          <w:bCs/>
          <w:color w:val="auto"/>
          <w:sz w:val="20"/>
          <w:szCs w:val="20"/>
        </w:rPr>
        <w:t xml:space="preserve"> (Exhibit F</w:t>
      </w:r>
      <w:r w:rsidR="00953C62" w:rsidRPr="00E451B5">
        <w:rPr>
          <w:bCs/>
          <w:color w:val="auto"/>
          <w:sz w:val="20"/>
          <w:szCs w:val="20"/>
        </w:rPr>
        <w:t xml:space="preserve">). </w:t>
      </w:r>
      <w:r w:rsidR="00F63D4E" w:rsidRPr="00E451B5">
        <w:rPr>
          <w:b/>
          <w:bCs/>
          <w:color w:val="auto"/>
          <w:sz w:val="20"/>
          <w:szCs w:val="20"/>
        </w:rPr>
        <w:t xml:space="preserve"> </w:t>
      </w:r>
      <w:r w:rsidR="00C17341" w:rsidRPr="00E451B5">
        <w:rPr>
          <w:color w:val="auto"/>
          <w:sz w:val="20"/>
          <w:szCs w:val="20"/>
        </w:rPr>
        <w:t>This booklet</w:t>
      </w:r>
      <w:r w:rsidR="005253C1" w:rsidRPr="00E451B5">
        <w:rPr>
          <w:color w:val="auto"/>
          <w:sz w:val="20"/>
          <w:szCs w:val="20"/>
        </w:rPr>
        <w:t xml:space="preserve"> is </w:t>
      </w:r>
      <w:r w:rsidR="007A37C6">
        <w:rPr>
          <w:color w:val="auto"/>
          <w:sz w:val="20"/>
          <w:szCs w:val="20"/>
        </w:rPr>
        <w:t xml:space="preserve">also </w:t>
      </w:r>
      <w:r w:rsidR="005253C1" w:rsidRPr="00E451B5">
        <w:rPr>
          <w:color w:val="auto"/>
          <w:sz w:val="20"/>
          <w:szCs w:val="20"/>
        </w:rPr>
        <w:t xml:space="preserve">available </w:t>
      </w:r>
      <w:r w:rsidRPr="00E451B5">
        <w:rPr>
          <w:color w:val="auto"/>
          <w:sz w:val="20"/>
          <w:szCs w:val="20"/>
        </w:rPr>
        <w:t xml:space="preserve">at </w:t>
      </w:r>
      <w:r w:rsidR="009614DF" w:rsidRPr="00F07ED4">
        <w:rPr>
          <w:sz w:val="20"/>
          <w:szCs w:val="20"/>
        </w:rPr>
        <w:t>booklet</w:t>
      </w:r>
      <w:r w:rsidR="009D39C7">
        <w:rPr>
          <w:color w:val="auto"/>
          <w:sz w:val="20"/>
          <w:szCs w:val="20"/>
        </w:rPr>
        <w:t xml:space="preserve"> </w:t>
      </w:r>
      <w:hyperlink r:id="rId15" w:history="1">
        <w:r w:rsidR="009D6B8B" w:rsidRPr="009D6B8B">
          <w:rPr>
            <w:rStyle w:val="Hyperlink"/>
            <w:b/>
            <w:bCs/>
            <w:sz w:val="20"/>
            <w:szCs w:val="20"/>
          </w:rPr>
          <w:t>LINK</w:t>
        </w:r>
      </w:hyperlink>
      <w:r w:rsidR="009D6B8B">
        <w:rPr>
          <w:color w:val="auto"/>
          <w:sz w:val="20"/>
          <w:szCs w:val="20"/>
        </w:rPr>
        <w:t xml:space="preserve"> </w:t>
      </w:r>
    </w:p>
    <w:p w14:paraId="79EC3399" w14:textId="77777777" w:rsidR="00BB5CDD" w:rsidRPr="00E451B5" w:rsidRDefault="00BB5CDD" w:rsidP="00E24C3C">
      <w:pPr>
        <w:pStyle w:val="Default"/>
        <w:ind w:left="900" w:hanging="900"/>
        <w:rPr>
          <w:color w:val="auto"/>
          <w:sz w:val="20"/>
          <w:szCs w:val="20"/>
        </w:rPr>
      </w:pPr>
    </w:p>
    <w:p w14:paraId="75846246" w14:textId="77777777" w:rsidR="002C5555" w:rsidRPr="00E451B5" w:rsidRDefault="002C5555" w:rsidP="00F61918">
      <w:pPr>
        <w:pStyle w:val="Default"/>
        <w:ind w:left="720"/>
        <w:rPr>
          <w:color w:val="auto"/>
          <w:sz w:val="20"/>
          <w:szCs w:val="20"/>
        </w:rPr>
      </w:pPr>
      <w:r w:rsidRPr="00E451B5">
        <w:rPr>
          <w:color w:val="auto"/>
          <w:sz w:val="20"/>
          <w:szCs w:val="20"/>
          <w:u w:val="single"/>
        </w:rPr>
        <w:t>Step 3</w:t>
      </w:r>
      <w:proofErr w:type="gramStart"/>
      <w:r w:rsidR="005B2715" w:rsidRPr="00E451B5">
        <w:rPr>
          <w:color w:val="auto"/>
          <w:sz w:val="20"/>
          <w:szCs w:val="20"/>
          <w:u w:val="single"/>
        </w:rPr>
        <w:t>:</w:t>
      </w:r>
      <w:r w:rsidR="005B2715" w:rsidRPr="00E451B5">
        <w:rPr>
          <w:color w:val="auto"/>
          <w:sz w:val="20"/>
          <w:szCs w:val="20"/>
        </w:rPr>
        <w:t xml:space="preserve">  </w:t>
      </w:r>
      <w:r w:rsidR="00F63D4E" w:rsidRPr="00E451B5">
        <w:rPr>
          <w:color w:val="auto"/>
          <w:sz w:val="20"/>
          <w:szCs w:val="20"/>
          <w:u w:val="single"/>
        </w:rPr>
        <w:t>Have</w:t>
      </w:r>
      <w:proofErr w:type="gramEnd"/>
      <w:r w:rsidR="00F63D4E" w:rsidRPr="00E451B5">
        <w:rPr>
          <w:color w:val="auto"/>
          <w:sz w:val="20"/>
          <w:szCs w:val="20"/>
          <w:u w:val="single"/>
        </w:rPr>
        <w:t xml:space="preserve"> Property Appraised to Determine Fair Market Value.</w:t>
      </w:r>
      <w:r w:rsidR="00F63D4E" w:rsidRPr="00E451B5">
        <w:rPr>
          <w:color w:val="auto"/>
          <w:sz w:val="20"/>
          <w:szCs w:val="20"/>
        </w:rPr>
        <w:t xml:space="preserve"> </w:t>
      </w:r>
      <w:r w:rsidR="00C17341" w:rsidRPr="00E451B5">
        <w:rPr>
          <w:color w:val="auto"/>
          <w:sz w:val="20"/>
          <w:szCs w:val="20"/>
        </w:rPr>
        <w:t xml:space="preserve"> </w:t>
      </w:r>
      <w:r w:rsidR="00F63D4E" w:rsidRPr="00E451B5">
        <w:rPr>
          <w:color w:val="auto"/>
          <w:sz w:val="20"/>
          <w:szCs w:val="20"/>
        </w:rPr>
        <w:t xml:space="preserve">Once the grantee has obtained preliminary title evidence, a boundary description, and a legal description of the property to be acquired, it should have the property appraised. </w:t>
      </w:r>
      <w:r w:rsidR="00F61918" w:rsidRPr="00E451B5">
        <w:rPr>
          <w:color w:val="auto"/>
          <w:sz w:val="20"/>
          <w:szCs w:val="20"/>
        </w:rPr>
        <w:t xml:space="preserve"> </w:t>
      </w:r>
      <w:r w:rsidR="00C17341" w:rsidRPr="00E451B5">
        <w:rPr>
          <w:color w:val="auto"/>
          <w:sz w:val="20"/>
          <w:szCs w:val="20"/>
        </w:rPr>
        <w:t xml:space="preserve">The appraisal must be conducted by a licensed appraiser and be </w:t>
      </w:r>
      <w:r w:rsidR="00C17341" w:rsidRPr="00E451B5">
        <w:rPr>
          <w:bCs/>
          <w:color w:val="auto"/>
          <w:sz w:val="20"/>
          <w:szCs w:val="20"/>
        </w:rPr>
        <w:t xml:space="preserve">consistent with the Uniform Standards of Professional Appraisal Practice (USPAP).  </w:t>
      </w:r>
      <w:r w:rsidR="00C17341" w:rsidRPr="00E451B5">
        <w:rPr>
          <w:color w:val="auto"/>
          <w:sz w:val="20"/>
          <w:szCs w:val="20"/>
        </w:rPr>
        <w:t>T</w:t>
      </w:r>
      <w:r w:rsidR="00C17341" w:rsidRPr="00E451B5">
        <w:rPr>
          <w:bCs/>
          <w:color w:val="auto"/>
          <w:sz w:val="20"/>
          <w:szCs w:val="20"/>
        </w:rPr>
        <w:t>he property owner or his or her representative must be invited to accompany the appraiser during his/her inspection of the property.</w:t>
      </w:r>
      <w:r w:rsidR="00C17341" w:rsidRPr="00E451B5">
        <w:rPr>
          <w:b/>
          <w:bCs/>
          <w:color w:val="auto"/>
          <w:sz w:val="20"/>
          <w:szCs w:val="20"/>
        </w:rPr>
        <w:t xml:space="preserve"> </w:t>
      </w:r>
      <w:r w:rsidR="00F61918" w:rsidRPr="00E451B5">
        <w:rPr>
          <w:color w:val="auto"/>
          <w:sz w:val="20"/>
          <w:szCs w:val="20"/>
        </w:rPr>
        <w:t xml:space="preserve"> </w:t>
      </w:r>
      <w:r w:rsidR="00C219E3" w:rsidRPr="00E451B5">
        <w:rPr>
          <w:color w:val="auto"/>
          <w:sz w:val="20"/>
          <w:szCs w:val="20"/>
        </w:rPr>
        <w:t xml:space="preserve">Contracting for appraisal services is subject to </w:t>
      </w:r>
      <w:r w:rsidR="00F61918" w:rsidRPr="00E451B5">
        <w:rPr>
          <w:color w:val="auto"/>
          <w:sz w:val="20"/>
          <w:szCs w:val="20"/>
        </w:rPr>
        <w:t xml:space="preserve">a procurement process. </w:t>
      </w:r>
    </w:p>
    <w:p w14:paraId="72BB14A2" w14:textId="77777777" w:rsidR="00BB5CDD" w:rsidRPr="00E451B5" w:rsidRDefault="00BB5CDD" w:rsidP="00A948F4">
      <w:pPr>
        <w:pStyle w:val="Default"/>
        <w:ind w:left="720" w:hanging="900"/>
        <w:rPr>
          <w:color w:val="auto"/>
          <w:sz w:val="20"/>
          <w:szCs w:val="20"/>
        </w:rPr>
      </w:pPr>
    </w:p>
    <w:p w14:paraId="0E1378C6" w14:textId="77777777" w:rsidR="00F63D4E" w:rsidRPr="00E451B5" w:rsidRDefault="00C219E3" w:rsidP="00A948F4">
      <w:pPr>
        <w:pStyle w:val="Default"/>
        <w:ind w:left="720"/>
        <w:rPr>
          <w:color w:val="auto"/>
          <w:sz w:val="20"/>
          <w:szCs w:val="20"/>
        </w:rPr>
      </w:pPr>
      <w:r w:rsidRPr="00E451B5">
        <w:rPr>
          <w:b/>
          <w:color w:val="auto"/>
          <w:sz w:val="20"/>
          <w:szCs w:val="20"/>
        </w:rPr>
        <w:t>Note</w:t>
      </w:r>
      <w:proofErr w:type="gramStart"/>
      <w:r w:rsidR="005B2715" w:rsidRPr="00E451B5">
        <w:rPr>
          <w:b/>
          <w:color w:val="auto"/>
          <w:sz w:val="20"/>
          <w:szCs w:val="20"/>
        </w:rPr>
        <w:t xml:space="preserve">:  </w:t>
      </w:r>
      <w:r w:rsidR="0034447A" w:rsidRPr="00E451B5">
        <w:rPr>
          <w:color w:val="auto"/>
          <w:sz w:val="20"/>
          <w:szCs w:val="20"/>
        </w:rPr>
        <w:t>Under</w:t>
      </w:r>
      <w:proofErr w:type="gramEnd"/>
      <w:r w:rsidR="0034447A" w:rsidRPr="00E451B5">
        <w:rPr>
          <w:color w:val="auto"/>
          <w:sz w:val="20"/>
          <w:szCs w:val="20"/>
        </w:rPr>
        <w:t xml:space="preserve"> the Uniform </w:t>
      </w:r>
      <w:r w:rsidR="00F63D4E" w:rsidRPr="00E451B5">
        <w:rPr>
          <w:color w:val="auto"/>
          <w:sz w:val="20"/>
          <w:szCs w:val="20"/>
        </w:rPr>
        <w:t>Act</w:t>
      </w:r>
      <w:r w:rsidR="00E24C3C" w:rsidRPr="00E451B5">
        <w:rPr>
          <w:color w:val="auto"/>
          <w:sz w:val="20"/>
          <w:szCs w:val="20"/>
        </w:rPr>
        <w:t>,</w:t>
      </w:r>
      <w:r w:rsidR="00F63D4E" w:rsidRPr="00E451B5">
        <w:rPr>
          <w:color w:val="auto"/>
          <w:sz w:val="20"/>
          <w:szCs w:val="20"/>
        </w:rPr>
        <w:t xml:space="preserve"> </w:t>
      </w:r>
      <w:proofErr w:type="gramStart"/>
      <w:r w:rsidR="00F63D4E" w:rsidRPr="00E451B5">
        <w:rPr>
          <w:color w:val="auto"/>
          <w:sz w:val="20"/>
          <w:szCs w:val="20"/>
        </w:rPr>
        <w:t>an appraisal</w:t>
      </w:r>
      <w:proofErr w:type="gramEnd"/>
      <w:r w:rsidR="00F63D4E" w:rsidRPr="00E451B5">
        <w:rPr>
          <w:color w:val="auto"/>
          <w:sz w:val="20"/>
          <w:szCs w:val="20"/>
        </w:rPr>
        <w:t xml:space="preserve"> is </w:t>
      </w:r>
      <w:r w:rsidR="00F63D4E" w:rsidRPr="00E451B5">
        <w:rPr>
          <w:color w:val="auto"/>
          <w:sz w:val="20"/>
          <w:szCs w:val="20"/>
          <w:u w:val="single"/>
        </w:rPr>
        <w:t>not required</w:t>
      </w:r>
      <w:r w:rsidR="00F63D4E" w:rsidRPr="00E451B5">
        <w:rPr>
          <w:color w:val="auto"/>
          <w:sz w:val="20"/>
          <w:szCs w:val="20"/>
        </w:rPr>
        <w:t xml:space="preserve"> </w:t>
      </w:r>
      <w:r w:rsidR="003A4F8F" w:rsidRPr="00E451B5">
        <w:rPr>
          <w:color w:val="auto"/>
          <w:sz w:val="20"/>
          <w:szCs w:val="20"/>
        </w:rPr>
        <w:t>in the following situation</w:t>
      </w:r>
      <w:r w:rsidR="005B2715" w:rsidRPr="00E451B5">
        <w:rPr>
          <w:color w:val="auto"/>
          <w:sz w:val="20"/>
          <w:szCs w:val="20"/>
        </w:rPr>
        <w:t xml:space="preserve">:  </w:t>
      </w:r>
    </w:p>
    <w:p w14:paraId="1C0D0964" w14:textId="77777777" w:rsidR="00C219E3" w:rsidRPr="00E451B5" w:rsidRDefault="00C219E3" w:rsidP="009E5285">
      <w:pPr>
        <w:pStyle w:val="Default"/>
        <w:ind w:left="1620"/>
        <w:rPr>
          <w:color w:val="auto"/>
          <w:sz w:val="20"/>
          <w:szCs w:val="20"/>
        </w:rPr>
      </w:pPr>
    </w:p>
    <w:p w14:paraId="3B2E036A" w14:textId="6656BAAE" w:rsidR="00F63D4E" w:rsidRPr="00E451B5" w:rsidRDefault="003F1739" w:rsidP="003F1739">
      <w:pPr>
        <w:pStyle w:val="Default"/>
        <w:numPr>
          <w:ilvl w:val="0"/>
          <w:numId w:val="16"/>
        </w:numPr>
        <w:rPr>
          <w:color w:val="auto"/>
          <w:sz w:val="20"/>
          <w:szCs w:val="20"/>
        </w:rPr>
      </w:pPr>
      <w:r w:rsidRPr="00E451B5">
        <w:rPr>
          <w:color w:val="auto"/>
          <w:sz w:val="20"/>
          <w:szCs w:val="20"/>
        </w:rPr>
        <w:lastRenderedPageBreak/>
        <w:t>I</w:t>
      </w:r>
      <w:r w:rsidR="00F63D4E" w:rsidRPr="00E451B5">
        <w:rPr>
          <w:color w:val="auto"/>
          <w:sz w:val="20"/>
          <w:szCs w:val="20"/>
        </w:rPr>
        <w:t>f the determination of valuation is uncomplicated and the fair market value is estimated at $</w:t>
      </w:r>
      <w:r w:rsidR="00FD7AA3" w:rsidRPr="00E451B5">
        <w:rPr>
          <w:color w:val="auto"/>
          <w:sz w:val="20"/>
          <w:szCs w:val="20"/>
        </w:rPr>
        <w:t>1</w:t>
      </w:r>
      <w:r w:rsidR="00F622C5">
        <w:rPr>
          <w:color w:val="auto"/>
          <w:sz w:val="20"/>
          <w:szCs w:val="20"/>
        </w:rPr>
        <w:t>5</w:t>
      </w:r>
      <w:r w:rsidR="00FD7AA3" w:rsidRPr="00E451B5">
        <w:rPr>
          <w:color w:val="auto"/>
          <w:sz w:val="20"/>
          <w:szCs w:val="20"/>
        </w:rPr>
        <w:t>,000</w:t>
      </w:r>
      <w:r w:rsidR="00F63D4E" w:rsidRPr="00E451B5">
        <w:rPr>
          <w:color w:val="auto"/>
          <w:sz w:val="20"/>
          <w:szCs w:val="20"/>
        </w:rPr>
        <w:t xml:space="preserve"> or less, </w:t>
      </w:r>
      <w:r w:rsidR="00BD2CC6" w:rsidRPr="00E451B5">
        <w:rPr>
          <w:color w:val="auto"/>
          <w:sz w:val="20"/>
          <w:szCs w:val="20"/>
        </w:rPr>
        <w:t>($</w:t>
      </w:r>
      <w:r w:rsidR="00F622C5">
        <w:rPr>
          <w:color w:val="auto"/>
          <w:sz w:val="20"/>
          <w:szCs w:val="20"/>
        </w:rPr>
        <w:t>30</w:t>
      </w:r>
      <w:r w:rsidR="00BD2CC6" w:rsidRPr="00E451B5">
        <w:rPr>
          <w:color w:val="auto"/>
          <w:sz w:val="20"/>
          <w:szCs w:val="20"/>
        </w:rPr>
        <w:t xml:space="preserve">,000 or less if HUD concurs) </w:t>
      </w:r>
      <w:r w:rsidR="00F63D4E" w:rsidRPr="00E451B5">
        <w:rPr>
          <w:color w:val="auto"/>
          <w:sz w:val="20"/>
          <w:szCs w:val="20"/>
        </w:rPr>
        <w:t>based upon a review of available data prepared by a person familiar with real estate values (with a written explanation of the basis for the estimate kept in the grantee's appropriate CDBG Pro</w:t>
      </w:r>
      <w:r w:rsidR="00295C27" w:rsidRPr="00E451B5">
        <w:rPr>
          <w:color w:val="auto"/>
          <w:sz w:val="20"/>
          <w:szCs w:val="20"/>
        </w:rPr>
        <w:t>ject file).</w:t>
      </w:r>
    </w:p>
    <w:p w14:paraId="6F45DB49" w14:textId="77777777" w:rsidR="00BB5CDD" w:rsidRPr="00E451B5" w:rsidRDefault="00BB5CDD" w:rsidP="0011283A">
      <w:pPr>
        <w:pStyle w:val="Default"/>
        <w:rPr>
          <w:color w:val="auto"/>
          <w:sz w:val="20"/>
          <w:szCs w:val="20"/>
        </w:rPr>
      </w:pPr>
    </w:p>
    <w:p w14:paraId="65FA814B" w14:textId="48085E95" w:rsidR="00BB5CDD" w:rsidRPr="00E451B5" w:rsidRDefault="00D92AD5" w:rsidP="000306D6">
      <w:pPr>
        <w:pStyle w:val="Default"/>
        <w:ind w:left="720"/>
        <w:rPr>
          <w:color w:val="auto"/>
          <w:sz w:val="20"/>
          <w:szCs w:val="20"/>
        </w:rPr>
      </w:pPr>
      <w:r w:rsidRPr="00E451B5">
        <w:rPr>
          <w:color w:val="auto"/>
          <w:sz w:val="20"/>
          <w:szCs w:val="20"/>
          <w:u w:val="single"/>
        </w:rPr>
        <w:t>Step 4</w:t>
      </w:r>
      <w:proofErr w:type="gramStart"/>
      <w:r w:rsidR="005B2715" w:rsidRPr="00E451B5">
        <w:rPr>
          <w:color w:val="auto"/>
          <w:sz w:val="20"/>
          <w:szCs w:val="20"/>
          <w:u w:val="single"/>
        </w:rPr>
        <w:t>:</w:t>
      </w:r>
      <w:r w:rsidR="005B2715" w:rsidRPr="00E451B5">
        <w:rPr>
          <w:color w:val="auto"/>
          <w:sz w:val="20"/>
          <w:szCs w:val="20"/>
        </w:rPr>
        <w:t xml:space="preserve">  </w:t>
      </w:r>
      <w:r w:rsidR="00F63D4E" w:rsidRPr="00E451B5">
        <w:rPr>
          <w:color w:val="auto"/>
          <w:sz w:val="20"/>
          <w:szCs w:val="20"/>
          <w:u w:val="single"/>
        </w:rPr>
        <w:t>Have</w:t>
      </w:r>
      <w:proofErr w:type="gramEnd"/>
      <w:r w:rsidR="00F63D4E" w:rsidRPr="00E451B5">
        <w:rPr>
          <w:color w:val="auto"/>
          <w:sz w:val="20"/>
          <w:szCs w:val="20"/>
          <w:u w:val="single"/>
        </w:rPr>
        <w:t xml:space="preserve"> Appraisal Reviewed</w:t>
      </w:r>
      <w:r w:rsidR="00715015" w:rsidRPr="00E451B5">
        <w:rPr>
          <w:color w:val="auto"/>
          <w:sz w:val="20"/>
          <w:szCs w:val="20"/>
          <w:u w:val="single"/>
        </w:rPr>
        <w:t>.</w:t>
      </w:r>
      <w:r w:rsidR="00715015" w:rsidRPr="00E451B5">
        <w:rPr>
          <w:color w:val="auto"/>
          <w:sz w:val="20"/>
          <w:szCs w:val="20"/>
        </w:rPr>
        <w:t xml:space="preserve"> </w:t>
      </w:r>
      <w:r w:rsidR="00C219E3" w:rsidRPr="00E451B5">
        <w:rPr>
          <w:color w:val="auto"/>
          <w:sz w:val="20"/>
          <w:szCs w:val="20"/>
        </w:rPr>
        <w:t xml:space="preserve"> </w:t>
      </w:r>
      <w:r w:rsidR="008C1BDD" w:rsidRPr="00E451B5">
        <w:rPr>
          <w:color w:val="auto"/>
          <w:sz w:val="20"/>
          <w:szCs w:val="20"/>
        </w:rPr>
        <w:t>After the initial appraisal is conducted, it must be examined by a qualified review appraiser.  The review appraiser must examine the appraisal to check that the appraisal meets all applicable requirements</w:t>
      </w:r>
      <w:r w:rsidR="00183C51" w:rsidRPr="00E451B5">
        <w:rPr>
          <w:color w:val="auto"/>
          <w:sz w:val="20"/>
          <w:szCs w:val="20"/>
        </w:rPr>
        <w:t xml:space="preserve">, and to evaluate the initial appraiser’s documentation, analysis, and soundness of opinion. </w:t>
      </w:r>
      <w:r w:rsidR="003F1739" w:rsidRPr="00E451B5">
        <w:rPr>
          <w:color w:val="auto"/>
          <w:sz w:val="20"/>
          <w:szCs w:val="20"/>
        </w:rPr>
        <w:t xml:space="preserve"> </w:t>
      </w:r>
      <w:r w:rsidR="00183C51" w:rsidRPr="00E451B5">
        <w:rPr>
          <w:color w:val="auto"/>
          <w:sz w:val="20"/>
          <w:szCs w:val="20"/>
        </w:rPr>
        <w:t>The review appraiser must certify</w:t>
      </w:r>
      <w:r w:rsidR="00F63D4E" w:rsidRPr="00E451B5">
        <w:rPr>
          <w:color w:val="auto"/>
          <w:sz w:val="20"/>
          <w:szCs w:val="20"/>
        </w:rPr>
        <w:t xml:space="preserve"> </w:t>
      </w:r>
      <w:r w:rsidR="00C219E3" w:rsidRPr="00E451B5">
        <w:rPr>
          <w:color w:val="auto"/>
          <w:sz w:val="20"/>
          <w:szCs w:val="20"/>
        </w:rPr>
        <w:t xml:space="preserve">that the appraisal </w:t>
      </w:r>
      <w:r w:rsidR="006B7FB3" w:rsidRPr="00E451B5">
        <w:rPr>
          <w:color w:val="auto"/>
          <w:sz w:val="20"/>
          <w:szCs w:val="20"/>
        </w:rPr>
        <w:t xml:space="preserve">and its </w:t>
      </w:r>
      <w:r w:rsidR="00C219E3" w:rsidRPr="009614DF">
        <w:rPr>
          <w:color w:val="auto"/>
          <w:sz w:val="20"/>
          <w:szCs w:val="20"/>
          <w:u w:val="single"/>
        </w:rPr>
        <w:t>process</w:t>
      </w:r>
      <w:r w:rsidR="00C219E3" w:rsidRPr="00E451B5">
        <w:rPr>
          <w:color w:val="auto"/>
          <w:sz w:val="20"/>
          <w:szCs w:val="20"/>
        </w:rPr>
        <w:t xml:space="preserve"> conformed to </w:t>
      </w:r>
      <w:r w:rsidR="00FC41D4" w:rsidRPr="00E451B5">
        <w:rPr>
          <w:color w:val="auto"/>
          <w:sz w:val="20"/>
          <w:szCs w:val="20"/>
        </w:rPr>
        <w:t xml:space="preserve">the Uniform Standards </w:t>
      </w:r>
      <w:r w:rsidR="006B7FB3" w:rsidRPr="00E451B5">
        <w:rPr>
          <w:color w:val="auto"/>
          <w:sz w:val="20"/>
          <w:szCs w:val="20"/>
        </w:rPr>
        <w:t>of Professio</w:t>
      </w:r>
      <w:r w:rsidR="00FC41D4" w:rsidRPr="00E451B5">
        <w:rPr>
          <w:color w:val="auto"/>
          <w:sz w:val="20"/>
          <w:szCs w:val="20"/>
        </w:rPr>
        <w:t xml:space="preserve">nal Appraisal Practice (USPAP) </w:t>
      </w:r>
      <w:r w:rsidR="006B7FB3" w:rsidRPr="00E451B5">
        <w:rPr>
          <w:color w:val="auto"/>
          <w:sz w:val="20"/>
          <w:szCs w:val="20"/>
        </w:rPr>
        <w:t xml:space="preserve">and 49 CFR 24.103.  </w:t>
      </w:r>
      <w:r w:rsidR="00F63D4E" w:rsidRPr="00E451B5">
        <w:rPr>
          <w:color w:val="auto"/>
          <w:sz w:val="20"/>
          <w:szCs w:val="20"/>
        </w:rPr>
        <w:t xml:space="preserve">(See </w:t>
      </w:r>
      <w:r w:rsidR="00C26757">
        <w:rPr>
          <w:bCs/>
          <w:color w:val="auto"/>
          <w:sz w:val="20"/>
          <w:szCs w:val="20"/>
        </w:rPr>
        <w:t>page -27</w:t>
      </w:r>
      <w:r w:rsidR="00F63D4E" w:rsidRPr="00E451B5">
        <w:rPr>
          <w:b/>
          <w:bCs/>
          <w:color w:val="auto"/>
          <w:sz w:val="20"/>
          <w:szCs w:val="20"/>
        </w:rPr>
        <w:t xml:space="preserve"> </w:t>
      </w:r>
      <w:r w:rsidR="00F63D4E" w:rsidRPr="00E451B5">
        <w:rPr>
          <w:color w:val="auto"/>
          <w:sz w:val="20"/>
          <w:szCs w:val="20"/>
        </w:rPr>
        <w:t>for a sam</w:t>
      </w:r>
      <w:r w:rsidR="006B7FB3" w:rsidRPr="00E451B5">
        <w:rPr>
          <w:color w:val="auto"/>
          <w:sz w:val="20"/>
          <w:szCs w:val="20"/>
        </w:rPr>
        <w:t>ple Appraisal review certification</w:t>
      </w:r>
      <w:r w:rsidR="003A4F8F" w:rsidRPr="00E451B5">
        <w:rPr>
          <w:color w:val="auto"/>
          <w:sz w:val="20"/>
          <w:szCs w:val="20"/>
        </w:rPr>
        <w:t>).</w:t>
      </w:r>
      <w:r w:rsidR="006B7FB3" w:rsidRPr="00E451B5">
        <w:rPr>
          <w:color w:val="auto"/>
          <w:sz w:val="20"/>
          <w:szCs w:val="20"/>
        </w:rPr>
        <w:t xml:space="preserve"> </w:t>
      </w:r>
      <w:r w:rsidR="003A4F8F" w:rsidRPr="00E451B5">
        <w:rPr>
          <w:color w:val="auto"/>
          <w:sz w:val="20"/>
          <w:szCs w:val="20"/>
        </w:rPr>
        <w:t xml:space="preserve"> </w:t>
      </w:r>
    </w:p>
    <w:p w14:paraId="563F0B29" w14:textId="77777777" w:rsidR="006B7FB3" w:rsidRPr="00E451B5" w:rsidRDefault="006B7FB3" w:rsidP="006B7FB3">
      <w:pPr>
        <w:pStyle w:val="Default"/>
        <w:rPr>
          <w:color w:val="auto"/>
          <w:sz w:val="20"/>
          <w:szCs w:val="20"/>
        </w:rPr>
      </w:pPr>
    </w:p>
    <w:p w14:paraId="4B9C19D5" w14:textId="77777777" w:rsidR="00C17341" w:rsidRPr="00E451B5" w:rsidRDefault="00D92AD5" w:rsidP="000306D6">
      <w:pPr>
        <w:pStyle w:val="Default"/>
        <w:ind w:left="720"/>
        <w:rPr>
          <w:color w:val="auto"/>
          <w:sz w:val="20"/>
          <w:szCs w:val="20"/>
        </w:rPr>
      </w:pPr>
      <w:r w:rsidRPr="00E451B5">
        <w:rPr>
          <w:color w:val="auto"/>
          <w:sz w:val="20"/>
          <w:szCs w:val="20"/>
          <w:u w:val="single"/>
        </w:rPr>
        <w:t>Step 5</w:t>
      </w:r>
      <w:proofErr w:type="gramStart"/>
      <w:r w:rsidR="005B2715" w:rsidRPr="00E451B5">
        <w:rPr>
          <w:color w:val="auto"/>
          <w:sz w:val="20"/>
          <w:szCs w:val="20"/>
          <w:u w:val="single"/>
        </w:rPr>
        <w:t>:</w:t>
      </w:r>
      <w:r w:rsidR="005B2715" w:rsidRPr="00E451B5">
        <w:rPr>
          <w:color w:val="auto"/>
          <w:sz w:val="20"/>
          <w:szCs w:val="20"/>
        </w:rPr>
        <w:t xml:space="preserve">  </w:t>
      </w:r>
      <w:r w:rsidR="00183C51" w:rsidRPr="00E451B5">
        <w:rPr>
          <w:color w:val="auto"/>
          <w:sz w:val="20"/>
          <w:szCs w:val="20"/>
          <w:u w:val="single"/>
        </w:rPr>
        <w:t>Establish</w:t>
      </w:r>
      <w:proofErr w:type="gramEnd"/>
      <w:r w:rsidR="00F63D4E" w:rsidRPr="00E451B5">
        <w:rPr>
          <w:color w:val="auto"/>
          <w:sz w:val="20"/>
          <w:szCs w:val="20"/>
          <w:u w:val="single"/>
        </w:rPr>
        <w:t xml:space="preserve"> Just Compensation for the Property</w:t>
      </w:r>
      <w:r w:rsidR="00F63D4E" w:rsidRPr="00E451B5">
        <w:rPr>
          <w:color w:val="auto"/>
          <w:sz w:val="20"/>
          <w:szCs w:val="20"/>
        </w:rPr>
        <w:t xml:space="preserve">. </w:t>
      </w:r>
      <w:r w:rsidR="006B7FB3" w:rsidRPr="00E451B5">
        <w:rPr>
          <w:color w:val="auto"/>
          <w:sz w:val="20"/>
          <w:szCs w:val="20"/>
        </w:rPr>
        <w:t xml:space="preserve"> </w:t>
      </w:r>
      <w:r w:rsidR="00FD1428" w:rsidRPr="00E451B5">
        <w:rPr>
          <w:color w:val="auto"/>
          <w:sz w:val="20"/>
          <w:szCs w:val="20"/>
        </w:rPr>
        <w:t>The just c</w:t>
      </w:r>
      <w:r w:rsidR="008916C3" w:rsidRPr="00E451B5">
        <w:rPr>
          <w:color w:val="auto"/>
          <w:sz w:val="20"/>
          <w:szCs w:val="20"/>
        </w:rPr>
        <w:t>ompensation</w:t>
      </w:r>
      <w:r w:rsidR="00F63D4E" w:rsidRPr="00E451B5">
        <w:rPr>
          <w:bCs/>
          <w:color w:val="auto"/>
          <w:sz w:val="20"/>
          <w:szCs w:val="20"/>
        </w:rPr>
        <w:t xml:space="preserve"> amount s</w:t>
      </w:r>
      <w:r w:rsidR="008916C3" w:rsidRPr="00E451B5">
        <w:rPr>
          <w:bCs/>
          <w:color w:val="auto"/>
          <w:sz w:val="20"/>
          <w:szCs w:val="20"/>
        </w:rPr>
        <w:t>hould</w:t>
      </w:r>
      <w:r w:rsidR="00482A81" w:rsidRPr="00E451B5">
        <w:rPr>
          <w:bCs/>
          <w:color w:val="auto"/>
          <w:sz w:val="20"/>
          <w:szCs w:val="20"/>
        </w:rPr>
        <w:t xml:space="preserve"> not be less than the appraised value </w:t>
      </w:r>
      <w:r w:rsidR="00F63D4E" w:rsidRPr="00E451B5">
        <w:rPr>
          <w:bCs/>
          <w:color w:val="auto"/>
          <w:sz w:val="20"/>
          <w:szCs w:val="20"/>
        </w:rPr>
        <w:t>of the property</w:t>
      </w:r>
      <w:r w:rsidR="008916C3" w:rsidRPr="00E451B5">
        <w:rPr>
          <w:bCs/>
          <w:color w:val="auto"/>
          <w:sz w:val="20"/>
          <w:szCs w:val="20"/>
        </w:rPr>
        <w:t xml:space="preserve">. </w:t>
      </w:r>
      <w:r w:rsidR="006B7FB3" w:rsidRPr="00E451B5">
        <w:rPr>
          <w:bCs/>
          <w:color w:val="auto"/>
          <w:sz w:val="20"/>
          <w:szCs w:val="20"/>
        </w:rPr>
        <w:t xml:space="preserve"> </w:t>
      </w:r>
    </w:p>
    <w:p w14:paraId="3E97D679" w14:textId="77777777" w:rsidR="00BB5CDD" w:rsidRPr="00E451B5" w:rsidRDefault="00BB5CDD" w:rsidP="009E5285">
      <w:pPr>
        <w:pStyle w:val="Default"/>
        <w:ind w:left="1620"/>
        <w:rPr>
          <w:color w:val="auto"/>
          <w:sz w:val="20"/>
          <w:szCs w:val="20"/>
        </w:rPr>
      </w:pPr>
    </w:p>
    <w:p w14:paraId="620BAE7B" w14:textId="0D65A55B" w:rsidR="00011476" w:rsidRPr="00E451B5" w:rsidRDefault="00D92AD5" w:rsidP="000306D6">
      <w:pPr>
        <w:pStyle w:val="Default"/>
        <w:ind w:left="720"/>
        <w:rPr>
          <w:i/>
          <w:color w:val="auto"/>
          <w:sz w:val="20"/>
          <w:szCs w:val="20"/>
        </w:rPr>
      </w:pPr>
      <w:r w:rsidRPr="00E451B5">
        <w:rPr>
          <w:color w:val="auto"/>
          <w:sz w:val="20"/>
          <w:szCs w:val="20"/>
          <w:u w:val="single"/>
        </w:rPr>
        <w:t>Step 6</w:t>
      </w:r>
      <w:proofErr w:type="gramStart"/>
      <w:r w:rsidR="005B2715" w:rsidRPr="00E451B5">
        <w:rPr>
          <w:color w:val="auto"/>
          <w:sz w:val="20"/>
          <w:szCs w:val="20"/>
          <w:u w:val="single"/>
        </w:rPr>
        <w:t>:</w:t>
      </w:r>
      <w:r w:rsidR="005B2715" w:rsidRPr="00E451B5">
        <w:rPr>
          <w:color w:val="auto"/>
          <w:sz w:val="20"/>
          <w:szCs w:val="20"/>
        </w:rPr>
        <w:t xml:space="preserve">  </w:t>
      </w:r>
      <w:r w:rsidR="00F63D4E" w:rsidRPr="00E451B5">
        <w:rPr>
          <w:color w:val="auto"/>
          <w:sz w:val="20"/>
          <w:szCs w:val="20"/>
          <w:u w:val="single"/>
        </w:rPr>
        <w:t>Make</w:t>
      </w:r>
      <w:proofErr w:type="gramEnd"/>
      <w:r w:rsidR="00F63D4E" w:rsidRPr="00E451B5">
        <w:rPr>
          <w:color w:val="auto"/>
          <w:sz w:val="20"/>
          <w:szCs w:val="20"/>
          <w:u w:val="single"/>
        </w:rPr>
        <w:t xml:space="preserve"> a Written Offer to the Owner.</w:t>
      </w:r>
      <w:r w:rsidR="00F63D4E" w:rsidRPr="00E451B5">
        <w:rPr>
          <w:color w:val="auto"/>
          <w:sz w:val="20"/>
          <w:szCs w:val="20"/>
        </w:rPr>
        <w:t xml:space="preserve"> </w:t>
      </w:r>
      <w:r w:rsidR="002D0F1F" w:rsidRPr="00E451B5">
        <w:rPr>
          <w:color w:val="auto"/>
          <w:sz w:val="20"/>
          <w:szCs w:val="20"/>
        </w:rPr>
        <w:t xml:space="preserve"> </w:t>
      </w:r>
      <w:r w:rsidR="00F63D4E" w:rsidRPr="00E451B5">
        <w:rPr>
          <w:color w:val="auto"/>
          <w:sz w:val="20"/>
          <w:szCs w:val="20"/>
        </w:rPr>
        <w:t>As soon as possible following the determination of just compensation for the property, the grantee should submit a written of</w:t>
      </w:r>
      <w:r w:rsidR="00482A81" w:rsidRPr="00E451B5">
        <w:rPr>
          <w:color w:val="auto"/>
          <w:sz w:val="20"/>
          <w:szCs w:val="20"/>
        </w:rPr>
        <w:t xml:space="preserve">fer to the property owner. </w:t>
      </w:r>
      <w:r w:rsidR="00F63D4E" w:rsidRPr="00E451B5">
        <w:rPr>
          <w:color w:val="auto"/>
          <w:sz w:val="20"/>
          <w:szCs w:val="20"/>
        </w:rPr>
        <w:t xml:space="preserve"> A written statement of the basis for the </w:t>
      </w:r>
      <w:r w:rsidR="00FC35A2" w:rsidRPr="00E451B5">
        <w:rPr>
          <w:color w:val="auto"/>
          <w:sz w:val="20"/>
          <w:szCs w:val="20"/>
        </w:rPr>
        <w:t>offer</w:t>
      </w:r>
      <w:r w:rsidR="00F63D4E" w:rsidRPr="00E451B5">
        <w:rPr>
          <w:color w:val="auto"/>
          <w:sz w:val="20"/>
          <w:szCs w:val="20"/>
        </w:rPr>
        <w:t xml:space="preserve"> must be inc</w:t>
      </w:r>
      <w:r w:rsidR="008916C3" w:rsidRPr="00E451B5">
        <w:rPr>
          <w:color w:val="auto"/>
          <w:sz w:val="20"/>
          <w:szCs w:val="20"/>
        </w:rPr>
        <w:t>luded with the written offer</w:t>
      </w:r>
      <w:r w:rsidR="00F63D4E" w:rsidRPr="00E451B5">
        <w:rPr>
          <w:color w:val="auto"/>
          <w:sz w:val="20"/>
          <w:szCs w:val="20"/>
        </w:rPr>
        <w:t xml:space="preserve">. (See </w:t>
      </w:r>
      <w:r w:rsidR="00B63208">
        <w:rPr>
          <w:bCs/>
          <w:color w:val="auto"/>
          <w:sz w:val="20"/>
          <w:szCs w:val="20"/>
        </w:rPr>
        <w:t>page -29</w:t>
      </w:r>
      <w:r w:rsidR="00F63D4E" w:rsidRPr="00E451B5">
        <w:rPr>
          <w:b/>
          <w:bCs/>
          <w:color w:val="auto"/>
          <w:sz w:val="20"/>
          <w:szCs w:val="20"/>
        </w:rPr>
        <w:t xml:space="preserve"> </w:t>
      </w:r>
      <w:r w:rsidR="00F63D4E" w:rsidRPr="00E451B5">
        <w:rPr>
          <w:color w:val="auto"/>
          <w:sz w:val="20"/>
          <w:szCs w:val="20"/>
        </w:rPr>
        <w:t>for a sample Written Offer to Purchase</w:t>
      </w:r>
      <w:r w:rsidR="002D0F1F" w:rsidRPr="00E451B5">
        <w:rPr>
          <w:color w:val="auto"/>
          <w:sz w:val="20"/>
          <w:szCs w:val="20"/>
        </w:rPr>
        <w:t>)</w:t>
      </w:r>
      <w:r w:rsidR="00F63D4E" w:rsidRPr="00E451B5">
        <w:rPr>
          <w:i/>
          <w:color w:val="auto"/>
          <w:sz w:val="20"/>
          <w:szCs w:val="20"/>
        </w:rPr>
        <w:t xml:space="preserve"> </w:t>
      </w:r>
    </w:p>
    <w:p w14:paraId="75318C4E" w14:textId="77777777" w:rsidR="00F62E74" w:rsidRPr="00E451B5" w:rsidRDefault="00F62E74" w:rsidP="008B482C">
      <w:pPr>
        <w:pStyle w:val="Default"/>
        <w:ind w:left="720" w:hanging="720"/>
        <w:rPr>
          <w:color w:val="auto"/>
          <w:sz w:val="20"/>
          <w:szCs w:val="20"/>
        </w:rPr>
      </w:pPr>
    </w:p>
    <w:p w14:paraId="08E0948F" w14:textId="77777777" w:rsidR="00F62E74" w:rsidRPr="00E451B5" w:rsidRDefault="00F62E74" w:rsidP="0071670D">
      <w:pPr>
        <w:pStyle w:val="Default"/>
        <w:numPr>
          <w:ilvl w:val="0"/>
          <w:numId w:val="24"/>
        </w:numPr>
        <w:ind w:left="1080"/>
        <w:rPr>
          <w:color w:val="auto"/>
          <w:sz w:val="20"/>
          <w:szCs w:val="20"/>
        </w:rPr>
      </w:pPr>
      <w:r w:rsidRPr="00E451B5">
        <w:rPr>
          <w:color w:val="auto"/>
          <w:sz w:val="20"/>
          <w:szCs w:val="20"/>
        </w:rPr>
        <w:t>Owner Agrees –</w:t>
      </w:r>
      <w:r w:rsidR="00157CD2" w:rsidRPr="00E451B5">
        <w:rPr>
          <w:color w:val="auto"/>
          <w:sz w:val="20"/>
          <w:szCs w:val="20"/>
        </w:rPr>
        <w:t xml:space="preserve"> Mutual</w:t>
      </w:r>
      <w:r w:rsidRPr="00E451B5">
        <w:rPr>
          <w:color w:val="auto"/>
          <w:sz w:val="20"/>
          <w:szCs w:val="20"/>
        </w:rPr>
        <w:t xml:space="preserve"> Agreement</w:t>
      </w:r>
    </w:p>
    <w:p w14:paraId="2AAFEE1E" w14:textId="77777777" w:rsidR="00157CD2" w:rsidRPr="00E451B5" w:rsidRDefault="00157CD2" w:rsidP="0071670D">
      <w:pPr>
        <w:pStyle w:val="Default"/>
        <w:ind w:left="1080"/>
        <w:rPr>
          <w:color w:val="auto"/>
          <w:sz w:val="20"/>
          <w:szCs w:val="20"/>
        </w:rPr>
      </w:pPr>
      <w:r w:rsidRPr="00E451B5">
        <w:rPr>
          <w:color w:val="auto"/>
          <w:sz w:val="20"/>
          <w:szCs w:val="20"/>
        </w:rPr>
        <w:t>In addition to purchase price</w:t>
      </w:r>
      <w:r w:rsidR="009E5285" w:rsidRPr="00E451B5">
        <w:rPr>
          <w:color w:val="auto"/>
          <w:sz w:val="20"/>
          <w:szCs w:val="20"/>
        </w:rPr>
        <w:t>,</w:t>
      </w:r>
      <w:r w:rsidRPr="00E451B5">
        <w:rPr>
          <w:color w:val="auto"/>
          <w:sz w:val="20"/>
          <w:szCs w:val="20"/>
        </w:rPr>
        <w:t xml:space="preserve"> the City/County will need to reimburse Owner for all reasonable expenses necessarily incurred for:</w:t>
      </w:r>
    </w:p>
    <w:p w14:paraId="3A4EC945" w14:textId="77777777" w:rsidR="00157CD2" w:rsidRPr="00E451B5" w:rsidRDefault="00157CD2" w:rsidP="0071670D">
      <w:pPr>
        <w:pStyle w:val="Default"/>
        <w:numPr>
          <w:ilvl w:val="0"/>
          <w:numId w:val="25"/>
        </w:numPr>
        <w:ind w:left="1440"/>
        <w:rPr>
          <w:color w:val="auto"/>
          <w:sz w:val="20"/>
          <w:szCs w:val="20"/>
        </w:rPr>
      </w:pPr>
      <w:r w:rsidRPr="00E451B5">
        <w:rPr>
          <w:color w:val="auto"/>
          <w:sz w:val="20"/>
          <w:szCs w:val="20"/>
        </w:rPr>
        <w:t>Recording fees, transfer</w:t>
      </w:r>
      <w:r w:rsidR="006A02BF" w:rsidRPr="00E451B5">
        <w:rPr>
          <w:color w:val="auto"/>
          <w:sz w:val="20"/>
          <w:szCs w:val="20"/>
        </w:rPr>
        <w:t xml:space="preserve"> taxes, and similar </w:t>
      </w:r>
      <w:proofErr w:type="gramStart"/>
      <w:r w:rsidR="006A02BF" w:rsidRPr="00E451B5">
        <w:rPr>
          <w:color w:val="auto"/>
          <w:sz w:val="20"/>
          <w:szCs w:val="20"/>
        </w:rPr>
        <w:t>incidentals</w:t>
      </w:r>
      <w:r w:rsidRPr="00E451B5">
        <w:rPr>
          <w:color w:val="auto"/>
          <w:sz w:val="20"/>
          <w:szCs w:val="20"/>
        </w:rPr>
        <w:t>;</w:t>
      </w:r>
      <w:proofErr w:type="gramEnd"/>
      <w:r w:rsidRPr="00E451B5">
        <w:rPr>
          <w:color w:val="auto"/>
          <w:sz w:val="20"/>
          <w:szCs w:val="20"/>
        </w:rPr>
        <w:t xml:space="preserve"> </w:t>
      </w:r>
    </w:p>
    <w:p w14:paraId="7B8C23C5" w14:textId="77777777" w:rsidR="00157CD2" w:rsidRPr="00E451B5" w:rsidRDefault="00157CD2" w:rsidP="0071670D">
      <w:pPr>
        <w:pStyle w:val="Default"/>
        <w:numPr>
          <w:ilvl w:val="0"/>
          <w:numId w:val="25"/>
        </w:numPr>
        <w:ind w:left="1440"/>
        <w:rPr>
          <w:color w:val="auto"/>
          <w:sz w:val="20"/>
          <w:szCs w:val="20"/>
        </w:rPr>
      </w:pPr>
      <w:r w:rsidRPr="00E451B5">
        <w:rPr>
          <w:color w:val="auto"/>
          <w:sz w:val="20"/>
          <w:szCs w:val="20"/>
        </w:rPr>
        <w:t>Penalty costs and other charges for prepayment of any preexisting mortgages; and</w:t>
      </w:r>
    </w:p>
    <w:p w14:paraId="4A453640" w14:textId="77777777" w:rsidR="00157CD2" w:rsidRPr="00E451B5" w:rsidRDefault="00157CD2" w:rsidP="0071670D">
      <w:pPr>
        <w:pStyle w:val="Default"/>
        <w:numPr>
          <w:ilvl w:val="0"/>
          <w:numId w:val="25"/>
        </w:numPr>
        <w:ind w:left="1440"/>
        <w:rPr>
          <w:color w:val="auto"/>
          <w:sz w:val="20"/>
          <w:szCs w:val="20"/>
        </w:rPr>
      </w:pPr>
      <w:r w:rsidRPr="00E451B5">
        <w:rPr>
          <w:color w:val="auto"/>
          <w:sz w:val="20"/>
          <w:szCs w:val="20"/>
        </w:rPr>
        <w:t>The pro rata portion of any prepaid real property taxes, allocable to the period after the grantee obtains title to the property.</w:t>
      </w:r>
    </w:p>
    <w:p w14:paraId="5C3F0E7D" w14:textId="77777777" w:rsidR="00482A81" w:rsidRPr="00E451B5" w:rsidRDefault="00482A81" w:rsidP="0071670D">
      <w:pPr>
        <w:pStyle w:val="Default"/>
        <w:numPr>
          <w:ilvl w:val="0"/>
          <w:numId w:val="25"/>
        </w:numPr>
        <w:ind w:left="1440"/>
        <w:rPr>
          <w:color w:val="auto"/>
          <w:sz w:val="20"/>
          <w:szCs w:val="20"/>
        </w:rPr>
      </w:pPr>
      <w:r w:rsidRPr="00E451B5">
        <w:rPr>
          <w:color w:val="auto"/>
          <w:sz w:val="20"/>
          <w:szCs w:val="20"/>
        </w:rPr>
        <w:t xml:space="preserve">However, the </w:t>
      </w:r>
      <w:proofErr w:type="gramStart"/>
      <w:r w:rsidRPr="00E451B5">
        <w:rPr>
          <w:color w:val="auto"/>
          <w:sz w:val="20"/>
          <w:szCs w:val="20"/>
        </w:rPr>
        <w:t>grantee</w:t>
      </w:r>
      <w:proofErr w:type="gramEnd"/>
      <w:r w:rsidRPr="00E451B5">
        <w:rPr>
          <w:color w:val="auto"/>
          <w:sz w:val="20"/>
          <w:szCs w:val="20"/>
        </w:rPr>
        <w:t xml:space="preserve"> is not required to pay costs required solely to perfect the owner’s title.</w:t>
      </w:r>
    </w:p>
    <w:p w14:paraId="7A1BB80F" w14:textId="77777777" w:rsidR="007E4B40" w:rsidRPr="00E451B5" w:rsidRDefault="007E4B40" w:rsidP="000306D6">
      <w:pPr>
        <w:pStyle w:val="Default"/>
        <w:ind w:left="1800"/>
        <w:rPr>
          <w:color w:val="auto"/>
          <w:sz w:val="20"/>
          <w:szCs w:val="20"/>
        </w:rPr>
      </w:pPr>
    </w:p>
    <w:p w14:paraId="147111CF" w14:textId="77777777" w:rsidR="006B1392" w:rsidRPr="00E451B5" w:rsidRDefault="006B1392" w:rsidP="0071670D">
      <w:pPr>
        <w:pStyle w:val="Default"/>
        <w:ind w:left="1080"/>
        <w:rPr>
          <w:color w:val="auto"/>
          <w:sz w:val="20"/>
          <w:szCs w:val="20"/>
        </w:rPr>
      </w:pPr>
      <w:r w:rsidRPr="00E451B5">
        <w:rPr>
          <w:color w:val="auto"/>
          <w:sz w:val="20"/>
          <w:szCs w:val="20"/>
        </w:rPr>
        <w:t>Additional documentation needed:</w:t>
      </w:r>
    </w:p>
    <w:p w14:paraId="50C4FD80" w14:textId="77777777" w:rsidR="006B1392" w:rsidRPr="00E451B5" w:rsidRDefault="006B1392" w:rsidP="0071670D">
      <w:pPr>
        <w:pStyle w:val="Default"/>
        <w:numPr>
          <w:ilvl w:val="0"/>
          <w:numId w:val="26"/>
        </w:numPr>
        <w:ind w:left="1440"/>
        <w:rPr>
          <w:color w:val="auto"/>
          <w:sz w:val="20"/>
          <w:szCs w:val="20"/>
        </w:rPr>
      </w:pPr>
      <w:r w:rsidRPr="00E451B5">
        <w:rPr>
          <w:color w:val="auto"/>
          <w:sz w:val="20"/>
          <w:szCs w:val="20"/>
        </w:rPr>
        <w:t>Prior to Acquisition</w:t>
      </w:r>
    </w:p>
    <w:p w14:paraId="303E0665" w14:textId="77777777" w:rsidR="006906B8" w:rsidRPr="00E451B5" w:rsidRDefault="006906B8" w:rsidP="006906B8">
      <w:pPr>
        <w:pStyle w:val="Default"/>
        <w:numPr>
          <w:ilvl w:val="0"/>
          <w:numId w:val="27"/>
        </w:numPr>
        <w:rPr>
          <w:i/>
          <w:color w:val="auto"/>
          <w:sz w:val="20"/>
          <w:szCs w:val="20"/>
        </w:rPr>
      </w:pPr>
      <w:r w:rsidRPr="00E451B5">
        <w:rPr>
          <w:color w:val="auto"/>
          <w:sz w:val="20"/>
          <w:szCs w:val="20"/>
        </w:rPr>
        <w:t xml:space="preserve">CDBG Environmental Clearance </w:t>
      </w:r>
    </w:p>
    <w:p w14:paraId="568823F0" w14:textId="77777777" w:rsidR="006B1392" w:rsidRPr="00E451B5" w:rsidRDefault="006B1392" w:rsidP="0071670D">
      <w:pPr>
        <w:pStyle w:val="Default"/>
        <w:numPr>
          <w:ilvl w:val="0"/>
          <w:numId w:val="27"/>
        </w:numPr>
        <w:rPr>
          <w:color w:val="auto"/>
          <w:sz w:val="20"/>
          <w:szCs w:val="20"/>
        </w:rPr>
      </w:pPr>
      <w:r w:rsidRPr="00E451B5">
        <w:rPr>
          <w:color w:val="auto"/>
          <w:sz w:val="20"/>
          <w:szCs w:val="20"/>
        </w:rPr>
        <w:t>Commitment to Title Insurance Policy (if applicable)</w:t>
      </w:r>
    </w:p>
    <w:p w14:paraId="3FD78076" w14:textId="77777777" w:rsidR="006B1392" w:rsidRPr="00E451B5" w:rsidRDefault="003A4F8F" w:rsidP="0071670D">
      <w:pPr>
        <w:pStyle w:val="Default"/>
        <w:numPr>
          <w:ilvl w:val="0"/>
          <w:numId w:val="27"/>
        </w:numPr>
        <w:rPr>
          <w:i/>
          <w:color w:val="auto"/>
          <w:sz w:val="20"/>
          <w:szCs w:val="20"/>
        </w:rPr>
      </w:pPr>
      <w:r w:rsidRPr="00E451B5">
        <w:rPr>
          <w:color w:val="auto"/>
          <w:sz w:val="20"/>
          <w:szCs w:val="20"/>
        </w:rPr>
        <w:t xml:space="preserve">Preliminary </w:t>
      </w:r>
      <w:r w:rsidR="006B1392" w:rsidRPr="00E451B5">
        <w:rPr>
          <w:color w:val="auto"/>
          <w:sz w:val="20"/>
          <w:szCs w:val="20"/>
        </w:rPr>
        <w:t xml:space="preserve">Settlement Statement </w:t>
      </w:r>
    </w:p>
    <w:p w14:paraId="4967F347" w14:textId="77777777" w:rsidR="006B1392" w:rsidRPr="00E451B5" w:rsidRDefault="006B1392" w:rsidP="0071670D">
      <w:pPr>
        <w:pStyle w:val="Default"/>
        <w:numPr>
          <w:ilvl w:val="0"/>
          <w:numId w:val="26"/>
        </w:numPr>
        <w:ind w:left="1440"/>
        <w:rPr>
          <w:color w:val="auto"/>
          <w:sz w:val="20"/>
          <w:szCs w:val="20"/>
        </w:rPr>
      </w:pPr>
      <w:r w:rsidRPr="00E451B5">
        <w:rPr>
          <w:color w:val="auto"/>
          <w:sz w:val="20"/>
          <w:szCs w:val="20"/>
        </w:rPr>
        <w:t>After Acquisition</w:t>
      </w:r>
    </w:p>
    <w:p w14:paraId="33ECBE6A" w14:textId="77777777" w:rsidR="006B1392" w:rsidRPr="00E451B5" w:rsidRDefault="006B1392" w:rsidP="0071670D">
      <w:pPr>
        <w:pStyle w:val="Default"/>
        <w:numPr>
          <w:ilvl w:val="0"/>
          <w:numId w:val="30"/>
        </w:numPr>
        <w:ind w:left="1800"/>
        <w:rPr>
          <w:i/>
          <w:color w:val="auto"/>
          <w:sz w:val="20"/>
          <w:szCs w:val="20"/>
        </w:rPr>
      </w:pPr>
      <w:r w:rsidRPr="00E451B5">
        <w:rPr>
          <w:color w:val="auto"/>
          <w:sz w:val="20"/>
          <w:szCs w:val="20"/>
        </w:rPr>
        <w:t xml:space="preserve">A signed copy of the Real Estate Purchase and Sale Agreement </w:t>
      </w:r>
    </w:p>
    <w:p w14:paraId="1C51B743" w14:textId="77777777" w:rsidR="006B1392" w:rsidRPr="00E451B5" w:rsidRDefault="006B1392" w:rsidP="0071670D">
      <w:pPr>
        <w:pStyle w:val="Default"/>
        <w:numPr>
          <w:ilvl w:val="2"/>
          <w:numId w:val="29"/>
        </w:numPr>
        <w:ind w:left="1800"/>
        <w:rPr>
          <w:color w:val="auto"/>
          <w:sz w:val="20"/>
          <w:szCs w:val="20"/>
        </w:rPr>
      </w:pPr>
      <w:r w:rsidRPr="00E451B5">
        <w:rPr>
          <w:color w:val="auto"/>
          <w:sz w:val="20"/>
          <w:szCs w:val="20"/>
        </w:rPr>
        <w:t xml:space="preserve">Recorded Property Deed </w:t>
      </w:r>
    </w:p>
    <w:p w14:paraId="05F03526" w14:textId="77777777" w:rsidR="003A4F8F" w:rsidRPr="00E451B5" w:rsidRDefault="003A4F8F" w:rsidP="0071670D">
      <w:pPr>
        <w:pStyle w:val="Default"/>
        <w:numPr>
          <w:ilvl w:val="2"/>
          <w:numId w:val="29"/>
        </w:numPr>
        <w:ind w:left="1800"/>
        <w:rPr>
          <w:color w:val="auto"/>
          <w:sz w:val="20"/>
          <w:szCs w:val="20"/>
        </w:rPr>
      </w:pPr>
      <w:r w:rsidRPr="00E451B5">
        <w:rPr>
          <w:color w:val="auto"/>
          <w:sz w:val="20"/>
          <w:szCs w:val="20"/>
        </w:rPr>
        <w:t xml:space="preserve">Executed Settlement Statement </w:t>
      </w:r>
    </w:p>
    <w:p w14:paraId="6B33A1EF" w14:textId="77777777" w:rsidR="001D5C5A" w:rsidRPr="00E451B5" w:rsidRDefault="001D5C5A" w:rsidP="00157CD2">
      <w:pPr>
        <w:pStyle w:val="Default"/>
        <w:rPr>
          <w:color w:val="auto"/>
          <w:sz w:val="20"/>
          <w:szCs w:val="20"/>
        </w:rPr>
      </w:pPr>
    </w:p>
    <w:p w14:paraId="36D83154" w14:textId="77777777" w:rsidR="00157CD2" w:rsidRPr="00E451B5" w:rsidRDefault="00F62E74" w:rsidP="00E51A89">
      <w:pPr>
        <w:pStyle w:val="Default"/>
        <w:numPr>
          <w:ilvl w:val="0"/>
          <w:numId w:val="24"/>
        </w:numPr>
        <w:ind w:left="1080"/>
        <w:rPr>
          <w:color w:val="auto"/>
          <w:sz w:val="20"/>
          <w:szCs w:val="20"/>
        </w:rPr>
      </w:pPr>
      <w:r w:rsidRPr="00E451B5">
        <w:rPr>
          <w:color w:val="auto"/>
          <w:sz w:val="20"/>
          <w:szCs w:val="20"/>
        </w:rPr>
        <w:t xml:space="preserve">Owner Does Not Agree </w:t>
      </w:r>
      <w:r w:rsidR="00157CD2" w:rsidRPr="00E451B5">
        <w:rPr>
          <w:color w:val="auto"/>
          <w:sz w:val="20"/>
          <w:szCs w:val="20"/>
        </w:rPr>
        <w:t>–</w:t>
      </w:r>
      <w:r w:rsidRPr="00E451B5">
        <w:rPr>
          <w:color w:val="auto"/>
          <w:sz w:val="20"/>
          <w:szCs w:val="20"/>
        </w:rPr>
        <w:t xml:space="preserve"> </w:t>
      </w:r>
    </w:p>
    <w:p w14:paraId="1EE945C0" w14:textId="77777777" w:rsidR="0089231A" w:rsidRPr="00E451B5" w:rsidRDefault="0089231A" w:rsidP="0089231A">
      <w:pPr>
        <w:pStyle w:val="Default"/>
        <w:ind w:left="720"/>
        <w:rPr>
          <w:color w:val="auto"/>
          <w:sz w:val="20"/>
          <w:szCs w:val="20"/>
        </w:rPr>
      </w:pPr>
    </w:p>
    <w:p w14:paraId="76258F3E" w14:textId="77777777" w:rsidR="0089231A" w:rsidRPr="00E451B5" w:rsidRDefault="0089231A" w:rsidP="00E51A89">
      <w:pPr>
        <w:pStyle w:val="Default"/>
        <w:numPr>
          <w:ilvl w:val="0"/>
          <w:numId w:val="26"/>
        </w:numPr>
        <w:ind w:left="1440"/>
        <w:rPr>
          <w:color w:val="auto"/>
          <w:sz w:val="20"/>
          <w:szCs w:val="20"/>
        </w:rPr>
      </w:pPr>
      <w:r w:rsidRPr="00E451B5">
        <w:rPr>
          <w:color w:val="auto"/>
          <w:sz w:val="20"/>
          <w:szCs w:val="20"/>
        </w:rPr>
        <w:t>Further Negotiation - Administrative Settlement – The purchase price for the property may exceed the amount offered as just compensation when reasonable efforts to negotiate an agreement at that amoun</w:t>
      </w:r>
      <w:r w:rsidR="00671EB9" w:rsidRPr="00E451B5">
        <w:rPr>
          <w:color w:val="auto"/>
          <w:sz w:val="20"/>
          <w:szCs w:val="20"/>
        </w:rPr>
        <w:t>t have failed</w:t>
      </w:r>
      <w:r w:rsidR="002D0F1F" w:rsidRPr="00E451B5">
        <w:rPr>
          <w:color w:val="auto"/>
          <w:sz w:val="20"/>
          <w:szCs w:val="20"/>
        </w:rPr>
        <w:t xml:space="preserve">.  </w:t>
      </w:r>
      <w:r w:rsidR="00671EB9" w:rsidRPr="00E451B5">
        <w:rPr>
          <w:color w:val="auto"/>
          <w:sz w:val="20"/>
          <w:szCs w:val="20"/>
        </w:rPr>
        <w:t xml:space="preserve"> </w:t>
      </w:r>
      <w:r w:rsidR="002D0F1F" w:rsidRPr="00E451B5">
        <w:rPr>
          <w:color w:val="auto"/>
          <w:sz w:val="20"/>
          <w:szCs w:val="20"/>
        </w:rPr>
        <w:t>A written justifi</w:t>
      </w:r>
      <w:r w:rsidR="003A4F8F" w:rsidRPr="00E451B5">
        <w:rPr>
          <w:color w:val="auto"/>
          <w:sz w:val="20"/>
          <w:szCs w:val="20"/>
        </w:rPr>
        <w:t>cation for the administrative settlement</w:t>
      </w:r>
      <w:r w:rsidR="002D0F1F" w:rsidRPr="00E451B5">
        <w:rPr>
          <w:color w:val="auto"/>
          <w:sz w:val="20"/>
          <w:szCs w:val="20"/>
        </w:rPr>
        <w:t xml:space="preserve"> must be submitted which includes supporting </w:t>
      </w:r>
      <w:r w:rsidR="009614DF">
        <w:rPr>
          <w:color w:val="auto"/>
          <w:sz w:val="20"/>
          <w:szCs w:val="20"/>
        </w:rPr>
        <w:t>documentation (e.g. appraisals</w:t>
      </w:r>
      <w:r w:rsidR="006663FA" w:rsidRPr="00E451B5">
        <w:rPr>
          <w:color w:val="auto"/>
          <w:sz w:val="20"/>
          <w:szCs w:val="20"/>
        </w:rPr>
        <w:t>)</w:t>
      </w:r>
      <w:r w:rsidR="002D0F1F" w:rsidRPr="00E451B5">
        <w:rPr>
          <w:color w:val="auto"/>
          <w:sz w:val="20"/>
          <w:szCs w:val="20"/>
        </w:rPr>
        <w:t xml:space="preserve"> for the increased </w:t>
      </w:r>
      <w:proofErr w:type="gramStart"/>
      <w:r w:rsidR="002D0F1F" w:rsidRPr="00E451B5">
        <w:rPr>
          <w:color w:val="auto"/>
          <w:sz w:val="20"/>
          <w:szCs w:val="20"/>
        </w:rPr>
        <w:t>purchased</w:t>
      </w:r>
      <w:proofErr w:type="gramEnd"/>
      <w:r w:rsidR="002D0F1F" w:rsidRPr="00E451B5">
        <w:rPr>
          <w:color w:val="auto"/>
          <w:sz w:val="20"/>
          <w:szCs w:val="20"/>
        </w:rPr>
        <w:t xml:space="preserve"> price. </w:t>
      </w:r>
      <w:r w:rsidR="002D0F1F" w:rsidRPr="00E451B5">
        <w:rPr>
          <w:color w:val="FF0000"/>
          <w:sz w:val="20"/>
          <w:szCs w:val="20"/>
        </w:rPr>
        <w:t xml:space="preserve"> </w:t>
      </w:r>
      <w:r w:rsidR="002D0F1F" w:rsidRPr="00E451B5">
        <w:rPr>
          <w:color w:val="auto"/>
          <w:sz w:val="20"/>
          <w:szCs w:val="20"/>
        </w:rPr>
        <w:t xml:space="preserve">This documentation will be submitted to your IDC Specialist who will then determine to approve the administrative settlement based on the settlement being reasonable and in </w:t>
      </w:r>
      <w:proofErr w:type="gramStart"/>
      <w:r w:rsidR="002D0F1F" w:rsidRPr="00E451B5">
        <w:rPr>
          <w:color w:val="auto"/>
          <w:sz w:val="20"/>
          <w:szCs w:val="20"/>
        </w:rPr>
        <w:t>the public</w:t>
      </w:r>
      <w:proofErr w:type="gramEnd"/>
      <w:r w:rsidR="002D0F1F" w:rsidRPr="00E451B5">
        <w:rPr>
          <w:color w:val="auto"/>
          <w:sz w:val="20"/>
          <w:szCs w:val="20"/>
        </w:rPr>
        <w:t xml:space="preserve"> interest.</w:t>
      </w:r>
      <w:r w:rsidR="006663FA" w:rsidRPr="00E451B5">
        <w:rPr>
          <w:color w:val="auto"/>
          <w:sz w:val="20"/>
          <w:szCs w:val="20"/>
        </w:rPr>
        <w:t xml:space="preserve">  </w:t>
      </w:r>
    </w:p>
    <w:p w14:paraId="19F53C14" w14:textId="77777777" w:rsidR="0089231A" w:rsidRPr="00E451B5" w:rsidRDefault="0089231A" w:rsidP="006663FA">
      <w:pPr>
        <w:pStyle w:val="Default"/>
        <w:rPr>
          <w:color w:val="auto"/>
          <w:sz w:val="20"/>
          <w:szCs w:val="20"/>
        </w:rPr>
      </w:pPr>
    </w:p>
    <w:p w14:paraId="700E9D29" w14:textId="77777777" w:rsidR="005A696A" w:rsidRPr="00E451B5" w:rsidRDefault="00157CD2" w:rsidP="00E51A89">
      <w:pPr>
        <w:pStyle w:val="Default"/>
        <w:numPr>
          <w:ilvl w:val="0"/>
          <w:numId w:val="26"/>
        </w:numPr>
        <w:ind w:left="1440"/>
        <w:rPr>
          <w:color w:val="auto"/>
          <w:sz w:val="20"/>
          <w:szCs w:val="20"/>
        </w:rPr>
      </w:pPr>
      <w:r w:rsidRPr="00E451B5">
        <w:rPr>
          <w:color w:val="auto"/>
          <w:sz w:val="20"/>
          <w:szCs w:val="20"/>
        </w:rPr>
        <w:t>Condemnation Procedures</w:t>
      </w:r>
      <w:r w:rsidR="0089231A" w:rsidRPr="00E451B5">
        <w:rPr>
          <w:color w:val="auto"/>
          <w:sz w:val="20"/>
          <w:szCs w:val="20"/>
        </w:rPr>
        <w:t xml:space="preserve"> – In the event that the property cannot be acquired by negotiations, condemnation proceedings can begin.  Any Grantee involved in a condemnation proceeding is strongly encouraged to work closely with their attorney to assure com</w:t>
      </w:r>
      <w:r w:rsidR="00B148C5" w:rsidRPr="00E451B5">
        <w:rPr>
          <w:color w:val="auto"/>
          <w:sz w:val="20"/>
          <w:szCs w:val="20"/>
        </w:rPr>
        <w:t>pliance with relevant state (Idaho Statute, Title 7 Ch</w:t>
      </w:r>
      <w:r w:rsidR="00E84815" w:rsidRPr="00E451B5">
        <w:rPr>
          <w:color w:val="auto"/>
          <w:sz w:val="20"/>
          <w:szCs w:val="20"/>
        </w:rPr>
        <w:t>a</w:t>
      </w:r>
      <w:r w:rsidR="00B148C5" w:rsidRPr="00E451B5">
        <w:rPr>
          <w:color w:val="auto"/>
          <w:sz w:val="20"/>
          <w:szCs w:val="20"/>
        </w:rPr>
        <w:t>pt</w:t>
      </w:r>
      <w:r w:rsidR="00E84815" w:rsidRPr="00E451B5">
        <w:rPr>
          <w:color w:val="auto"/>
          <w:sz w:val="20"/>
          <w:szCs w:val="20"/>
        </w:rPr>
        <w:t>er</w:t>
      </w:r>
      <w:r w:rsidR="00B148C5" w:rsidRPr="00E451B5">
        <w:rPr>
          <w:color w:val="auto"/>
          <w:sz w:val="20"/>
          <w:szCs w:val="20"/>
        </w:rPr>
        <w:t>. 7)</w:t>
      </w:r>
      <w:r w:rsidR="0089231A" w:rsidRPr="00E451B5">
        <w:rPr>
          <w:color w:val="auto"/>
          <w:sz w:val="20"/>
          <w:szCs w:val="20"/>
        </w:rPr>
        <w:t xml:space="preserve"> </w:t>
      </w:r>
      <w:r w:rsidR="00B148C5" w:rsidRPr="00E451B5">
        <w:rPr>
          <w:color w:val="auto"/>
          <w:sz w:val="20"/>
          <w:szCs w:val="20"/>
        </w:rPr>
        <w:t xml:space="preserve">and federal </w:t>
      </w:r>
      <w:r w:rsidR="0089231A" w:rsidRPr="00E451B5">
        <w:rPr>
          <w:color w:val="auto"/>
          <w:sz w:val="20"/>
          <w:szCs w:val="20"/>
        </w:rPr>
        <w:t>laws.</w:t>
      </w:r>
    </w:p>
    <w:p w14:paraId="7BB01C30" w14:textId="77777777" w:rsidR="00E451B5" w:rsidRDefault="00E451B5" w:rsidP="00E451B5">
      <w:pPr>
        <w:pStyle w:val="Default"/>
        <w:ind w:left="720"/>
        <w:rPr>
          <w:b/>
          <w:bCs/>
          <w:color w:val="auto"/>
          <w:sz w:val="20"/>
          <w:szCs w:val="20"/>
          <w:u w:val="single"/>
        </w:rPr>
      </w:pPr>
    </w:p>
    <w:p w14:paraId="2E3645AA" w14:textId="77777777" w:rsidR="00B83BD8" w:rsidRPr="00E451B5" w:rsidRDefault="00B83BD8" w:rsidP="00E84815">
      <w:pPr>
        <w:pStyle w:val="Default"/>
        <w:numPr>
          <w:ilvl w:val="0"/>
          <w:numId w:val="3"/>
        </w:numPr>
        <w:rPr>
          <w:b/>
          <w:bCs/>
          <w:color w:val="auto"/>
          <w:sz w:val="20"/>
          <w:szCs w:val="20"/>
          <w:u w:val="single"/>
        </w:rPr>
      </w:pPr>
      <w:r w:rsidRPr="00E451B5">
        <w:rPr>
          <w:b/>
          <w:bCs/>
          <w:color w:val="auto"/>
          <w:sz w:val="20"/>
          <w:szCs w:val="20"/>
          <w:u w:val="single"/>
        </w:rPr>
        <w:lastRenderedPageBreak/>
        <w:t>Donation</w:t>
      </w:r>
    </w:p>
    <w:p w14:paraId="731B57B5" w14:textId="77777777" w:rsidR="00B83BD8" w:rsidRPr="00E451B5" w:rsidRDefault="00B83BD8" w:rsidP="00B83BD8">
      <w:pPr>
        <w:pStyle w:val="Default"/>
        <w:ind w:left="720" w:hanging="720"/>
        <w:rPr>
          <w:bCs/>
          <w:color w:val="auto"/>
          <w:sz w:val="20"/>
          <w:szCs w:val="20"/>
          <w:u w:val="single"/>
        </w:rPr>
      </w:pPr>
    </w:p>
    <w:p w14:paraId="7B00A97F" w14:textId="77777777" w:rsidR="00B83BD8" w:rsidRPr="00E451B5" w:rsidRDefault="00B83BD8" w:rsidP="00E84815">
      <w:pPr>
        <w:pStyle w:val="Default"/>
        <w:ind w:left="720"/>
        <w:rPr>
          <w:bCs/>
          <w:color w:val="auto"/>
          <w:sz w:val="20"/>
          <w:szCs w:val="20"/>
        </w:rPr>
      </w:pPr>
      <w:r w:rsidRPr="00E451B5">
        <w:rPr>
          <w:bCs/>
          <w:color w:val="auto"/>
          <w:sz w:val="20"/>
          <w:szCs w:val="20"/>
        </w:rPr>
        <w:t>An owner whose real property is to be acquired may, after being fully informed by the grantee of the right to receive just compensation for such property, donate the property or any part thereof to the grantee. The g</w:t>
      </w:r>
      <w:r w:rsidR="003855A0" w:rsidRPr="00E451B5">
        <w:rPr>
          <w:bCs/>
          <w:color w:val="auto"/>
          <w:sz w:val="20"/>
          <w:szCs w:val="20"/>
        </w:rPr>
        <w:t xml:space="preserve">rantee must obtain a valuation </w:t>
      </w:r>
      <w:r w:rsidRPr="00E451B5">
        <w:rPr>
          <w:bCs/>
          <w:color w:val="auto"/>
          <w:sz w:val="20"/>
          <w:szCs w:val="20"/>
        </w:rPr>
        <w:t>of the real property unless the owner, in writing, releases the agency from such obligation</w:t>
      </w:r>
      <w:r w:rsidR="003855A0" w:rsidRPr="00E451B5">
        <w:rPr>
          <w:bCs/>
          <w:color w:val="auto"/>
          <w:sz w:val="20"/>
          <w:szCs w:val="20"/>
        </w:rPr>
        <w:t>.</w:t>
      </w:r>
    </w:p>
    <w:p w14:paraId="637358F5" w14:textId="77777777" w:rsidR="00B83BD8" w:rsidRPr="00E451B5" w:rsidRDefault="00B83BD8" w:rsidP="00D92AD5">
      <w:pPr>
        <w:pStyle w:val="Default"/>
        <w:rPr>
          <w:bCs/>
          <w:color w:val="auto"/>
          <w:sz w:val="20"/>
          <w:szCs w:val="20"/>
        </w:rPr>
      </w:pPr>
    </w:p>
    <w:p w14:paraId="5B289787" w14:textId="77777777" w:rsidR="00B83BD8" w:rsidRPr="00E451B5" w:rsidRDefault="00B83BD8" w:rsidP="00E84815">
      <w:pPr>
        <w:pStyle w:val="Default"/>
        <w:ind w:left="1080" w:hanging="360"/>
        <w:rPr>
          <w:bCs/>
          <w:color w:val="auto"/>
          <w:sz w:val="20"/>
          <w:szCs w:val="20"/>
        </w:rPr>
      </w:pPr>
      <w:r w:rsidRPr="00E451B5">
        <w:rPr>
          <w:bCs/>
          <w:color w:val="auto"/>
          <w:sz w:val="20"/>
          <w:szCs w:val="20"/>
        </w:rPr>
        <w:t xml:space="preserve">The following </w:t>
      </w:r>
      <w:r w:rsidR="003855A0" w:rsidRPr="00E451B5">
        <w:rPr>
          <w:bCs/>
          <w:color w:val="auto"/>
          <w:sz w:val="20"/>
          <w:szCs w:val="20"/>
        </w:rPr>
        <w:t xml:space="preserve">steps must be followed to implement the donation method.  </w:t>
      </w:r>
    </w:p>
    <w:p w14:paraId="3F49FECB" w14:textId="77777777" w:rsidR="00B83BD8" w:rsidRPr="00E451B5" w:rsidRDefault="00B83BD8" w:rsidP="00E84815">
      <w:pPr>
        <w:pStyle w:val="Default"/>
        <w:ind w:left="1080" w:hanging="360"/>
        <w:rPr>
          <w:bCs/>
          <w:color w:val="auto"/>
          <w:sz w:val="20"/>
          <w:szCs w:val="20"/>
        </w:rPr>
      </w:pPr>
    </w:p>
    <w:p w14:paraId="14C0890A" w14:textId="77777777" w:rsidR="00B83BD8" w:rsidRPr="00E451B5" w:rsidRDefault="00D92AD5" w:rsidP="00E84815">
      <w:pPr>
        <w:pStyle w:val="Default"/>
        <w:ind w:left="720"/>
        <w:rPr>
          <w:iCs/>
          <w:color w:val="auto"/>
          <w:sz w:val="20"/>
          <w:szCs w:val="20"/>
        </w:rPr>
      </w:pPr>
      <w:r w:rsidRPr="00E451B5">
        <w:rPr>
          <w:color w:val="auto"/>
          <w:sz w:val="20"/>
          <w:szCs w:val="20"/>
          <w:u w:val="single"/>
        </w:rPr>
        <w:t>Step 1</w:t>
      </w:r>
      <w:r w:rsidR="005B2715" w:rsidRPr="00E451B5">
        <w:rPr>
          <w:color w:val="auto"/>
          <w:sz w:val="20"/>
          <w:szCs w:val="20"/>
          <w:u w:val="single"/>
        </w:rPr>
        <w:t>:</w:t>
      </w:r>
      <w:r w:rsidR="005B2715" w:rsidRPr="00E451B5">
        <w:rPr>
          <w:color w:val="auto"/>
          <w:sz w:val="20"/>
          <w:szCs w:val="20"/>
        </w:rPr>
        <w:t xml:space="preserve">  </w:t>
      </w:r>
      <w:r w:rsidR="00C11BA9" w:rsidRPr="00E451B5">
        <w:rPr>
          <w:color w:val="auto"/>
          <w:sz w:val="20"/>
          <w:szCs w:val="20"/>
        </w:rPr>
        <w:t xml:space="preserve">Send the potential property donor </w:t>
      </w:r>
      <w:r w:rsidR="00B83BD8" w:rsidRPr="00E451B5">
        <w:rPr>
          <w:color w:val="auto"/>
          <w:sz w:val="20"/>
          <w:szCs w:val="20"/>
        </w:rPr>
        <w:t>a copy of “</w:t>
      </w:r>
      <w:r w:rsidR="00B83BD8" w:rsidRPr="00E451B5">
        <w:rPr>
          <w:bCs/>
          <w:color w:val="auto"/>
          <w:sz w:val="20"/>
          <w:szCs w:val="20"/>
        </w:rPr>
        <w:t>When A Public Agency Acquires Your Property</w:t>
      </w:r>
      <w:r w:rsidR="00B83BD8" w:rsidRPr="00E451B5">
        <w:rPr>
          <w:b/>
          <w:bCs/>
          <w:color w:val="auto"/>
          <w:sz w:val="20"/>
          <w:szCs w:val="20"/>
        </w:rPr>
        <w:t xml:space="preserve">,” </w:t>
      </w:r>
      <w:r w:rsidR="00B83BD8" w:rsidRPr="00E451B5">
        <w:rPr>
          <w:bCs/>
          <w:color w:val="auto"/>
          <w:sz w:val="20"/>
          <w:szCs w:val="20"/>
        </w:rPr>
        <w:t xml:space="preserve">by certified </w:t>
      </w:r>
      <w:r w:rsidRPr="00E451B5">
        <w:rPr>
          <w:bCs/>
          <w:color w:val="auto"/>
          <w:sz w:val="20"/>
          <w:szCs w:val="20"/>
        </w:rPr>
        <w:t xml:space="preserve">or registered </w:t>
      </w:r>
      <w:r w:rsidR="00B83BD8" w:rsidRPr="00E451B5">
        <w:rPr>
          <w:bCs/>
          <w:color w:val="auto"/>
          <w:sz w:val="20"/>
          <w:szCs w:val="20"/>
        </w:rPr>
        <w:t>mail,</w:t>
      </w:r>
      <w:r w:rsidR="00B83BD8" w:rsidRPr="00E451B5">
        <w:rPr>
          <w:b/>
          <w:bCs/>
          <w:color w:val="auto"/>
          <w:sz w:val="20"/>
          <w:szCs w:val="20"/>
        </w:rPr>
        <w:t xml:space="preserve"> </w:t>
      </w:r>
      <w:proofErr w:type="gramStart"/>
      <w:r w:rsidR="00B83BD8" w:rsidRPr="00E451B5">
        <w:rPr>
          <w:color w:val="auto"/>
          <w:sz w:val="20"/>
          <w:szCs w:val="20"/>
        </w:rPr>
        <w:t>so as to</w:t>
      </w:r>
      <w:proofErr w:type="gramEnd"/>
      <w:r w:rsidR="00B83BD8" w:rsidRPr="00E451B5">
        <w:rPr>
          <w:color w:val="auto"/>
          <w:sz w:val="20"/>
          <w:szCs w:val="20"/>
        </w:rPr>
        <w:t xml:space="preserve"> </w:t>
      </w:r>
      <w:r w:rsidR="00C11BA9" w:rsidRPr="00E451B5">
        <w:rPr>
          <w:color w:val="auto"/>
          <w:sz w:val="20"/>
          <w:szCs w:val="20"/>
        </w:rPr>
        <w:t xml:space="preserve">ensure they were </w:t>
      </w:r>
      <w:r w:rsidR="00B83BD8" w:rsidRPr="00E451B5">
        <w:rPr>
          <w:color w:val="auto"/>
          <w:sz w:val="20"/>
          <w:szCs w:val="20"/>
        </w:rPr>
        <w:t xml:space="preserve">properly informed </w:t>
      </w:r>
      <w:r w:rsidR="00C11BA9" w:rsidRPr="00E451B5">
        <w:rPr>
          <w:color w:val="auto"/>
          <w:sz w:val="20"/>
          <w:szCs w:val="20"/>
        </w:rPr>
        <w:t xml:space="preserve">about their rights under </w:t>
      </w:r>
      <w:r w:rsidR="00B83BD8" w:rsidRPr="00E451B5">
        <w:rPr>
          <w:color w:val="auto"/>
          <w:sz w:val="20"/>
          <w:szCs w:val="20"/>
        </w:rPr>
        <w:t xml:space="preserve">the </w:t>
      </w:r>
      <w:r w:rsidR="00B83BD8" w:rsidRPr="00E451B5">
        <w:rPr>
          <w:iCs/>
          <w:color w:val="auto"/>
          <w:sz w:val="20"/>
          <w:szCs w:val="20"/>
        </w:rPr>
        <w:t>Uniform Relocation Assistance and Real Property Ac</w:t>
      </w:r>
      <w:r w:rsidRPr="00E451B5">
        <w:rPr>
          <w:iCs/>
          <w:color w:val="auto"/>
          <w:sz w:val="20"/>
          <w:szCs w:val="20"/>
        </w:rPr>
        <w:t>quisition Policies Act</w:t>
      </w:r>
      <w:r w:rsidR="00B83BD8" w:rsidRPr="00E451B5">
        <w:rPr>
          <w:iCs/>
          <w:color w:val="auto"/>
          <w:sz w:val="20"/>
          <w:szCs w:val="20"/>
        </w:rPr>
        <w:t>.</w:t>
      </w:r>
    </w:p>
    <w:p w14:paraId="39560F90" w14:textId="77777777" w:rsidR="00D92AD5" w:rsidRPr="00E451B5" w:rsidRDefault="00D92AD5" w:rsidP="00E84815">
      <w:pPr>
        <w:pStyle w:val="Default"/>
        <w:ind w:left="1080" w:hanging="360"/>
        <w:rPr>
          <w:color w:val="auto"/>
          <w:sz w:val="20"/>
          <w:szCs w:val="20"/>
        </w:rPr>
      </w:pPr>
    </w:p>
    <w:p w14:paraId="359FD35E" w14:textId="07DF5B64" w:rsidR="00B83BD8" w:rsidRPr="00E451B5" w:rsidRDefault="00D92AD5" w:rsidP="00E84815">
      <w:pPr>
        <w:pStyle w:val="Default"/>
        <w:ind w:left="720"/>
        <w:rPr>
          <w:bCs/>
          <w:color w:val="auto"/>
          <w:sz w:val="20"/>
          <w:szCs w:val="20"/>
        </w:rPr>
      </w:pPr>
      <w:r w:rsidRPr="00E451B5">
        <w:rPr>
          <w:iCs/>
          <w:color w:val="auto"/>
          <w:sz w:val="20"/>
          <w:szCs w:val="20"/>
          <w:u w:val="single"/>
        </w:rPr>
        <w:t>Step 2</w:t>
      </w:r>
      <w:r w:rsidR="005B2715" w:rsidRPr="00E451B5">
        <w:rPr>
          <w:iCs/>
          <w:color w:val="auto"/>
          <w:sz w:val="20"/>
          <w:szCs w:val="20"/>
          <w:u w:val="single"/>
        </w:rPr>
        <w:t>:</w:t>
      </w:r>
      <w:r w:rsidR="005B2715" w:rsidRPr="00E451B5">
        <w:rPr>
          <w:iCs/>
          <w:color w:val="auto"/>
          <w:sz w:val="20"/>
          <w:szCs w:val="20"/>
        </w:rPr>
        <w:t xml:space="preserve">  </w:t>
      </w:r>
      <w:r w:rsidR="00C11BA9" w:rsidRPr="00E451B5">
        <w:rPr>
          <w:iCs/>
          <w:color w:val="auto"/>
          <w:sz w:val="20"/>
          <w:szCs w:val="20"/>
        </w:rPr>
        <w:t xml:space="preserve">If after review of the “When a Public…” booklet and acknowledgment of their rights, the owner offers to donate their property, the owner will need to complete the </w:t>
      </w:r>
      <w:r w:rsidR="00B83BD8" w:rsidRPr="00E451B5">
        <w:rPr>
          <w:bCs/>
          <w:color w:val="auto"/>
          <w:sz w:val="20"/>
          <w:szCs w:val="20"/>
        </w:rPr>
        <w:t xml:space="preserve">Donation of Property by Owner, </w:t>
      </w:r>
      <w:r w:rsidR="00DC0799" w:rsidRPr="00E451B5">
        <w:rPr>
          <w:bCs/>
          <w:color w:val="auto"/>
          <w:sz w:val="20"/>
          <w:szCs w:val="20"/>
        </w:rPr>
        <w:t xml:space="preserve">see </w:t>
      </w:r>
      <w:r w:rsidR="009C2F32">
        <w:rPr>
          <w:bCs/>
          <w:color w:val="auto"/>
          <w:sz w:val="20"/>
          <w:szCs w:val="20"/>
        </w:rPr>
        <w:t>p</w:t>
      </w:r>
      <w:r w:rsidR="00B63208">
        <w:rPr>
          <w:bCs/>
          <w:color w:val="auto"/>
          <w:sz w:val="20"/>
          <w:szCs w:val="20"/>
        </w:rPr>
        <w:t>age -31</w:t>
      </w:r>
      <w:r w:rsidR="00B83BD8" w:rsidRPr="00E451B5">
        <w:rPr>
          <w:bCs/>
          <w:color w:val="auto"/>
          <w:sz w:val="20"/>
          <w:szCs w:val="20"/>
        </w:rPr>
        <w:t>.</w:t>
      </w:r>
    </w:p>
    <w:p w14:paraId="4F7C7EA3" w14:textId="77777777" w:rsidR="00D92AD5" w:rsidRPr="00E451B5" w:rsidRDefault="00D92AD5" w:rsidP="00E84815">
      <w:pPr>
        <w:pStyle w:val="Default"/>
        <w:ind w:left="1080" w:hanging="360"/>
        <w:rPr>
          <w:bCs/>
          <w:color w:val="auto"/>
          <w:sz w:val="20"/>
          <w:szCs w:val="20"/>
        </w:rPr>
      </w:pPr>
    </w:p>
    <w:p w14:paraId="7613039C" w14:textId="478F117D" w:rsidR="00D92AD5" w:rsidRPr="00E451B5" w:rsidRDefault="00D92AD5" w:rsidP="00E84815">
      <w:pPr>
        <w:pStyle w:val="Default"/>
        <w:ind w:left="720"/>
        <w:rPr>
          <w:bCs/>
          <w:color w:val="auto"/>
          <w:sz w:val="20"/>
          <w:szCs w:val="20"/>
        </w:rPr>
      </w:pPr>
      <w:r w:rsidRPr="00E451B5">
        <w:rPr>
          <w:bCs/>
          <w:color w:val="auto"/>
          <w:sz w:val="20"/>
          <w:szCs w:val="20"/>
          <w:u w:val="single"/>
        </w:rPr>
        <w:t>Step 3</w:t>
      </w:r>
      <w:proofErr w:type="gramStart"/>
      <w:r w:rsidR="005B2715" w:rsidRPr="00E451B5">
        <w:rPr>
          <w:bCs/>
          <w:color w:val="auto"/>
          <w:sz w:val="20"/>
          <w:szCs w:val="20"/>
          <w:u w:val="single"/>
        </w:rPr>
        <w:t>:</w:t>
      </w:r>
      <w:r w:rsidR="005B2715" w:rsidRPr="00E451B5">
        <w:rPr>
          <w:bCs/>
          <w:color w:val="auto"/>
          <w:sz w:val="20"/>
          <w:szCs w:val="20"/>
        </w:rPr>
        <w:t xml:space="preserve">  </w:t>
      </w:r>
      <w:r w:rsidR="003855A0" w:rsidRPr="00E451B5">
        <w:rPr>
          <w:bCs/>
          <w:color w:val="auto"/>
          <w:sz w:val="20"/>
          <w:szCs w:val="20"/>
        </w:rPr>
        <w:t>Determine</w:t>
      </w:r>
      <w:proofErr w:type="gramEnd"/>
      <w:r w:rsidR="003855A0" w:rsidRPr="00E451B5">
        <w:rPr>
          <w:bCs/>
          <w:color w:val="auto"/>
          <w:sz w:val="20"/>
          <w:szCs w:val="20"/>
        </w:rPr>
        <w:t xml:space="preserve"> fair market value of the donate</w:t>
      </w:r>
      <w:r w:rsidR="003A4F8F" w:rsidRPr="00E451B5">
        <w:rPr>
          <w:bCs/>
          <w:color w:val="auto"/>
          <w:sz w:val="20"/>
          <w:szCs w:val="20"/>
        </w:rPr>
        <w:t>d</w:t>
      </w:r>
      <w:r w:rsidR="003855A0" w:rsidRPr="00E451B5">
        <w:rPr>
          <w:bCs/>
          <w:color w:val="auto"/>
          <w:sz w:val="20"/>
          <w:szCs w:val="20"/>
        </w:rPr>
        <w:t xml:space="preserve"> property </w:t>
      </w:r>
      <w:r w:rsidR="003A4F8F" w:rsidRPr="00E451B5">
        <w:rPr>
          <w:bCs/>
          <w:color w:val="auto"/>
          <w:sz w:val="20"/>
          <w:szCs w:val="20"/>
        </w:rPr>
        <w:t xml:space="preserve">by appraisal </w:t>
      </w:r>
      <w:r w:rsidR="003855A0" w:rsidRPr="00E451B5">
        <w:rPr>
          <w:bCs/>
          <w:color w:val="auto"/>
          <w:sz w:val="20"/>
          <w:szCs w:val="20"/>
        </w:rPr>
        <w:t>unless the owner agrees to waiv</w:t>
      </w:r>
      <w:r w:rsidR="003A4F8F" w:rsidRPr="00E451B5">
        <w:rPr>
          <w:bCs/>
          <w:color w:val="auto"/>
          <w:sz w:val="20"/>
          <w:szCs w:val="20"/>
        </w:rPr>
        <w:t>e his/her right to an appraisal</w:t>
      </w:r>
      <w:r w:rsidR="00E84815" w:rsidRPr="00E451B5">
        <w:rPr>
          <w:bCs/>
          <w:color w:val="auto"/>
          <w:sz w:val="20"/>
          <w:szCs w:val="20"/>
        </w:rPr>
        <w:t xml:space="preserve">. </w:t>
      </w:r>
      <w:r w:rsidR="003855A0" w:rsidRPr="00E451B5">
        <w:rPr>
          <w:bCs/>
          <w:color w:val="auto"/>
          <w:sz w:val="20"/>
          <w:szCs w:val="20"/>
        </w:rPr>
        <w:t>If the appraisal is waived</w:t>
      </w:r>
      <w:r w:rsidR="00E84815" w:rsidRPr="00E451B5">
        <w:rPr>
          <w:bCs/>
          <w:color w:val="auto"/>
          <w:sz w:val="20"/>
          <w:szCs w:val="20"/>
        </w:rPr>
        <w:t>,</w:t>
      </w:r>
      <w:r w:rsidR="003855A0" w:rsidRPr="00E451B5">
        <w:rPr>
          <w:bCs/>
          <w:color w:val="auto"/>
          <w:sz w:val="20"/>
          <w:szCs w:val="20"/>
        </w:rPr>
        <w:t xml:space="preserve"> the Appraisal Waiver Form</w:t>
      </w:r>
      <w:r w:rsidR="003A4F8F" w:rsidRPr="00E451B5">
        <w:rPr>
          <w:bCs/>
          <w:color w:val="auto"/>
          <w:sz w:val="20"/>
          <w:szCs w:val="20"/>
        </w:rPr>
        <w:t xml:space="preserve">, </w:t>
      </w:r>
      <w:r w:rsidR="009C2F32">
        <w:rPr>
          <w:bCs/>
          <w:color w:val="auto"/>
          <w:sz w:val="20"/>
          <w:szCs w:val="20"/>
        </w:rPr>
        <w:t>page -33</w:t>
      </w:r>
      <w:r w:rsidR="003A4F8F" w:rsidRPr="00E451B5">
        <w:rPr>
          <w:bCs/>
          <w:color w:val="auto"/>
          <w:sz w:val="20"/>
          <w:szCs w:val="20"/>
        </w:rPr>
        <w:t xml:space="preserve">, must be executed. </w:t>
      </w:r>
    </w:p>
    <w:p w14:paraId="527E740D" w14:textId="77777777" w:rsidR="00D92AD5" w:rsidRPr="00E451B5" w:rsidRDefault="00D92AD5" w:rsidP="00D92AD5">
      <w:pPr>
        <w:pStyle w:val="Default"/>
        <w:ind w:left="720" w:hanging="720"/>
        <w:rPr>
          <w:bCs/>
          <w:color w:val="auto"/>
          <w:sz w:val="20"/>
          <w:szCs w:val="20"/>
        </w:rPr>
      </w:pPr>
    </w:p>
    <w:p w14:paraId="583704A4" w14:textId="77777777" w:rsidR="00B83BD8" w:rsidRPr="00E451B5" w:rsidRDefault="00D92AD5" w:rsidP="00E84815">
      <w:pPr>
        <w:pStyle w:val="Default"/>
        <w:ind w:left="720"/>
        <w:rPr>
          <w:bCs/>
          <w:color w:val="auto"/>
          <w:sz w:val="20"/>
          <w:szCs w:val="20"/>
        </w:rPr>
      </w:pPr>
      <w:r w:rsidRPr="00E451B5">
        <w:rPr>
          <w:bCs/>
          <w:color w:val="auto"/>
          <w:sz w:val="20"/>
          <w:szCs w:val="20"/>
          <w:u w:val="single"/>
        </w:rPr>
        <w:t>Step 4</w:t>
      </w:r>
      <w:proofErr w:type="gramStart"/>
      <w:r w:rsidR="005B2715" w:rsidRPr="00E451B5">
        <w:rPr>
          <w:bCs/>
          <w:color w:val="auto"/>
          <w:sz w:val="20"/>
          <w:szCs w:val="20"/>
          <w:u w:val="single"/>
        </w:rPr>
        <w:t>:</w:t>
      </w:r>
      <w:r w:rsidR="005B2715" w:rsidRPr="00E451B5">
        <w:rPr>
          <w:bCs/>
          <w:color w:val="auto"/>
          <w:sz w:val="20"/>
          <w:szCs w:val="20"/>
        </w:rPr>
        <w:t xml:space="preserve">  </w:t>
      </w:r>
      <w:r w:rsidR="00B83BD8" w:rsidRPr="00E451B5">
        <w:rPr>
          <w:bCs/>
          <w:color w:val="auto"/>
          <w:sz w:val="20"/>
          <w:szCs w:val="20"/>
        </w:rPr>
        <w:t>Copy</w:t>
      </w:r>
      <w:proofErr w:type="gramEnd"/>
      <w:r w:rsidR="00B83BD8" w:rsidRPr="00E451B5">
        <w:rPr>
          <w:bCs/>
          <w:color w:val="auto"/>
          <w:sz w:val="20"/>
          <w:szCs w:val="20"/>
        </w:rPr>
        <w:t xml:space="preserve"> of the recorded deed </w:t>
      </w:r>
      <w:r w:rsidR="00D062A0" w:rsidRPr="00E451B5">
        <w:rPr>
          <w:bCs/>
          <w:color w:val="auto"/>
          <w:sz w:val="20"/>
          <w:szCs w:val="20"/>
        </w:rPr>
        <w:t xml:space="preserve">indicating </w:t>
      </w:r>
      <w:r w:rsidR="00B83BD8" w:rsidRPr="00E451B5">
        <w:rPr>
          <w:bCs/>
          <w:color w:val="auto"/>
          <w:sz w:val="20"/>
          <w:szCs w:val="20"/>
        </w:rPr>
        <w:t>property ownership.</w:t>
      </w:r>
    </w:p>
    <w:p w14:paraId="51B9F353" w14:textId="77777777" w:rsidR="00B83BD8" w:rsidRPr="00E451B5" w:rsidRDefault="00B83BD8" w:rsidP="00E84815">
      <w:pPr>
        <w:pStyle w:val="Default"/>
        <w:ind w:left="720" w:right="-180"/>
        <w:rPr>
          <w:b/>
          <w:bCs/>
          <w:color w:val="auto"/>
          <w:sz w:val="20"/>
          <w:szCs w:val="20"/>
        </w:rPr>
      </w:pPr>
    </w:p>
    <w:p w14:paraId="65B898A2" w14:textId="77777777" w:rsidR="00D062A0" w:rsidRPr="00E451B5" w:rsidRDefault="003855A0" w:rsidP="00E84815">
      <w:pPr>
        <w:pStyle w:val="Default"/>
        <w:ind w:left="720" w:right="-180"/>
        <w:rPr>
          <w:bCs/>
          <w:color w:val="auto"/>
          <w:sz w:val="20"/>
          <w:szCs w:val="20"/>
        </w:rPr>
      </w:pPr>
      <w:r w:rsidRPr="00E451B5">
        <w:rPr>
          <w:bCs/>
          <w:color w:val="auto"/>
          <w:sz w:val="20"/>
          <w:szCs w:val="20"/>
        </w:rPr>
        <w:t xml:space="preserve">The Grantee will need to document to IDC that all these steps </w:t>
      </w:r>
      <w:proofErr w:type="gramStart"/>
      <w:r w:rsidRPr="00E451B5">
        <w:rPr>
          <w:bCs/>
          <w:color w:val="auto"/>
          <w:sz w:val="20"/>
          <w:szCs w:val="20"/>
        </w:rPr>
        <w:t>were</w:t>
      </w:r>
      <w:proofErr w:type="gramEnd"/>
      <w:r w:rsidRPr="00E451B5">
        <w:rPr>
          <w:bCs/>
          <w:color w:val="auto"/>
          <w:sz w:val="20"/>
          <w:szCs w:val="20"/>
        </w:rPr>
        <w:t xml:space="preserve"> followed.</w:t>
      </w:r>
    </w:p>
    <w:p w14:paraId="75C464C0" w14:textId="77777777" w:rsidR="00D062A0" w:rsidRPr="00E451B5" w:rsidRDefault="00D062A0" w:rsidP="008B482C">
      <w:pPr>
        <w:pStyle w:val="Default"/>
        <w:ind w:right="-180"/>
        <w:rPr>
          <w:b/>
          <w:bCs/>
          <w:color w:val="auto"/>
          <w:sz w:val="20"/>
          <w:szCs w:val="20"/>
        </w:rPr>
      </w:pPr>
    </w:p>
    <w:p w14:paraId="0A5A1B28" w14:textId="77777777" w:rsidR="008A7C46" w:rsidRPr="00E451B5" w:rsidRDefault="000C4C56" w:rsidP="00BA0180">
      <w:pPr>
        <w:pStyle w:val="Default"/>
        <w:numPr>
          <w:ilvl w:val="0"/>
          <w:numId w:val="20"/>
        </w:numPr>
        <w:ind w:left="360"/>
        <w:rPr>
          <w:bCs/>
          <w:color w:val="auto"/>
          <w:sz w:val="20"/>
          <w:szCs w:val="20"/>
          <w:u w:val="single"/>
        </w:rPr>
      </w:pPr>
      <w:r w:rsidRPr="00E451B5">
        <w:rPr>
          <w:bCs/>
          <w:color w:val="auto"/>
          <w:sz w:val="20"/>
          <w:szCs w:val="20"/>
          <w:u w:val="single"/>
        </w:rPr>
        <w:t>Relocation</w:t>
      </w:r>
      <w:r w:rsidR="008A7C46" w:rsidRPr="00E451B5">
        <w:rPr>
          <w:bCs/>
          <w:color w:val="auto"/>
          <w:sz w:val="20"/>
          <w:szCs w:val="20"/>
          <w:u w:val="single"/>
        </w:rPr>
        <w:t xml:space="preserve"> </w:t>
      </w:r>
      <w:r w:rsidR="00E14459" w:rsidRPr="00E451B5">
        <w:rPr>
          <w:bCs/>
          <w:color w:val="auto"/>
          <w:sz w:val="20"/>
          <w:szCs w:val="20"/>
          <w:u w:val="single"/>
        </w:rPr>
        <w:t xml:space="preserve">and Displacement </w:t>
      </w:r>
      <w:r w:rsidRPr="00E451B5">
        <w:rPr>
          <w:bCs/>
          <w:color w:val="auto"/>
          <w:sz w:val="20"/>
          <w:szCs w:val="20"/>
          <w:u w:val="single"/>
        </w:rPr>
        <w:t>Considerations</w:t>
      </w:r>
    </w:p>
    <w:p w14:paraId="3DD07552" w14:textId="77777777" w:rsidR="008A7C46" w:rsidRPr="00E451B5" w:rsidRDefault="008A7C46" w:rsidP="008A7C46">
      <w:pPr>
        <w:pStyle w:val="Default"/>
        <w:rPr>
          <w:color w:val="auto"/>
          <w:sz w:val="20"/>
          <w:szCs w:val="20"/>
        </w:rPr>
      </w:pPr>
    </w:p>
    <w:p w14:paraId="01318F94" w14:textId="0FDC34D3" w:rsidR="008A7C46" w:rsidRPr="00E451B5" w:rsidRDefault="008A7C46" w:rsidP="008A7C46">
      <w:pPr>
        <w:pStyle w:val="Default"/>
        <w:rPr>
          <w:color w:val="auto"/>
          <w:sz w:val="20"/>
          <w:szCs w:val="20"/>
        </w:rPr>
      </w:pPr>
      <w:r w:rsidRPr="00E451B5">
        <w:rPr>
          <w:color w:val="auto"/>
          <w:sz w:val="20"/>
          <w:szCs w:val="20"/>
        </w:rPr>
        <w:t xml:space="preserve">The federal requirements for </w:t>
      </w:r>
      <w:r w:rsidR="00E14459" w:rsidRPr="00E451B5">
        <w:rPr>
          <w:color w:val="auto"/>
          <w:sz w:val="20"/>
          <w:szCs w:val="20"/>
        </w:rPr>
        <w:t xml:space="preserve">displacement and </w:t>
      </w:r>
      <w:r w:rsidRPr="00E451B5">
        <w:rPr>
          <w:color w:val="auto"/>
          <w:sz w:val="20"/>
          <w:szCs w:val="20"/>
        </w:rPr>
        <w:t xml:space="preserve">relocation of households or businesses are </w:t>
      </w:r>
      <w:r w:rsidR="003855A0" w:rsidRPr="00E451B5">
        <w:rPr>
          <w:color w:val="auto"/>
          <w:sz w:val="20"/>
          <w:szCs w:val="20"/>
        </w:rPr>
        <w:t>complex and expensive and were intended</w:t>
      </w:r>
      <w:r w:rsidRPr="00E451B5">
        <w:rPr>
          <w:color w:val="auto"/>
          <w:sz w:val="20"/>
          <w:szCs w:val="20"/>
        </w:rPr>
        <w:t xml:space="preserve"> to discourage the displacement of </w:t>
      </w:r>
      <w:r w:rsidR="009C2F32" w:rsidRPr="00E451B5">
        <w:rPr>
          <w:color w:val="auto"/>
          <w:sz w:val="20"/>
          <w:szCs w:val="20"/>
        </w:rPr>
        <w:t>low- and moderate-income</w:t>
      </w:r>
      <w:r w:rsidRPr="00E451B5">
        <w:rPr>
          <w:color w:val="auto"/>
          <w:sz w:val="20"/>
          <w:szCs w:val="20"/>
        </w:rPr>
        <w:t xml:space="preserve"> </w:t>
      </w:r>
      <w:proofErr w:type="gramStart"/>
      <w:r w:rsidRPr="00E451B5">
        <w:rPr>
          <w:color w:val="auto"/>
          <w:sz w:val="20"/>
          <w:szCs w:val="20"/>
        </w:rPr>
        <w:t>persons</w:t>
      </w:r>
      <w:proofErr w:type="gramEnd"/>
      <w:r w:rsidRPr="00E451B5">
        <w:rPr>
          <w:color w:val="auto"/>
          <w:sz w:val="20"/>
          <w:szCs w:val="20"/>
        </w:rPr>
        <w:t xml:space="preserve"> </w:t>
      </w:r>
      <w:r w:rsidR="003855A0" w:rsidRPr="00E451B5">
        <w:rPr>
          <w:color w:val="auto"/>
          <w:sz w:val="20"/>
          <w:szCs w:val="20"/>
        </w:rPr>
        <w:t xml:space="preserve">due to </w:t>
      </w:r>
      <w:r w:rsidRPr="00E451B5">
        <w:rPr>
          <w:color w:val="auto"/>
          <w:sz w:val="20"/>
          <w:szCs w:val="20"/>
        </w:rPr>
        <w:t xml:space="preserve">CDBG </w:t>
      </w:r>
      <w:r w:rsidR="003855A0" w:rsidRPr="00E451B5">
        <w:rPr>
          <w:color w:val="auto"/>
          <w:sz w:val="20"/>
          <w:szCs w:val="20"/>
        </w:rPr>
        <w:t xml:space="preserve">funded project. </w:t>
      </w:r>
      <w:r w:rsidR="00E14459" w:rsidRPr="00E451B5">
        <w:rPr>
          <w:color w:val="auto"/>
          <w:sz w:val="20"/>
          <w:szCs w:val="20"/>
        </w:rPr>
        <w:t xml:space="preserve">Displacement and relocation </w:t>
      </w:r>
      <w:proofErr w:type="gramStart"/>
      <w:r w:rsidR="003855A0" w:rsidRPr="00E451B5">
        <w:rPr>
          <w:color w:val="auto"/>
          <w:sz w:val="20"/>
          <w:szCs w:val="20"/>
        </w:rPr>
        <w:t>requires</w:t>
      </w:r>
      <w:proofErr w:type="gramEnd"/>
      <w:r w:rsidR="003855A0" w:rsidRPr="00E451B5">
        <w:rPr>
          <w:color w:val="auto"/>
          <w:sz w:val="20"/>
          <w:szCs w:val="20"/>
        </w:rPr>
        <w:t xml:space="preserve"> advanced notices, </w:t>
      </w:r>
      <w:r w:rsidR="00E14459" w:rsidRPr="00E451B5">
        <w:rPr>
          <w:color w:val="auto"/>
          <w:sz w:val="20"/>
          <w:szCs w:val="20"/>
        </w:rPr>
        <w:t>identifying replacement housing for occupants, reimbursement of moving cost, one</w:t>
      </w:r>
      <w:r w:rsidR="009C2F32">
        <w:rPr>
          <w:color w:val="auto"/>
          <w:sz w:val="20"/>
          <w:szCs w:val="20"/>
        </w:rPr>
        <w:t>-</w:t>
      </w:r>
      <w:r w:rsidR="00E14459" w:rsidRPr="00E451B5">
        <w:rPr>
          <w:color w:val="auto"/>
          <w:sz w:val="20"/>
          <w:szCs w:val="20"/>
        </w:rPr>
        <w:t>to</w:t>
      </w:r>
      <w:r w:rsidR="009C2F32">
        <w:rPr>
          <w:color w:val="auto"/>
          <w:sz w:val="20"/>
          <w:szCs w:val="20"/>
        </w:rPr>
        <w:t>-</w:t>
      </w:r>
      <w:r w:rsidR="00E14459" w:rsidRPr="00E451B5">
        <w:rPr>
          <w:color w:val="auto"/>
          <w:sz w:val="20"/>
          <w:szCs w:val="20"/>
        </w:rPr>
        <w:t>one replacement of low-to-moderate income housing, and additional housing allowance for low-t</w:t>
      </w:r>
      <w:r w:rsidR="00BA0180" w:rsidRPr="00E451B5">
        <w:rPr>
          <w:color w:val="auto"/>
          <w:sz w:val="20"/>
          <w:szCs w:val="20"/>
        </w:rPr>
        <w:t xml:space="preserve">o-moderate income households. </w:t>
      </w:r>
      <w:r w:rsidR="00E14459" w:rsidRPr="00E451B5">
        <w:rPr>
          <w:color w:val="auto"/>
          <w:sz w:val="20"/>
          <w:szCs w:val="20"/>
        </w:rPr>
        <w:t xml:space="preserve"> </w:t>
      </w:r>
    </w:p>
    <w:p w14:paraId="655DCA80" w14:textId="77777777" w:rsidR="00D062A0" w:rsidRPr="00E451B5" w:rsidRDefault="00D062A0" w:rsidP="008A7C46">
      <w:pPr>
        <w:pStyle w:val="Default"/>
        <w:rPr>
          <w:color w:val="auto"/>
          <w:sz w:val="20"/>
          <w:szCs w:val="20"/>
        </w:rPr>
      </w:pPr>
    </w:p>
    <w:p w14:paraId="5A2E7102" w14:textId="7CBDEFA6" w:rsidR="008A7C46" w:rsidRPr="00E451B5" w:rsidRDefault="008A7C46" w:rsidP="008A7C46">
      <w:pPr>
        <w:pStyle w:val="Default"/>
        <w:rPr>
          <w:color w:val="auto"/>
          <w:sz w:val="20"/>
          <w:szCs w:val="20"/>
        </w:rPr>
      </w:pPr>
      <w:r w:rsidRPr="00E451B5">
        <w:rPr>
          <w:color w:val="auto"/>
          <w:sz w:val="20"/>
          <w:szCs w:val="20"/>
        </w:rPr>
        <w:t xml:space="preserve">CDBG grant recipients are strongly encouraged to design their programs </w:t>
      </w:r>
      <w:proofErr w:type="gramStart"/>
      <w:r w:rsidRPr="00E451B5">
        <w:rPr>
          <w:color w:val="auto"/>
          <w:sz w:val="20"/>
          <w:szCs w:val="20"/>
        </w:rPr>
        <w:t>so as to</w:t>
      </w:r>
      <w:proofErr w:type="gramEnd"/>
      <w:r w:rsidRPr="00E451B5">
        <w:rPr>
          <w:color w:val="auto"/>
          <w:sz w:val="20"/>
          <w:szCs w:val="20"/>
        </w:rPr>
        <w:t xml:space="preserve"> avoid actual or potential </w:t>
      </w:r>
      <w:r w:rsidR="00E14459" w:rsidRPr="00E451B5">
        <w:rPr>
          <w:color w:val="auto"/>
          <w:sz w:val="20"/>
          <w:szCs w:val="20"/>
        </w:rPr>
        <w:t xml:space="preserve">displacement or </w:t>
      </w:r>
      <w:r w:rsidRPr="00E451B5">
        <w:rPr>
          <w:color w:val="auto"/>
          <w:sz w:val="20"/>
          <w:szCs w:val="20"/>
        </w:rPr>
        <w:t>relocation as part of their CDBG projects</w:t>
      </w:r>
      <w:r w:rsidR="00FE3EEA" w:rsidRPr="00E451B5">
        <w:rPr>
          <w:color w:val="auto"/>
          <w:sz w:val="20"/>
          <w:szCs w:val="20"/>
        </w:rPr>
        <w:t xml:space="preserve">, hence the anti-displacement and relocation plan required with a CDBG application. </w:t>
      </w:r>
      <w:r w:rsidRPr="00E451B5">
        <w:rPr>
          <w:color w:val="auto"/>
          <w:sz w:val="20"/>
          <w:szCs w:val="20"/>
        </w:rPr>
        <w:t xml:space="preserve">Grantees who foresee or contemplate a </w:t>
      </w:r>
      <w:r w:rsidR="00E14459" w:rsidRPr="00E451B5">
        <w:rPr>
          <w:color w:val="auto"/>
          <w:sz w:val="20"/>
          <w:szCs w:val="20"/>
        </w:rPr>
        <w:t xml:space="preserve">displacement or </w:t>
      </w:r>
      <w:r w:rsidRPr="00E451B5">
        <w:rPr>
          <w:color w:val="auto"/>
          <w:sz w:val="20"/>
          <w:szCs w:val="20"/>
        </w:rPr>
        <w:t>relocation action as part of their pr</w:t>
      </w:r>
      <w:r w:rsidR="00E01642" w:rsidRPr="00E451B5">
        <w:rPr>
          <w:color w:val="auto"/>
          <w:sz w:val="20"/>
          <w:szCs w:val="20"/>
        </w:rPr>
        <w:t xml:space="preserve">oject should contact their </w:t>
      </w:r>
      <w:r w:rsidR="009C2F32">
        <w:rPr>
          <w:color w:val="auto"/>
          <w:sz w:val="20"/>
          <w:szCs w:val="20"/>
        </w:rPr>
        <w:t>IDC S</w:t>
      </w:r>
      <w:r w:rsidR="00D062A0" w:rsidRPr="00E451B5">
        <w:rPr>
          <w:color w:val="auto"/>
          <w:sz w:val="20"/>
          <w:szCs w:val="20"/>
        </w:rPr>
        <w:t xml:space="preserve">pecialist </w:t>
      </w:r>
      <w:r w:rsidRPr="00E451B5">
        <w:rPr>
          <w:color w:val="auto"/>
          <w:sz w:val="20"/>
          <w:szCs w:val="20"/>
        </w:rPr>
        <w:t>for f</w:t>
      </w:r>
      <w:r w:rsidR="008916C3" w:rsidRPr="00E451B5">
        <w:rPr>
          <w:color w:val="auto"/>
          <w:sz w:val="20"/>
          <w:szCs w:val="20"/>
        </w:rPr>
        <w:t xml:space="preserve">urther guidance and </w:t>
      </w:r>
      <w:r w:rsidR="008916C3" w:rsidRPr="00E451B5">
        <w:rPr>
          <w:sz w:val="20"/>
          <w:szCs w:val="20"/>
        </w:rPr>
        <w:t>the HUD handbook 1378 found online at</w:t>
      </w:r>
      <w:r w:rsidR="005B2715" w:rsidRPr="00E451B5">
        <w:rPr>
          <w:sz w:val="20"/>
          <w:szCs w:val="20"/>
        </w:rPr>
        <w:t xml:space="preserve">:  </w:t>
      </w:r>
      <w:hyperlink r:id="rId16" w:history="1">
        <w:r w:rsidR="005D0A27">
          <w:rPr>
            <w:rStyle w:val="Hyperlink"/>
            <w:sz w:val="20"/>
            <w:szCs w:val="20"/>
          </w:rPr>
          <w:t>HUD handbook</w:t>
        </w:r>
      </w:hyperlink>
      <w:r w:rsidR="00394E20" w:rsidRPr="00E451B5">
        <w:rPr>
          <w:sz w:val="20"/>
          <w:szCs w:val="20"/>
        </w:rPr>
        <w:t xml:space="preserve"> </w:t>
      </w:r>
    </w:p>
    <w:p w14:paraId="42B23D3B" w14:textId="77777777" w:rsidR="008A69E6" w:rsidRPr="00E451B5" w:rsidRDefault="008A69E6" w:rsidP="008A7C46">
      <w:pPr>
        <w:pStyle w:val="Default"/>
        <w:rPr>
          <w:color w:val="auto"/>
          <w:sz w:val="20"/>
          <w:szCs w:val="20"/>
        </w:rPr>
      </w:pPr>
    </w:p>
    <w:p w14:paraId="4AE3E2AA" w14:textId="77777777" w:rsidR="008A69E6" w:rsidRPr="00E451B5" w:rsidRDefault="008A69E6" w:rsidP="008A7C46">
      <w:pPr>
        <w:pStyle w:val="Default"/>
        <w:rPr>
          <w:color w:val="auto"/>
          <w:sz w:val="20"/>
          <w:szCs w:val="20"/>
        </w:rPr>
      </w:pPr>
    </w:p>
    <w:p w14:paraId="237B729E" w14:textId="77777777" w:rsidR="000C4C56" w:rsidRPr="00E451B5" w:rsidRDefault="000C4C56" w:rsidP="00B851E0">
      <w:pPr>
        <w:pStyle w:val="Default"/>
        <w:numPr>
          <w:ilvl w:val="0"/>
          <w:numId w:val="20"/>
        </w:numPr>
        <w:ind w:left="360"/>
        <w:rPr>
          <w:color w:val="auto"/>
          <w:sz w:val="20"/>
          <w:szCs w:val="20"/>
          <w:u w:val="single"/>
        </w:rPr>
      </w:pPr>
      <w:r w:rsidRPr="00E451B5">
        <w:rPr>
          <w:bCs/>
          <w:color w:val="auto"/>
          <w:sz w:val="20"/>
          <w:szCs w:val="20"/>
          <w:u w:val="single"/>
        </w:rPr>
        <w:t>O</w:t>
      </w:r>
      <w:r w:rsidR="00B27C57" w:rsidRPr="00E451B5">
        <w:rPr>
          <w:bCs/>
          <w:color w:val="auto"/>
          <w:sz w:val="20"/>
          <w:szCs w:val="20"/>
          <w:u w:val="single"/>
        </w:rPr>
        <w:t>ther Considerations</w:t>
      </w:r>
    </w:p>
    <w:p w14:paraId="51E8EF97" w14:textId="77777777" w:rsidR="000C4C56" w:rsidRPr="00E451B5" w:rsidRDefault="000C4C56" w:rsidP="00B851E0">
      <w:pPr>
        <w:pStyle w:val="Default"/>
        <w:rPr>
          <w:color w:val="auto"/>
          <w:sz w:val="20"/>
          <w:szCs w:val="20"/>
        </w:rPr>
      </w:pPr>
    </w:p>
    <w:p w14:paraId="703C45AD" w14:textId="0DE34797" w:rsidR="00B851E0" w:rsidRPr="00E451B5" w:rsidRDefault="000C4C56" w:rsidP="00074175">
      <w:pPr>
        <w:pStyle w:val="Default"/>
        <w:numPr>
          <w:ilvl w:val="0"/>
          <w:numId w:val="9"/>
        </w:numPr>
        <w:rPr>
          <w:sz w:val="20"/>
          <w:szCs w:val="20"/>
          <w:u w:val="single"/>
        </w:rPr>
      </w:pPr>
      <w:r w:rsidRPr="00E451B5">
        <w:rPr>
          <w:color w:val="auto"/>
          <w:sz w:val="20"/>
          <w:szCs w:val="20"/>
          <w:u w:val="single"/>
        </w:rPr>
        <w:t>Uneconomic Remnant</w:t>
      </w:r>
      <w:r w:rsidRPr="00E451B5">
        <w:rPr>
          <w:color w:val="auto"/>
          <w:sz w:val="20"/>
          <w:szCs w:val="20"/>
        </w:rPr>
        <w:t xml:space="preserve">. If the grantee acquires only a portion of the owner's parcel and the remaining portion(s) </w:t>
      </w:r>
      <w:proofErr w:type="gramStart"/>
      <w:r w:rsidRPr="00E451B5">
        <w:rPr>
          <w:color w:val="auto"/>
          <w:sz w:val="20"/>
          <w:szCs w:val="20"/>
        </w:rPr>
        <w:t>would have</w:t>
      </w:r>
      <w:proofErr w:type="gramEnd"/>
      <w:r w:rsidRPr="00E451B5">
        <w:rPr>
          <w:color w:val="auto"/>
          <w:sz w:val="20"/>
          <w:szCs w:val="20"/>
        </w:rPr>
        <w:t xml:space="preserve"> little or no utility or economic value, the agency must offer to acquire the "uneconomic remnant" as part of the total acquisition offer. </w:t>
      </w:r>
    </w:p>
    <w:p w14:paraId="5349E52C" w14:textId="77777777" w:rsidR="00394E20" w:rsidRPr="00E451B5" w:rsidRDefault="00394E20" w:rsidP="00394E20">
      <w:pPr>
        <w:pStyle w:val="Default"/>
        <w:ind w:left="360"/>
        <w:rPr>
          <w:sz w:val="20"/>
          <w:szCs w:val="20"/>
          <w:u w:val="single"/>
        </w:rPr>
      </w:pPr>
    </w:p>
    <w:p w14:paraId="54E9B568" w14:textId="61E5CA4F" w:rsidR="000C4C56" w:rsidRPr="00E451B5" w:rsidRDefault="000C4C56" w:rsidP="00B851E0">
      <w:pPr>
        <w:pStyle w:val="Default"/>
        <w:numPr>
          <w:ilvl w:val="0"/>
          <w:numId w:val="9"/>
        </w:numPr>
        <w:rPr>
          <w:color w:val="auto"/>
          <w:sz w:val="20"/>
          <w:szCs w:val="20"/>
        </w:rPr>
      </w:pPr>
      <w:r w:rsidRPr="00E451B5">
        <w:rPr>
          <w:color w:val="auto"/>
          <w:sz w:val="20"/>
          <w:szCs w:val="20"/>
          <w:u w:val="single"/>
        </w:rPr>
        <w:t>Rental Payments</w:t>
      </w:r>
      <w:r w:rsidRPr="00E451B5">
        <w:rPr>
          <w:color w:val="auto"/>
          <w:sz w:val="20"/>
          <w:szCs w:val="20"/>
        </w:rPr>
        <w:t>.</w:t>
      </w:r>
      <w:r w:rsidR="00BA0180" w:rsidRPr="00E451B5">
        <w:rPr>
          <w:color w:val="auto"/>
          <w:sz w:val="20"/>
          <w:szCs w:val="20"/>
        </w:rPr>
        <w:t xml:space="preserve"> </w:t>
      </w:r>
      <w:r w:rsidRPr="00E451B5">
        <w:rPr>
          <w:color w:val="auto"/>
          <w:sz w:val="20"/>
          <w:szCs w:val="20"/>
        </w:rPr>
        <w:t xml:space="preserve">If the grantee agrees to allow the owner to remain on the property for </w:t>
      </w:r>
      <w:proofErr w:type="gramStart"/>
      <w:r w:rsidRPr="00E451B5">
        <w:rPr>
          <w:color w:val="auto"/>
          <w:sz w:val="20"/>
          <w:szCs w:val="20"/>
        </w:rPr>
        <w:t>a period of time</w:t>
      </w:r>
      <w:proofErr w:type="gramEnd"/>
      <w:r w:rsidRPr="00E451B5">
        <w:rPr>
          <w:color w:val="auto"/>
          <w:sz w:val="20"/>
          <w:szCs w:val="20"/>
        </w:rPr>
        <w:t xml:space="preserve"> following payment for acquisition, it can charge the owner rent for an amount up to the fair market rent for the period during which the owner remains on the property.</w:t>
      </w:r>
      <w:r w:rsidR="008916C3" w:rsidRPr="00E451B5">
        <w:rPr>
          <w:color w:val="auto"/>
          <w:sz w:val="20"/>
          <w:szCs w:val="20"/>
        </w:rPr>
        <w:t xml:space="preserve"> However, allowing the owner to remain on the property could kick in relocation payments.  </w:t>
      </w:r>
    </w:p>
    <w:p w14:paraId="24E12A41" w14:textId="77777777" w:rsidR="00472AE1" w:rsidRPr="00E451B5" w:rsidRDefault="00472AE1">
      <w:pPr>
        <w:rPr>
          <w:rFonts w:ascii="Arial" w:hAnsi="Arial" w:cs="Arial"/>
          <w:sz w:val="20"/>
          <w:szCs w:val="20"/>
        </w:rPr>
      </w:pPr>
      <w:r w:rsidRPr="00E451B5">
        <w:rPr>
          <w:rFonts w:ascii="Arial" w:hAnsi="Arial" w:cs="Arial"/>
          <w:sz w:val="20"/>
          <w:szCs w:val="20"/>
        </w:rPr>
        <w:br w:type="page"/>
      </w:r>
    </w:p>
    <w:p w14:paraId="6D1EC06D" w14:textId="77777777" w:rsidR="00F63D4E" w:rsidRPr="000E6985" w:rsidRDefault="00F63D4E" w:rsidP="00F94D34">
      <w:pPr>
        <w:pStyle w:val="Default"/>
        <w:ind w:right="-180"/>
        <w:rPr>
          <w:rFonts w:ascii="Times New Roman" w:hAnsi="Times New Roman" w:cs="Times New Roman"/>
          <w:color w:val="auto"/>
        </w:rPr>
      </w:pPr>
    </w:p>
    <w:p w14:paraId="4FC8F402" w14:textId="77777777" w:rsidR="00F63D4E" w:rsidRPr="00472AE1" w:rsidRDefault="00F3194E" w:rsidP="00F3194E">
      <w:pPr>
        <w:rPr>
          <w:highlight w:val="yellow"/>
        </w:rPr>
      </w:pPr>
      <w:r>
        <w:rPr>
          <w:highlight w:val="yellow"/>
        </w:rPr>
        <w:br w:type="page"/>
      </w:r>
    </w:p>
    <w:p w14:paraId="6B45C578" w14:textId="2F046503" w:rsidR="00CC2DF1" w:rsidRPr="00471CCB" w:rsidRDefault="009C2F32" w:rsidP="00F71875">
      <w:pPr>
        <w:pStyle w:val="PlainText"/>
        <w:spacing w:line="480" w:lineRule="auto"/>
        <w:jc w:val="center"/>
        <w:rPr>
          <w:rFonts w:ascii="Arial" w:hAnsi="Arial" w:cs="Arial"/>
          <w:color w:val="000000"/>
          <w:sz w:val="24"/>
          <w:szCs w:val="24"/>
        </w:rPr>
      </w:pPr>
      <w:r>
        <w:rPr>
          <w:rFonts w:ascii="Arial" w:hAnsi="Arial" w:cs="Arial"/>
          <w:b/>
          <w:bCs/>
          <w:color w:val="000000"/>
          <w:sz w:val="24"/>
          <w:szCs w:val="24"/>
        </w:rPr>
        <w:lastRenderedPageBreak/>
        <w:t>FORM</w:t>
      </w:r>
      <w:r w:rsidR="00CC2DF1" w:rsidRPr="00471CCB">
        <w:rPr>
          <w:rFonts w:ascii="Arial" w:hAnsi="Arial" w:cs="Arial"/>
          <w:b/>
          <w:bCs/>
          <w:color w:val="000000"/>
          <w:sz w:val="24"/>
          <w:szCs w:val="24"/>
        </w:rPr>
        <w:t>S</w:t>
      </w:r>
    </w:p>
    <w:p w14:paraId="6EB57724" w14:textId="26EF57C9" w:rsidR="00CC2DF1" w:rsidRPr="00E451B5" w:rsidRDefault="00CC2DF1" w:rsidP="00B851E0">
      <w:pPr>
        <w:tabs>
          <w:tab w:val="left" w:pos="720"/>
          <w:tab w:val="left" w:pos="8280"/>
        </w:tabs>
        <w:autoSpaceDE w:val="0"/>
        <w:autoSpaceDN w:val="0"/>
        <w:adjustRightInd w:val="0"/>
        <w:spacing w:line="480" w:lineRule="auto"/>
        <w:rPr>
          <w:rFonts w:ascii="Arial" w:hAnsi="Arial" w:cs="Arial"/>
          <w:color w:val="000000"/>
          <w:sz w:val="20"/>
          <w:szCs w:val="20"/>
        </w:rPr>
      </w:pPr>
      <w:r w:rsidRPr="00D070D1">
        <w:rPr>
          <w:b/>
          <w:bCs/>
          <w:color w:val="000000"/>
        </w:rPr>
        <w:tab/>
      </w:r>
      <w:r w:rsidRPr="00E451B5">
        <w:rPr>
          <w:rFonts w:ascii="Arial" w:hAnsi="Arial" w:cs="Arial"/>
          <w:bCs/>
          <w:color w:val="000000"/>
          <w:sz w:val="20"/>
          <w:szCs w:val="20"/>
        </w:rPr>
        <w:tab/>
      </w:r>
      <w:r w:rsidRPr="00E451B5">
        <w:rPr>
          <w:rFonts w:ascii="Arial" w:hAnsi="Arial" w:cs="Arial"/>
          <w:b/>
          <w:bCs/>
          <w:color w:val="000000"/>
          <w:sz w:val="20"/>
          <w:szCs w:val="20"/>
          <w:u w:val="single"/>
        </w:rPr>
        <w:t>Page No.</w:t>
      </w:r>
    </w:p>
    <w:p w14:paraId="42A8854E" w14:textId="19BB745F" w:rsidR="00CC2DF1" w:rsidRPr="00E451B5" w:rsidRDefault="001D5C5A"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r>
      <w:r w:rsidR="008C1BDD" w:rsidRPr="00E451B5">
        <w:rPr>
          <w:rFonts w:ascii="Arial" w:hAnsi="Arial" w:cs="Arial"/>
          <w:color w:val="000000"/>
          <w:sz w:val="20"/>
          <w:szCs w:val="20"/>
        </w:rPr>
        <w:t xml:space="preserve">Idaho CDBG </w:t>
      </w:r>
      <w:r w:rsidRPr="00E451B5">
        <w:rPr>
          <w:rFonts w:ascii="Arial" w:hAnsi="Arial" w:cs="Arial"/>
          <w:color w:val="000000"/>
          <w:sz w:val="20"/>
          <w:szCs w:val="20"/>
        </w:rPr>
        <w:t xml:space="preserve">Anti-Displacement and Relocation </w:t>
      </w:r>
      <w:r w:rsidR="008C1BDD" w:rsidRPr="00E451B5">
        <w:rPr>
          <w:rFonts w:ascii="Arial" w:hAnsi="Arial" w:cs="Arial"/>
          <w:color w:val="000000"/>
          <w:sz w:val="20"/>
          <w:szCs w:val="20"/>
        </w:rPr>
        <w:t xml:space="preserve">Assistance </w:t>
      </w:r>
      <w:r w:rsidRPr="00E451B5">
        <w:rPr>
          <w:rFonts w:ascii="Arial" w:hAnsi="Arial" w:cs="Arial"/>
          <w:color w:val="000000"/>
          <w:sz w:val="20"/>
          <w:szCs w:val="20"/>
        </w:rPr>
        <w:t>Plan</w:t>
      </w:r>
      <w:r w:rsidR="00F3194E" w:rsidRPr="00E451B5">
        <w:rPr>
          <w:rFonts w:ascii="Arial" w:hAnsi="Arial" w:cs="Arial"/>
          <w:color w:val="000000"/>
          <w:sz w:val="20"/>
          <w:szCs w:val="20"/>
        </w:rPr>
        <w:tab/>
      </w:r>
      <w:r w:rsidR="00B851E0" w:rsidRPr="00E451B5">
        <w:rPr>
          <w:rFonts w:ascii="Arial" w:hAnsi="Arial" w:cs="Arial"/>
          <w:color w:val="000000"/>
          <w:sz w:val="20"/>
          <w:szCs w:val="20"/>
        </w:rPr>
        <w:tab/>
      </w:r>
      <w:r w:rsidR="005D0A27">
        <w:rPr>
          <w:rFonts w:ascii="Arial" w:hAnsi="Arial" w:cs="Arial"/>
          <w:color w:val="000000"/>
          <w:sz w:val="20"/>
          <w:szCs w:val="20"/>
        </w:rPr>
        <w:t>9</w:t>
      </w:r>
    </w:p>
    <w:p w14:paraId="560EEA76" w14:textId="1A640A45" w:rsidR="004D52F2" w:rsidRPr="00E451B5" w:rsidRDefault="008C1BDD"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r>
      <w:r w:rsidR="00FD1428" w:rsidRPr="00E451B5">
        <w:rPr>
          <w:rFonts w:ascii="Arial" w:hAnsi="Arial" w:cs="Arial"/>
          <w:color w:val="000000"/>
          <w:sz w:val="20"/>
          <w:szCs w:val="20"/>
        </w:rPr>
        <w:t xml:space="preserve">Voluntary </w:t>
      </w:r>
      <w:r w:rsidRPr="00E451B5">
        <w:rPr>
          <w:rFonts w:ascii="Arial" w:hAnsi="Arial" w:cs="Arial"/>
          <w:color w:val="000000"/>
          <w:sz w:val="20"/>
          <w:szCs w:val="20"/>
        </w:rPr>
        <w:t>Information</w:t>
      </w:r>
      <w:r w:rsidR="00FD1428" w:rsidRPr="00E451B5">
        <w:rPr>
          <w:rFonts w:ascii="Arial" w:hAnsi="Arial" w:cs="Arial"/>
          <w:color w:val="000000"/>
          <w:sz w:val="20"/>
          <w:szCs w:val="20"/>
        </w:rPr>
        <w:t>al</w:t>
      </w:r>
      <w:r w:rsidRPr="00E451B5">
        <w:rPr>
          <w:rFonts w:ascii="Arial" w:hAnsi="Arial" w:cs="Arial"/>
          <w:color w:val="000000"/>
          <w:sz w:val="20"/>
          <w:szCs w:val="20"/>
        </w:rPr>
        <w:t xml:space="preserve"> Notice</w:t>
      </w:r>
      <w:r w:rsidR="00F3194E" w:rsidRPr="00E451B5">
        <w:rPr>
          <w:rFonts w:ascii="Arial" w:hAnsi="Arial" w:cs="Arial"/>
          <w:color w:val="000000"/>
          <w:sz w:val="20"/>
          <w:szCs w:val="20"/>
        </w:rPr>
        <w:tab/>
      </w:r>
      <w:r w:rsidR="00B851E0" w:rsidRPr="00E451B5">
        <w:rPr>
          <w:rFonts w:ascii="Arial" w:hAnsi="Arial" w:cs="Arial"/>
          <w:color w:val="000000"/>
          <w:sz w:val="20"/>
          <w:szCs w:val="20"/>
        </w:rPr>
        <w:tab/>
      </w:r>
      <w:r w:rsidR="001C344F">
        <w:rPr>
          <w:rFonts w:ascii="Arial" w:hAnsi="Arial" w:cs="Arial"/>
          <w:color w:val="000000"/>
          <w:sz w:val="20"/>
          <w:szCs w:val="20"/>
        </w:rPr>
        <w:t>13</w:t>
      </w:r>
    </w:p>
    <w:p w14:paraId="154584A4" w14:textId="6C792DA9" w:rsidR="00FD1428" w:rsidRPr="00E451B5" w:rsidRDefault="00FD1428"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t>Voluntary Information No</w:t>
      </w:r>
      <w:r w:rsidR="00270455" w:rsidRPr="00E451B5">
        <w:rPr>
          <w:rFonts w:ascii="Arial" w:hAnsi="Arial" w:cs="Arial"/>
          <w:color w:val="000000"/>
          <w:sz w:val="20"/>
          <w:szCs w:val="20"/>
        </w:rPr>
        <w:t>tice (without Eminent Domain</w:t>
      </w:r>
      <w:proofErr w:type="gramStart"/>
      <w:r w:rsidR="00270455" w:rsidRPr="00E451B5">
        <w:rPr>
          <w:rFonts w:ascii="Arial" w:hAnsi="Arial" w:cs="Arial"/>
          <w:color w:val="000000"/>
          <w:sz w:val="20"/>
          <w:szCs w:val="20"/>
        </w:rPr>
        <w:t>)</w:t>
      </w:r>
      <w:r w:rsidR="00270455" w:rsidRPr="00E451B5">
        <w:rPr>
          <w:rFonts w:ascii="Arial" w:hAnsi="Arial" w:cs="Arial"/>
          <w:color w:val="000000"/>
          <w:sz w:val="20"/>
          <w:szCs w:val="20"/>
        </w:rPr>
        <w:tab/>
      </w:r>
      <w:r w:rsidR="00B851E0" w:rsidRPr="00E451B5">
        <w:rPr>
          <w:rFonts w:ascii="Arial" w:hAnsi="Arial" w:cs="Arial"/>
          <w:color w:val="000000"/>
          <w:sz w:val="20"/>
          <w:szCs w:val="20"/>
        </w:rPr>
        <w:tab/>
      </w:r>
      <w:r w:rsidR="005744E9">
        <w:rPr>
          <w:rFonts w:ascii="Arial" w:hAnsi="Arial" w:cs="Arial"/>
          <w:color w:val="000000"/>
          <w:sz w:val="20"/>
          <w:szCs w:val="20"/>
        </w:rPr>
        <w:t>15</w:t>
      </w:r>
      <w:proofErr w:type="gramEnd"/>
    </w:p>
    <w:p w14:paraId="26FE3DE7" w14:textId="592764B6" w:rsidR="008C1BDD" w:rsidRPr="00E451B5" w:rsidRDefault="008C1BDD"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t>Voluntary Offer Notice</w:t>
      </w:r>
      <w:r w:rsidR="00270455" w:rsidRPr="00E451B5">
        <w:rPr>
          <w:rFonts w:ascii="Arial" w:hAnsi="Arial" w:cs="Arial"/>
          <w:color w:val="000000"/>
          <w:sz w:val="20"/>
          <w:szCs w:val="20"/>
        </w:rPr>
        <w:tab/>
      </w:r>
      <w:r w:rsidR="00B851E0" w:rsidRPr="00E451B5">
        <w:rPr>
          <w:rFonts w:ascii="Arial" w:hAnsi="Arial" w:cs="Arial"/>
          <w:color w:val="000000"/>
          <w:sz w:val="20"/>
          <w:szCs w:val="20"/>
        </w:rPr>
        <w:tab/>
      </w:r>
      <w:r w:rsidR="00270455" w:rsidRPr="00E451B5">
        <w:rPr>
          <w:rFonts w:ascii="Arial" w:hAnsi="Arial" w:cs="Arial"/>
          <w:color w:val="000000"/>
          <w:sz w:val="20"/>
          <w:szCs w:val="20"/>
        </w:rPr>
        <w:t>1</w:t>
      </w:r>
      <w:r w:rsidR="005744E9">
        <w:rPr>
          <w:rFonts w:ascii="Arial" w:hAnsi="Arial" w:cs="Arial"/>
          <w:color w:val="000000"/>
          <w:sz w:val="20"/>
          <w:szCs w:val="20"/>
        </w:rPr>
        <w:t>7</w:t>
      </w:r>
    </w:p>
    <w:p w14:paraId="029994D9" w14:textId="21452B77" w:rsidR="00CC2DF1" w:rsidRPr="00E451B5" w:rsidRDefault="00CC2DF1"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r>
      <w:r w:rsidR="001D5C5A" w:rsidRPr="00E451B5">
        <w:rPr>
          <w:rFonts w:ascii="Arial" w:hAnsi="Arial" w:cs="Arial"/>
          <w:color w:val="000000"/>
          <w:sz w:val="20"/>
          <w:szCs w:val="20"/>
        </w:rPr>
        <w:t xml:space="preserve">Preliminary </w:t>
      </w:r>
      <w:r w:rsidR="003A4F8F" w:rsidRPr="00E451B5">
        <w:rPr>
          <w:rFonts w:ascii="Arial" w:hAnsi="Arial" w:cs="Arial"/>
          <w:color w:val="000000"/>
          <w:sz w:val="20"/>
          <w:szCs w:val="20"/>
        </w:rPr>
        <w:t xml:space="preserve">Basic </w:t>
      </w:r>
      <w:r w:rsidR="001D5C5A" w:rsidRPr="00E451B5">
        <w:rPr>
          <w:rFonts w:ascii="Arial" w:hAnsi="Arial" w:cs="Arial"/>
          <w:color w:val="000000"/>
          <w:sz w:val="20"/>
          <w:szCs w:val="20"/>
        </w:rPr>
        <w:t>Acquisition Notice</w:t>
      </w:r>
      <w:r w:rsidRPr="00E451B5">
        <w:rPr>
          <w:rFonts w:ascii="Arial" w:hAnsi="Arial" w:cs="Arial"/>
          <w:color w:val="000000"/>
          <w:sz w:val="20"/>
          <w:szCs w:val="20"/>
        </w:rPr>
        <w:tab/>
      </w:r>
      <w:r w:rsidR="00B851E0" w:rsidRPr="00E451B5">
        <w:rPr>
          <w:rFonts w:ascii="Arial" w:hAnsi="Arial" w:cs="Arial"/>
          <w:color w:val="000000"/>
          <w:sz w:val="20"/>
          <w:szCs w:val="20"/>
        </w:rPr>
        <w:tab/>
      </w:r>
      <w:r w:rsidR="005744E9">
        <w:rPr>
          <w:rFonts w:ascii="Arial" w:hAnsi="Arial" w:cs="Arial"/>
          <w:color w:val="000000"/>
          <w:sz w:val="20"/>
          <w:szCs w:val="20"/>
        </w:rPr>
        <w:t>19</w:t>
      </w:r>
    </w:p>
    <w:p w14:paraId="58EFF8B6" w14:textId="47B8A029" w:rsidR="00FD1428" w:rsidRPr="00E451B5" w:rsidRDefault="00FD1428"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t>When a Public A</w:t>
      </w:r>
      <w:r w:rsidR="00270455" w:rsidRPr="00E451B5">
        <w:rPr>
          <w:rFonts w:ascii="Arial" w:hAnsi="Arial" w:cs="Arial"/>
          <w:color w:val="000000"/>
          <w:sz w:val="20"/>
          <w:szCs w:val="20"/>
        </w:rPr>
        <w:t xml:space="preserve">gency Acquires </w:t>
      </w:r>
      <w:proofErr w:type="gramStart"/>
      <w:r w:rsidR="00270455" w:rsidRPr="00E451B5">
        <w:rPr>
          <w:rFonts w:ascii="Arial" w:hAnsi="Arial" w:cs="Arial"/>
          <w:color w:val="000000"/>
          <w:sz w:val="20"/>
          <w:szCs w:val="20"/>
        </w:rPr>
        <w:t>your</w:t>
      </w:r>
      <w:proofErr w:type="gramEnd"/>
      <w:r w:rsidR="00270455" w:rsidRPr="00E451B5">
        <w:rPr>
          <w:rFonts w:ascii="Arial" w:hAnsi="Arial" w:cs="Arial"/>
          <w:color w:val="000000"/>
          <w:sz w:val="20"/>
          <w:szCs w:val="20"/>
        </w:rPr>
        <w:t xml:space="preserve"> </w:t>
      </w:r>
      <w:proofErr w:type="gramStart"/>
      <w:r w:rsidR="00270455" w:rsidRPr="00E451B5">
        <w:rPr>
          <w:rFonts w:ascii="Arial" w:hAnsi="Arial" w:cs="Arial"/>
          <w:color w:val="000000"/>
          <w:sz w:val="20"/>
          <w:szCs w:val="20"/>
        </w:rPr>
        <w:t>Property</w:t>
      </w:r>
      <w:proofErr w:type="gramEnd"/>
      <w:r w:rsidR="00270455" w:rsidRPr="00E451B5">
        <w:rPr>
          <w:rFonts w:ascii="Arial" w:hAnsi="Arial" w:cs="Arial"/>
          <w:color w:val="000000"/>
          <w:sz w:val="20"/>
          <w:szCs w:val="20"/>
        </w:rPr>
        <w:t xml:space="preserve"> </w:t>
      </w:r>
      <w:r w:rsidR="00270455" w:rsidRPr="00E451B5">
        <w:rPr>
          <w:rFonts w:ascii="Arial" w:hAnsi="Arial" w:cs="Arial"/>
          <w:color w:val="000000"/>
          <w:sz w:val="20"/>
          <w:szCs w:val="20"/>
        </w:rPr>
        <w:tab/>
      </w:r>
      <w:r w:rsidR="00B851E0" w:rsidRPr="00E451B5">
        <w:rPr>
          <w:rFonts w:ascii="Arial" w:hAnsi="Arial" w:cs="Arial"/>
          <w:color w:val="000000"/>
          <w:sz w:val="20"/>
          <w:szCs w:val="20"/>
        </w:rPr>
        <w:tab/>
      </w:r>
      <w:r w:rsidR="00270455" w:rsidRPr="00E451B5">
        <w:rPr>
          <w:rFonts w:ascii="Arial" w:hAnsi="Arial" w:cs="Arial"/>
          <w:color w:val="000000"/>
          <w:sz w:val="20"/>
          <w:szCs w:val="20"/>
        </w:rPr>
        <w:t>2</w:t>
      </w:r>
      <w:r w:rsidR="005744E9">
        <w:rPr>
          <w:rFonts w:ascii="Arial" w:hAnsi="Arial" w:cs="Arial"/>
          <w:color w:val="000000"/>
          <w:sz w:val="20"/>
          <w:szCs w:val="20"/>
        </w:rPr>
        <w:t>1</w:t>
      </w:r>
    </w:p>
    <w:p w14:paraId="09253A96" w14:textId="407168A0" w:rsidR="00CC2DF1" w:rsidRPr="00E451B5" w:rsidRDefault="001D5C5A"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t>Appraisal Review Letter</w:t>
      </w:r>
      <w:r w:rsidR="004A4043" w:rsidRPr="00E451B5">
        <w:rPr>
          <w:rFonts w:ascii="Arial" w:hAnsi="Arial" w:cs="Arial"/>
          <w:color w:val="000000"/>
          <w:sz w:val="20"/>
          <w:szCs w:val="20"/>
        </w:rPr>
        <w:t xml:space="preserve"> </w:t>
      </w:r>
      <w:r w:rsidR="00D15440" w:rsidRPr="00E451B5">
        <w:rPr>
          <w:rFonts w:ascii="Arial" w:hAnsi="Arial" w:cs="Arial"/>
          <w:color w:val="000000"/>
          <w:sz w:val="20"/>
          <w:szCs w:val="20"/>
        </w:rPr>
        <w:t>–</w:t>
      </w:r>
      <w:r w:rsidR="004A4043" w:rsidRPr="00E451B5">
        <w:rPr>
          <w:rFonts w:ascii="Arial" w:hAnsi="Arial" w:cs="Arial"/>
          <w:color w:val="000000"/>
          <w:sz w:val="20"/>
          <w:szCs w:val="20"/>
        </w:rPr>
        <w:t xml:space="preserve"> sample</w:t>
      </w:r>
      <w:r w:rsidR="00CC2DF1" w:rsidRPr="00E451B5">
        <w:rPr>
          <w:rFonts w:ascii="Arial" w:hAnsi="Arial" w:cs="Arial"/>
          <w:color w:val="000000"/>
          <w:sz w:val="20"/>
          <w:szCs w:val="20"/>
        </w:rPr>
        <w:tab/>
      </w:r>
      <w:r w:rsidR="00B851E0" w:rsidRPr="00E451B5">
        <w:rPr>
          <w:rFonts w:ascii="Arial" w:hAnsi="Arial" w:cs="Arial"/>
          <w:color w:val="000000"/>
          <w:sz w:val="20"/>
          <w:szCs w:val="20"/>
        </w:rPr>
        <w:tab/>
      </w:r>
      <w:r w:rsidR="005744E9">
        <w:rPr>
          <w:rFonts w:ascii="Arial" w:hAnsi="Arial" w:cs="Arial"/>
          <w:color w:val="000000"/>
          <w:sz w:val="20"/>
          <w:szCs w:val="20"/>
        </w:rPr>
        <w:t>27</w:t>
      </w:r>
    </w:p>
    <w:p w14:paraId="74453626" w14:textId="58E26DF9" w:rsidR="004A4043" w:rsidRPr="00E451B5" w:rsidRDefault="001D5C5A"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t>Written Offer to Purchase</w:t>
      </w:r>
      <w:r w:rsidR="00CC2DF1" w:rsidRPr="00E451B5">
        <w:rPr>
          <w:rFonts w:ascii="Arial" w:hAnsi="Arial" w:cs="Arial"/>
          <w:color w:val="000000"/>
          <w:sz w:val="20"/>
          <w:szCs w:val="20"/>
        </w:rPr>
        <w:tab/>
      </w:r>
      <w:r w:rsidR="00B851E0" w:rsidRPr="00E451B5">
        <w:rPr>
          <w:rFonts w:ascii="Arial" w:hAnsi="Arial" w:cs="Arial"/>
          <w:color w:val="000000"/>
          <w:sz w:val="20"/>
          <w:szCs w:val="20"/>
        </w:rPr>
        <w:tab/>
      </w:r>
      <w:r w:rsidR="005744E9">
        <w:rPr>
          <w:rFonts w:ascii="Arial" w:hAnsi="Arial" w:cs="Arial"/>
          <w:color w:val="000000"/>
          <w:sz w:val="20"/>
          <w:szCs w:val="20"/>
        </w:rPr>
        <w:t>29</w:t>
      </w:r>
    </w:p>
    <w:p w14:paraId="1E3B4FB6" w14:textId="3572106C" w:rsidR="00CC2DF1" w:rsidRPr="00E451B5" w:rsidRDefault="00DC0799" w:rsidP="00B851E0">
      <w:pPr>
        <w:tabs>
          <w:tab w:val="left" w:pos="720"/>
          <w:tab w:val="right" w:leader="dot" w:pos="8280"/>
          <w:tab w:val="right" w:pos="8820"/>
        </w:tabs>
        <w:autoSpaceDE w:val="0"/>
        <w:autoSpaceDN w:val="0"/>
        <w:adjustRightInd w:val="0"/>
        <w:spacing w:line="480" w:lineRule="auto"/>
        <w:rPr>
          <w:rFonts w:ascii="Arial" w:hAnsi="Arial" w:cs="Arial"/>
          <w:color w:val="000000"/>
          <w:sz w:val="20"/>
          <w:szCs w:val="20"/>
        </w:rPr>
      </w:pPr>
      <w:r w:rsidRPr="00E451B5">
        <w:rPr>
          <w:rFonts w:ascii="Arial" w:hAnsi="Arial" w:cs="Arial"/>
          <w:color w:val="000000"/>
          <w:sz w:val="20"/>
          <w:szCs w:val="20"/>
        </w:rPr>
        <w:tab/>
        <w:t>Donation of Property by Owner</w:t>
      </w:r>
      <w:r w:rsidR="00CC2DF1" w:rsidRPr="00E451B5">
        <w:rPr>
          <w:rFonts w:ascii="Arial" w:hAnsi="Arial" w:cs="Arial"/>
          <w:color w:val="000000"/>
          <w:sz w:val="20"/>
          <w:szCs w:val="20"/>
        </w:rPr>
        <w:tab/>
      </w:r>
      <w:r w:rsidR="00B851E0" w:rsidRPr="00E451B5">
        <w:rPr>
          <w:rFonts w:ascii="Arial" w:hAnsi="Arial" w:cs="Arial"/>
          <w:color w:val="000000"/>
          <w:sz w:val="20"/>
          <w:szCs w:val="20"/>
        </w:rPr>
        <w:tab/>
      </w:r>
      <w:r w:rsidR="005744E9">
        <w:rPr>
          <w:rFonts w:ascii="Arial" w:hAnsi="Arial" w:cs="Arial"/>
          <w:color w:val="000000"/>
          <w:sz w:val="20"/>
          <w:szCs w:val="20"/>
        </w:rPr>
        <w:t>31</w:t>
      </w:r>
    </w:p>
    <w:p w14:paraId="646DAEFD" w14:textId="5D03710F" w:rsidR="001D5C5A" w:rsidRPr="00D070D1" w:rsidRDefault="001D5C5A" w:rsidP="00B851E0">
      <w:pPr>
        <w:tabs>
          <w:tab w:val="left" w:pos="720"/>
          <w:tab w:val="right" w:leader="dot" w:pos="8280"/>
          <w:tab w:val="right" w:pos="8820"/>
        </w:tabs>
        <w:autoSpaceDE w:val="0"/>
        <w:autoSpaceDN w:val="0"/>
        <w:adjustRightInd w:val="0"/>
        <w:spacing w:line="480" w:lineRule="auto"/>
        <w:rPr>
          <w:color w:val="000000"/>
        </w:rPr>
      </w:pPr>
      <w:r w:rsidRPr="00E451B5">
        <w:rPr>
          <w:rFonts w:ascii="Arial" w:hAnsi="Arial" w:cs="Arial"/>
          <w:color w:val="000000"/>
          <w:sz w:val="20"/>
          <w:szCs w:val="20"/>
        </w:rPr>
        <w:tab/>
      </w:r>
      <w:r w:rsidR="00DC0799" w:rsidRPr="00E451B5">
        <w:rPr>
          <w:rFonts w:ascii="Arial" w:hAnsi="Arial" w:cs="Arial"/>
          <w:color w:val="000000"/>
          <w:sz w:val="20"/>
          <w:szCs w:val="20"/>
        </w:rPr>
        <w:t>Appraisal Waiver Form</w:t>
      </w:r>
      <w:r w:rsidR="00DC0799">
        <w:rPr>
          <w:color w:val="000000"/>
        </w:rPr>
        <w:t xml:space="preserve"> </w:t>
      </w:r>
      <w:r w:rsidR="00270455">
        <w:rPr>
          <w:color w:val="000000"/>
        </w:rPr>
        <w:tab/>
      </w:r>
      <w:r w:rsidR="00B851E0">
        <w:rPr>
          <w:color w:val="000000"/>
        </w:rPr>
        <w:tab/>
      </w:r>
      <w:r w:rsidR="005744E9" w:rsidRPr="005744E9">
        <w:rPr>
          <w:rFonts w:ascii="Arial" w:hAnsi="Arial" w:cs="Arial"/>
          <w:color w:val="000000"/>
          <w:sz w:val="20"/>
          <w:szCs w:val="20"/>
        </w:rPr>
        <w:t>33</w:t>
      </w:r>
    </w:p>
    <w:p w14:paraId="5EDF10C0" w14:textId="77777777" w:rsidR="00AF2244" w:rsidRDefault="00AF2244">
      <w:pPr>
        <w:rPr>
          <w:color w:val="000000"/>
        </w:rPr>
      </w:pPr>
      <w:r>
        <w:rPr>
          <w:color w:val="000000"/>
        </w:rPr>
        <w:br w:type="page"/>
      </w:r>
    </w:p>
    <w:p w14:paraId="2E9284B8" w14:textId="77777777" w:rsidR="00D03174" w:rsidRDefault="00AF2244" w:rsidP="00AF2244">
      <w:pPr>
        <w:rPr>
          <w:color w:val="000000"/>
        </w:rPr>
        <w:sectPr w:rsidR="00D03174" w:rsidSect="0095031E">
          <w:headerReference w:type="default" r:id="rId17"/>
          <w:pgSz w:w="12240" w:h="15840" w:code="1"/>
          <w:pgMar w:top="1440" w:right="1440" w:bottom="1440" w:left="1440" w:header="720" w:footer="576" w:gutter="0"/>
          <w:cols w:space="720"/>
          <w:noEndnote/>
          <w:docGrid w:linePitch="360"/>
        </w:sectPr>
      </w:pPr>
      <w:r>
        <w:rPr>
          <w:color w:val="000000"/>
        </w:rPr>
        <w:lastRenderedPageBreak/>
        <w:br w:type="page"/>
      </w:r>
    </w:p>
    <w:p w14:paraId="45FA610F" w14:textId="35B1BCB8" w:rsidR="006F288F" w:rsidRPr="00BC4F5B" w:rsidRDefault="006F288F" w:rsidP="006F288F">
      <w:pPr>
        <w:pStyle w:val="HTMLPreformatted"/>
        <w:jc w:val="center"/>
        <w:rPr>
          <w:rFonts w:ascii="Arial" w:hAnsi="Arial" w:cs="Arial"/>
          <w:b/>
        </w:rPr>
      </w:pPr>
      <w:r w:rsidRPr="00BC4F5B">
        <w:rPr>
          <w:rFonts w:ascii="Arial" w:hAnsi="Arial" w:cs="Arial"/>
          <w:b/>
        </w:rPr>
        <w:lastRenderedPageBreak/>
        <w:t xml:space="preserve"> </w:t>
      </w:r>
    </w:p>
    <w:p w14:paraId="316A4A9A" w14:textId="77777777" w:rsidR="008C1BDD" w:rsidRPr="00BC4F5B" w:rsidRDefault="008C1BDD" w:rsidP="004E4584">
      <w:pPr>
        <w:pStyle w:val="PlainText"/>
        <w:jc w:val="center"/>
        <w:outlineLvl w:val="0"/>
        <w:rPr>
          <w:rFonts w:ascii="Arial" w:hAnsi="Arial" w:cs="Arial"/>
          <w:b/>
        </w:rPr>
      </w:pPr>
    </w:p>
    <w:p w14:paraId="55BCBABA" w14:textId="77777777" w:rsidR="007273A7" w:rsidRPr="00BC4F5B" w:rsidRDefault="008C1BDD" w:rsidP="008C1BDD">
      <w:pPr>
        <w:jc w:val="center"/>
        <w:rPr>
          <w:rFonts w:ascii="Arial" w:hAnsi="Arial" w:cs="Arial"/>
          <w:b/>
          <w:sz w:val="20"/>
          <w:szCs w:val="20"/>
        </w:rPr>
      </w:pPr>
      <w:r w:rsidRPr="00BC4F5B">
        <w:rPr>
          <w:rFonts w:ascii="Arial" w:hAnsi="Arial" w:cs="Arial"/>
          <w:b/>
          <w:sz w:val="20"/>
          <w:szCs w:val="20"/>
        </w:rPr>
        <w:t xml:space="preserve">IDAHO COMMUNITY DEVELOPMENT </w:t>
      </w:r>
      <w:r w:rsidR="007273A7" w:rsidRPr="00BC4F5B">
        <w:rPr>
          <w:rFonts w:ascii="Arial" w:hAnsi="Arial" w:cs="Arial"/>
          <w:b/>
          <w:sz w:val="20"/>
          <w:szCs w:val="20"/>
        </w:rPr>
        <w:t>BLOCK GRANT PROGRAM RESIDENTIAL</w:t>
      </w:r>
    </w:p>
    <w:p w14:paraId="44546808" w14:textId="77777777" w:rsidR="008C1BDD" w:rsidRPr="00BC4F5B" w:rsidRDefault="008C1BDD" w:rsidP="008C1BDD">
      <w:pPr>
        <w:jc w:val="center"/>
        <w:rPr>
          <w:rFonts w:ascii="Arial" w:hAnsi="Arial" w:cs="Arial"/>
          <w:b/>
          <w:sz w:val="20"/>
          <w:szCs w:val="20"/>
        </w:rPr>
      </w:pPr>
      <w:r w:rsidRPr="00BC4F5B">
        <w:rPr>
          <w:rFonts w:ascii="Arial" w:hAnsi="Arial" w:cs="Arial"/>
          <w:b/>
          <w:sz w:val="20"/>
          <w:szCs w:val="20"/>
        </w:rPr>
        <w:t>ANTI-DISPLACEMENT AND RELOCATION ASSISTANCE PLAN</w:t>
      </w:r>
    </w:p>
    <w:p w14:paraId="7527DB69" w14:textId="77777777" w:rsidR="008C1BDD" w:rsidRPr="00BC4F5B" w:rsidRDefault="008C1BDD" w:rsidP="008C1BDD">
      <w:pPr>
        <w:rPr>
          <w:rFonts w:ascii="Arial" w:hAnsi="Arial" w:cs="Arial"/>
          <w:sz w:val="20"/>
          <w:szCs w:val="20"/>
        </w:rPr>
      </w:pPr>
    </w:p>
    <w:p w14:paraId="1519498D" w14:textId="77777777" w:rsidR="008C1BDD" w:rsidRPr="00BC4F5B" w:rsidRDefault="008C1BDD" w:rsidP="008C1BDD">
      <w:pPr>
        <w:rPr>
          <w:rFonts w:ascii="Arial" w:hAnsi="Arial" w:cs="Arial"/>
          <w:sz w:val="20"/>
          <w:szCs w:val="20"/>
        </w:rPr>
      </w:pPr>
      <w:r w:rsidRPr="00BC4F5B">
        <w:rPr>
          <w:rFonts w:ascii="Arial" w:hAnsi="Arial" w:cs="Arial"/>
          <w:sz w:val="20"/>
          <w:szCs w:val="20"/>
        </w:rPr>
        <w:t xml:space="preserve">It shall be the policy of the Idaho Department of Commerce </w:t>
      </w:r>
      <w:r w:rsidR="004C0120" w:rsidRPr="00BC4F5B">
        <w:rPr>
          <w:rFonts w:ascii="Arial" w:hAnsi="Arial" w:cs="Arial"/>
          <w:sz w:val="20"/>
          <w:szCs w:val="20"/>
        </w:rPr>
        <w:t xml:space="preserve">(Commerce) </w:t>
      </w:r>
      <w:r w:rsidRPr="00BC4F5B">
        <w:rPr>
          <w:rFonts w:ascii="Arial" w:hAnsi="Arial" w:cs="Arial"/>
          <w:sz w:val="20"/>
          <w:szCs w:val="20"/>
        </w:rPr>
        <w:t>to require units of general local government receiving Idaho Community Development Block Grant funding to follow the plan described below to minimize any adverse impacts on persons of low and moderate income resulting from acquisition and relocation activities assisted with funds provided under Title 1 of the Housing and Community Development Act of 1974, as amended, as described in 24 CFR Section 92.353 and 570.606(b)-(g).</w:t>
      </w:r>
    </w:p>
    <w:p w14:paraId="06276A30" w14:textId="77777777" w:rsidR="008C1BDD" w:rsidRPr="00BC4F5B" w:rsidRDefault="008C1BDD" w:rsidP="008C1BDD">
      <w:pPr>
        <w:rPr>
          <w:rFonts w:ascii="Arial" w:hAnsi="Arial" w:cs="Arial"/>
          <w:sz w:val="20"/>
          <w:szCs w:val="20"/>
        </w:rPr>
      </w:pPr>
    </w:p>
    <w:p w14:paraId="31215D40" w14:textId="77777777" w:rsidR="008C1BDD" w:rsidRPr="00BC4F5B" w:rsidRDefault="008C1BDD" w:rsidP="008C1BDD">
      <w:pPr>
        <w:rPr>
          <w:rFonts w:ascii="Arial" w:hAnsi="Arial" w:cs="Arial"/>
          <w:sz w:val="20"/>
          <w:szCs w:val="20"/>
        </w:rPr>
      </w:pPr>
      <w:r w:rsidRPr="00BC4F5B">
        <w:rPr>
          <w:rFonts w:ascii="Arial" w:hAnsi="Arial" w:cs="Arial"/>
          <w:sz w:val="20"/>
          <w:szCs w:val="20"/>
        </w:rPr>
        <w:t xml:space="preserve">This plan does not replace but is supplementary to the acquisition and relocation requirements stated in the Uniform Relocation Assistance and Real Property Acquisition Policies Act of 1970, as amended.  Units of general local government may certify they will follow this </w:t>
      </w:r>
      <w:proofErr w:type="gramStart"/>
      <w:r w:rsidRPr="00BC4F5B">
        <w:rPr>
          <w:rFonts w:ascii="Arial" w:hAnsi="Arial" w:cs="Arial"/>
          <w:sz w:val="20"/>
          <w:szCs w:val="20"/>
        </w:rPr>
        <w:t>plan</w:t>
      </w:r>
      <w:proofErr w:type="gramEnd"/>
      <w:r w:rsidRPr="00BC4F5B">
        <w:rPr>
          <w:rFonts w:ascii="Arial" w:hAnsi="Arial" w:cs="Arial"/>
          <w:sz w:val="20"/>
          <w:szCs w:val="20"/>
        </w:rPr>
        <w:t xml:space="preserve"> or they can develop their own plan.  If the local government develops its own plan, </w:t>
      </w:r>
      <w:r w:rsidR="004C0120" w:rsidRPr="00BC4F5B">
        <w:rPr>
          <w:rFonts w:ascii="Arial" w:hAnsi="Arial" w:cs="Arial"/>
          <w:sz w:val="20"/>
          <w:szCs w:val="20"/>
        </w:rPr>
        <w:t>the plan must be approved by Commerce</w:t>
      </w:r>
      <w:r w:rsidRPr="00BC4F5B">
        <w:rPr>
          <w:rFonts w:ascii="Arial" w:hAnsi="Arial" w:cs="Arial"/>
          <w:sz w:val="20"/>
          <w:szCs w:val="20"/>
        </w:rPr>
        <w:t>, adopted and made public.</w:t>
      </w:r>
    </w:p>
    <w:p w14:paraId="6803215C" w14:textId="77777777" w:rsidR="008C1BDD" w:rsidRPr="00BC4F5B" w:rsidRDefault="008C1BDD" w:rsidP="008C1BDD">
      <w:pPr>
        <w:rPr>
          <w:rFonts w:ascii="Arial" w:hAnsi="Arial" w:cs="Arial"/>
          <w:sz w:val="20"/>
          <w:szCs w:val="20"/>
        </w:rPr>
      </w:pPr>
    </w:p>
    <w:p w14:paraId="5B23C0B4" w14:textId="77777777" w:rsidR="008C1BDD" w:rsidRPr="00BC4F5B" w:rsidRDefault="008C1BDD" w:rsidP="008C1BDD">
      <w:pPr>
        <w:numPr>
          <w:ilvl w:val="0"/>
          <w:numId w:val="34"/>
        </w:numPr>
        <w:tabs>
          <w:tab w:val="num" w:pos="720"/>
        </w:tabs>
        <w:ind w:left="360"/>
        <w:rPr>
          <w:rFonts w:ascii="Arial" w:hAnsi="Arial" w:cs="Arial"/>
          <w:b/>
          <w:sz w:val="20"/>
          <w:szCs w:val="20"/>
        </w:rPr>
      </w:pPr>
      <w:r w:rsidRPr="00BC4F5B">
        <w:rPr>
          <w:rFonts w:ascii="Arial" w:hAnsi="Arial" w:cs="Arial"/>
          <w:b/>
          <w:sz w:val="20"/>
          <w:szCs w:val="20"/>
        </w:rPr>
        <w:t>DEFINITIONS</w:t>
      </w:r>
    </w:p>
    <w:p w14:paraId="05A4A404" w14:textId="77777777" w:rsidR="008C1BDD" w:rsidRPr="00BC4F5B" w:rsidRDefault="008C1BDD" w:rsidP="008C1BDD">
      <w:pPr>
        <w:rPr>
          <w:rFonts w:ascii="Arial" w:hAnsi="Arial" w:cs="Arial"/>
          <w:sz w:val="20"/>
          <w:szCs w:val="20"/>
        </w:rPr>
      </w:pPr>
      <w:r w:rsidRPr="00BC4F5B">
        <w:rPr>
          <w:rFonts w:ascii="Arial" w:hAnsi="Arial" w:cs="Arial"/>
          <w:sz w:val="20"/>
          <w:szCs w:val="20"/>
        </w:rPr>
        <w:tab/>
      </w:r>
    </w:p>
    <w:p w14:paraId="1834F324" w14:textId="77777777" w:rsidR="008C1BDD" w:rsidRPr="00BC4F5B" w:rsidRDefault="008C1BDD" w:rsidP="008C1BDD">
      <w:pPr>
        <w:numPr>
          <w:ilvl w:val="0"/>
          <w:numId w:val="35"/>
        </w:numPr>
        <w:rPr>
          <w:rFonts w:ascii="Arial" w:hAnsi="Arial" w:cs="Arial"/>
          <w:sz w:val="20"/>
          <w:szCs w:val="20"/>
        </w:rPr>
      </w:pPr>
      <w:r w:rsidRPr="00BC4F5B">
        <w:rPr>
          <w:rFonts w:ascii="Arial" w:hAnsi="Arial" w:cs="Arial"/>
          <w:b/>
          <w:sz w:val="20"/>
          <w:szCs w:val="20"/>
        </w:rPr>
        <w:t>“Standard Condition”</w:t>
      </w:r>
      <w:r w:rsidRPr="00BC4F5B">
        <w:rPr>
          <w:rFonts w:ascii="Arial" w:hAnsi="Arial" w:cs="Arial"/>
          <w:sz w:val="20"/>
          <w:szCs w:val="20"/>
        </w:rPr>
        <w:t xml:space="preserve"> means a housing unit that meets the standards set forth in the Section 8 Program for Housing Quality Standards (HQS) (24 CFR 982.401) and all state and local codes and zoning ordinances.</w:t>
      </w:r>
    </w:p>
    <w:p w14:paraId="42605CB5" w14:textId="77777777" w:rsidR="008C1BDD" w:rsidRPr="00BC4F5B" w:rsidRDefault="008C1BDD" w:rsidP="008C1BDD">
      <w:pPr>
        <w:ind w:left="720"/>
        <w:rPr>
          <w:rFonts w:ascii="Arial" w:hAnsi="Arial" w:cs="Arial"/>
          <w:sz w:val="20"/>
          <w:szCs w:val="20"/>
        </w:rPr>
      </w:pPr>
    </w:p>
    <w:p w14:paraId="05D1612D" w14:textId="77777777" w:rsidR="008C1BDD" w:rsidRPr="00BC4F5B" w:rsidRDefault="008C1BDD" w:rsidP="008C1BDD">
      <w:pPr>
        <w:numPr>
          <w:ilvl w:val="0"/>
          <w:numId w:val="35"/>
        </w:numPr>
        <w:rPr>
          <w:rFonts w:ascii="Arial" w:hAnsi="Arial" w:cs="Arial"/>
          <w:sz w:val="20"/>
          <w:szCs w:val="20"/>
        </w:rPr>
      </w:pPr>
      <w:r w:rsidRPr="00BC4F5B">
        <w:rPr>
          <w:rFonts w:ascii="Arial" w:hAnsi="Arial" w:cs="Arial"/>
          <w:b/>
          <w:sz w:val="20"/>
          <w:szCs w:val="20"/>
        </w:rPr>
        <w:t>“Substandard suitable for rehabilitation”</w:t>
      </w:r>
      <w:r w:rsidRPr="00BC4F5B">
        <w:rPr>
          <w:rFonts w:ascii="Arial" w:hAnsi="Arial" w:cs="Arial"/>
          <w:sz w:val="20"/>
          <w:szCs w:val="20"/>
        </w:rPr>
        <w:t xml:space="preserve"> means a housing unit, or in the case of multiple unit buildings the building or buildings containing the housing units, which have at least three major systems in need of replacement or repair and the estimated cost of making the needed replacements and the repairs is less than 75% of the estimated cost of new construction of a comparable unit or units.</w:t>
      </w:r>
    </w:p>
    <w:p w14:paraId="4C89B185" w14:textId="77777777" w:rsidR="008C1BDD" w:rsidRPr="00BC4F5B" w:rsidRDefault="008C1BDD" w:rsidP="008C1BDD">
      <w:pPr>
        <w:rPr>
          <w:rFonts w:ascii="Arial" w:hAnsi="Arial" w:cs="Arial"/>
          <w:sz w:val="20"/>
          <w:szCs w:val="20"/>
        </w:rPr>
      </w:pPr>
    </w:p>
    <w:p w14:paraId="596C21AB" w14:textId="77777777" w:rsidR="008C1BDD" w:rsidRPr="00BC4F5B" w:rsidRDefault="008C1BDD" w:rsidP="008C1BDD">
      <w:pPr>
        <w:numPr>
          <w:ilvl w:val="0"/>
          <w:numId w:val="35"/>
        </w:numPr>
        <w:rPr>
          <w:rFonts w:ascii="Arial" w:hAnsi="Arial" w:cs="Arial"/>
          <w:sz w:val="20"/>
          <w:szCs w:val="20"/>
        </w:rPr>
      </w:pPr>
      <w:r w:rsidRPr="00BC4F5B">
        <w:rPr>
          <w:rFonts w:ascii="Arial" w:hAnsi="Arial" w:cs="Arial"/>
          <w:b/>
          <w:sz w:val="20"/>
          <w:szCs w:val="20"/>
        </w:rPr>
        <w:t>“Substandard not suitable for rehabilitation”</w:t>
      </w:r>
      <w:r w:rsidRPr="00BC4F5B">
        <w:rPr>
          <w:rFonts w:ascii="Arial" w:hAnsi="Arial" w:cs="Arial"/>
          <w:sz w:val="20"/>
          <w:szCs w:val="20"/>
        </w:rPr>
        <w:t xml:space="preserve"> means any such housing unit or units for which the estimated cost of making the needed replacements and repairs is greater than or equal to 75% of the estimated cost of new construction of a comparable unit or units.</w:t>
      </w:r>
    </w:p>
    <w:p w14:paraId="24547B9C" w14:textId="77777777" w:rsidR="008C1BDD" w:rsidRPr="00BC4F5B" w:rsidRDefault="008C1BDD" w:rsidP="008C1BDD">
      <w:pPr>
        <w:rPr>
          <w:rFonts w:ascii="Arial" w:hAnsi="Arial" w:cs="Arial"/>
          <w:sz w:val="20"/>
          <w:szCs w:val="20"/>
        </w:rPr>
      </w:pPr>
    </w:p>
    <w:p w14:paraId="5816C505" w14:textId="77777777" w:rsidR="008C1BDD" w:rsidRPr="00BC4F5B" w:rsidRDefault="008C1BDD" w:rsidP="008C1BDD">
      <w:pPr>
        <w:numPr>
          <w:ilvl w:val="0"/>
          <w:numId w:val="35"/>
        </w:numPr>
        <w:rPr>
          <w:rFonts w:ascii="Arial" w:hAnsi="Arial" w:cs="Arial"/>
          <w:sz w:val="20"/>
          <w:szCs w:val="20"/>
        </w:rPr>
      </w:pPr>
      <w:r w:rsidRPr="00BC4F5B">
        <w:rPr>
          <w:rFonts w:ascii="Arial" w:hAnsi="Arial" w:cs="Arial"/>
          <w:b/>
          <w:sz w:val="20"/>
          <w:szCs w:val="20"/>
        </w:rPr>
        <w:t>“Comparable replacement dwelling unit”</w:t>
      </w:r>
      <w:r w:rsidRPr="00BC4F5B">
        <w:rPr>
          <w:rFonts w:ascii="Arial" w:hAnsi="Arial" w:cs="Arial"/>
          <w:sz w:val="20"/>
          <w:szCs w:val="20"/>
        </w:rPr>
        <w:t xml:space="preserve"> means a dwelling unit that:</w:t>
      </w:r>
    </w:p>
    <w:p w14:paraId="7C91373D" w14:textId="77777777" w:rsidR="008C1BDD" w:rsidRPr="00BC4F5B" w:rsidRDefault="008C1BDD" w:rsidP="008C1BDD">
      <w:pPr>
        <w:rPr>
          <w:rFonts w:ascii="Arial" w:hAnsi="Arial" w:cs="Arial"/>
          <w:sz w:val="20"/>
          <w:szCs w:val="20"/>
        </w:rPr>
      </w:pPr>
    </w:p>
    <w:p w14:paraId="6A012AF9" w14:textId="77777777" w:rsidR="008C1BDD" w:rsidRPr="00BC4F5B" w:rsidRDefault="008C1BDD" w:rsidP="008C1BDD">
      <w:pPr>
        <w:numPr>
          <w:ilvl w:val="1"/>
          <w:numId w:val="35"/>
        </w:numPr>
        <w:rPr>
          <w:rFonts w:ascii="Arial" w:hAnsi="Arial" w:cs="Arial"/>
          <w:sz w:val="20"/>
          <w:szCs w:val="20"/>
        </w:rPr>
      </w:pPr>
      <w:r w:rsidRPr="00BC4F5B">
        <w:rPr>
          <w:rFonts w:ascii="Arial" w:hAnsi="Arial" w:cs="Arial"/>
          <w:sz w:val="20"/>
          <w:szCs w:val="20"/>
        </w:rPr>
        <w:t>Meets the criteria of 49 CFR 24.24.2(d)(1) through (6); and</w:t>
      </w:r>
    </w:p>
    <w:p w14:paraId="49DA9090" w14:textId="77777777" w:rsidR="008C1BDD" w:rsidRPr="00BC4F5B" w:rsidRDefault="008C1BDD" w:rsidP="008C1BDD">
      <w:pPr>
        <w:ind w:left="1440"/>
        <w:rPr>
          <w:rFonts w:ascii="Arial" w:hAnsi="Arial" w:cs="Arial"/>
          <w:sz w:val="20"/>
          <w:szCs w:val="20"/>
        </w:rPr>
      </w:pPr>
    </w:p>
    <w:p w14:paraId="60E8B2B0" w14:textId="77777777" w:rsidR="008C1BDD" w:rsidRPr="00BC4F5B" w:rsidRDefault="008C1BDD" w:rsidP="008C1BDD">
      <w:pPr>
        <w:numPr>
          <w:ilvl w:val="1"/>
          <w:numId w:val="35"/>
        </w:numPr>
        <w:rPr>
          <w:rFonts w:ascii="Arial" w:hAnsi="Arial" w:cs="Arial"/>
          <w:sz w:val="20"/>
          <w:szCs w:val="20"/>
        </w:rPr>
      </w:pPr>
      <w:r w:rsidRPr="00BC4F5B">
        <w:rPr>
          <w:rFonts w:ascii="Arial" w:hAnsi="Arial" w:cs="Arial"/>
          <w:sz w:val="20"/>
          <w:szCs w:val="20"/>
        </w:rPr>
        <w:t xml:space="preserve">Is available at monthly cost for rent plus estimated average monthly utility costs that does not exceed the “Total Tenant Payment” determined under 24 CFR 813.107 after </w:t>
      </w:r>
      <w:proofErr w:type="gramStart"/>
      <w:r w:rsidRPr="00BC4F5B">
        <w:rPr>
          <w:rFonts w:ascii="Arial" w:hAnsi="Arial" w:cs="Arial"/>
          <w:sz w:val="20"/>
          <w:szCs w:val="20"/>
        </w:rPr>
        <w:t>taking into account</w:t>
      </w:r>
      <w:proofErr w:type="gramEnd"/>
      <w:r w:rsidRPr="00BC4F5B">
        <w:rPr>
          <w:rFonts w:ascii="Arial" w:hAnsi="Arial" w:cs="Arial"/>
          <w:sz w:val="20"/>
          <w:szCs w:val="20"/>
        </w:rPr>
        <w:t xml:space="preserve"> any rental assistance the household would receive</w:t>
      </w:r>
    </w:p>
    <w:p w14:paraId="5A1BE3A0" w14:textId="77777777" w:rsidR="008C1BDD" w:rsidRPr="00BC4F5B" w:rsidRDefault="008C1BDD" w:rsidP="008C1BDD">
      <w:pPr>
        <w:rPr>
          <w:rFonts w:ascii="Arial" w:hAnsi="Arial" w:cs="Arial"/>
          <w:sz w:val="20"/>
          <w:szCs w:val="20"/>
        </w:rPr>
      </w:pPr>
    </w:p>
    <w:p w14:paraId="7AF85B38" w14:textId="77777777" w:rsidR="008C1BDD" w:rsidRPr="00BC4F5B" w:rsidRDefault="008C1BDD" w:rsidP="008C1BDD">
      <w:pPr>
        <w:numPr>
          <w:ilvl w:val="0"/>
          <w:numId w:val="35"/>
        </w:numPr>
        <w:rPr>
          <w:rFonts w:ascii="Arial" w:hAnsi="Arial" w:cs="Arial"/>
          <w:sz w:val="20"/>
          <w:szCs w:val="20"/>
        </w:rPr>
      </w:pPr>
      <w:r w:rsidRPr="00BC4F5B">
        <w:rPr>
          <w:rFonts w:ascii="Arial" w:hAnsi="Arial" w:cs="Arial"/>
          <w:b/>
          <w:sz w:val="20"/>
          <w:szCs w:val="20"/>
        </w:rPr>
        <w:t xml:space="preserve">“Low-income dwelling unit” </w:t>
      </w:r>
      <w:r w:rsidRPr="00BC4F5B">
        <w:rPr>
          <w:rFonts w:ascii="Arial" w:hAnsi="Arial" w:cs="Arial"/>
          <w:sz w:val="20"/>
          <w:szCs w:val="20"/>
        </w:rPr>
        <w:t>means a dwelling unit with a market rental (including utility costs) that does not exceed the applicable Fair Market Rent (FMR) for existing housing and moderate rehabilitation established under 24 CFR Part 888.</w:t>
      </w:r>
    </w:p>
    <w:p w14:paraId="24D07B57" w14:textId="77777777" w:rsidR="008C1BDD" w:rsidRPr="00BC4F5B" w:rsidRDefault="008C1BDD" w:rsidP="008C1BDD">
      <w:pPr>
        <w:ind w:left="720"/>
        <w:rPr>
          <w:rFonts w:ascii="Arial" w:hAnsi="Arial" w:cs="Arial"/>
          <w:sz w:val="20"/>
          <w:szCs w:val="20"/>
        </w:rPr>
      </w:pPr>
    </w:p>
    <w:p w14:paraId="6D188627" w14:textId="77777777" w:rsidR="008C1BDD" w:rsidRPr="00BC4F5B" w:rsidRDefault="008C1BDD" w:rsidP="008C1BDD">
      <w:pPr>
        <w:numPr>
          <w:ilvl w:val="2"/>
          <w:numId w:val="35"/>
        </w:numPr>
        <w:tabs>
          <w:tab w:val="num" w:pos="720"/>
        </w:tabs>
        <w:ind w:left="360"/>
        <w:rPr>
          <w:rFonts w:ascii="Arial" w:hAnsi="Arial" w:cs="Arial"/>
          <w:b/>
          <w:sz w:val="20"/>
          <w:szCs w:val="20"/>
        </w:rPr>
      </w:pPr>
      <w:r w:rsidRPr="00BC4F5B">
        <w:rPr>
          <w:rFonts w:ascii="Arial" w:hAnsi="Arial" w:cs="Arial"/>
          <w:b/>
          <w:sz w:val="20"/>
          <w:szCs w:val="20"/>
        </w:rPr>
        <w:t>REPLACEMENTS OF DWELLING UNITS</w:t>
      </w:r>
    </w:p>
    <w:p w14:paraId="60DF864B" w14:textId="77777777" w:rsidR="008C1BDD" w:rsidRPr="00BC4F5B" w:rsidRDefault="008C1BDD" w:rsidP="008C1BDD">
      <w:pPr>
        <w:tabs>
          <w:tab w:val="num" w:pos="1080"/>
        </w:tabs>
        <w:ind w:left="36"/>
        <w:rPr>
          <w:rFonts w:ascii="Arial" w:hAnsi="Arial" w:cs="Arial"/>
          <w:b/>
          <w:sz w:val="20"/>
          <w:szCs w:val="20"/>
        </w:rPr>
      </w:pPr>
    </w:p>
    <w:p w14:paraId="7A2FDC76" w14:textId="77777777" w:rsidR="008C1BDD" w:rsidRPr="00BC4F5B" w:rsidRDefault="008C1BDD" w:rsidP="008C1BDD">
      <w:pPr>
        <w:numPr>
          <w:ilvl w:val="0"/>
          <w:numId w:val="36"/>
        </w:numPr>
        <w:tabs>
          <w:tab w:val="num" w:pos="1080"/>
        </w:tabs>
        <w:ind w:left="1080"/>
        <w:rPr>
          <w:rFonts w:ascii="Arial" w:hAnsi="Arial" w:cs="Arial"/>
          <w:sz w:val="20"/>
          <w:szCs w:val="20"/>
        </w:rPr>
      </w:pPr>
      <w:r w:rsidRPr="00BC4F5B">
        <w:rPr>
          <w:rFonts w:ascii="Arial" w:hAnsi="Arial" w:cs="Arial"/>
          <w:sz w:val="20"/>
          <w:szCs w:val="20"/>
        </w:rPr>
        <w:t>All occupied and vacant occupiable low-income dwelling units demolished or converted to a use other than as low-income housing as a direct result of activities assisted with funds provided under Title 1 of the Housing and Community Development Act, as amended, as described in 24 CFR Section 92.353 must be replaced on a one-for-one basis.</w:t>
      </w:r>
    </w:p>
    <w:p w14:paraId="19298651" w14:textId="77777777" w:rsidR="008C1BDD" w:rsidRPr="00BC4F5B" w:rsidRDefault="008C1BDD" w:rsidP="008C1BDD">
      <w:pPr>
        <w:ind w:left="720"/>
        <w:rPr>
          <w:rFonts w:ascii="Arial" w:hAnsi="Arial" w:cs="Arial"/>
          <w:sz w:val="20"/>
          <w:szCs w:val="20"/>
        </w:rPr>
      </w:pPr>
    </w:p>
    <w:p w14:paraId="6912972F" w14:textId="77777777" w:rsidR="008C1BDD" w:rsidRPr="00BC4F5B" w:rsidRDefault="008C1BDD" w:rsidP="008C1BDD">
      <w:pPr>
        <w:numPr>
          <w:ilvl w:val="0"/>
          <w:numId w:val="36"/>
        </w:numPr>
        <w:tabs>
          <w:tab w:val="num" w:pos="1080"/>
        </w:tabs>
        <w:ind w:left="1080"/>
        <w:rPr>
          <w:rFonts w:ascii="Arial" w:hAnsi="Arial" w:cs="Arial"/>
          <w:sz w:val="20"/>
          <w:szCs w:val="20"/>
        </w:rPr>
      </w:pPr>
      <w:r w:rsidRPr="00BC4F5B">
        <w:rPr>
          <w:rFonts w:ascii="Arial" w:hAnsi="Arial" w:cs="Arial"/>
          <w:sz w:val="20"/>
          <w:szCs w:val="20"/>
        </w:rPr>
        <w:t xml:space="preserve">All replacement housing will be provided within three years of the commencement of the demolition or rehabilitation relating to conversion.  Before obligating or expending funds that will directly result in such demolition or conversion, the unit of general local government will </w:t>
      </w:r>
      <w:r w:rsidRPr="00BC4F5B">
        <w:rPr>
          <w:rFonts w:ascii="Arial" w:hAnsi="Arial" w:cs="Arial"/>
          <w:sz w:val="20"/>
          <w:szCs w:val="20"/>
        </w:rPr>
        <w:lastRenderedPageBreak/>
        <w:t>make public the following information by publishing it in a newspaper of general circulation or other acce</w:t>
      </w:r>
      <w:r w:rsidR="004C0120" w:rsidRPr="00BC4F5B">
        <w:rPr>
          <w:rFonts w:ascii="Arial" w:hAnsi="Arial" w:cs="Arial"/>
          <w:sz w:val="20"/>
          <w:szCs w:val="20"/>
        </w:rPr>
        <w:t>ptable means approved by Commerce</w:t>
      </w:r>
      <w:r w:rsidRPr="00BC4F5B">
        <w:rPr>
          <w:rFonts w:ascii="Arial" w:hAnsi="Arial" w:cs="Arial"/>
          <w:sz w:val="20"/>
          <w:szCs w:val="20"/>
        </w:rPr>
        <w:t xml:space="preserve"> and will submit said i</w:t>
      </w:r>
      <w:r w:rsidR="004C0120" w:rsidRPr="00BC4F5B">
        <w:rPr>
          <w:rFonts w:ascii="Arial" w:hAnsi="Arial" w:cs="Arial"/>
          <w:sz w:val="20"/>
          <w:szCs w:val="20"/>
        </w:rPr>
        <w:t>nformation in writing to Commerce</w:t>
      </w:r>
      <w:r w:rsidRPr="00BC4F5B">
        <w:rPr>
          <w:rFonts w:ascii="Arial" w:hAnsi="Arial" w:cs="Arial"/>
          <w:sz w:val="20"/>
          <w:szCs w:val="20"/>
        </w:rPr>
        <w:t>:</w:t>
      </w:r>
    </w:p>
    <w:p w14:paraId="093EC40A" w14:textId="77777777" w:rsidR="008C1BDD" w:rsidRPr="00BC4F5B" w:rsidRDefault="008C1BDD" w:rsidP="008C1BDD">
      <w:pPr>
        <w:rPr>
          <w:rFonts w:ascii="Arial" w:hAnsi="Arial" w:cs="Arial"/>
          <w:sz w:val="20"/>
          <w:szCs w:val="20"/>
        </w:rPr>
      </w:pPr>
    </w:p>
    <w:p w14:paraId="47F35E91"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 xml:space="preserve">A description of the proposed </w:t>
      </w:r>
      <w:proofErr w:type="gramStart"/>
      <w:r w:rsidRPr="00BC4F5B">
        <w:rPr>
          <w:rFonts w:ascii="Arial" w:hAnsi="Arial" w:cs="Arial"/>
          <w:sz w:val="20"/>
          <w:szCs w:val="20"/>
        </w:rPr>
        <w:t>assisted</w:t>
      </w:r>
      <w:proofErr w:type="gramEnd"/>
      <w:r w:rsidRPr="00BC4F5B">
        <w:rPr>
          <w:rFonts w:ascii="Arial" w:hAnsi="Arial" w:cs="Arial"/>
          <w:sz w:val="20"/>
          <w:szCs w:val="20"/>
        </w:rPr>
        <w:t xml:space="preserve"> </w:t>
      </w:r>
      <w:proofErr w:type="gramStart"/>
      <w:r w:rsidRPr="00BC4F5B">
        <w:rPr>
          <w:rFonts w:ascii="Arial" w:hAnsi="Arial" w:cs="Arial"/>
          <w:sz w:val="20"/>
          <w:szCs w:val="20"/>
        </w:rPr>
        <w:t>activity;</w:t>
      </w:r>
      <w:proofErr w:type="gramEnd"/>
    </w:p>
    <w:p w14:paraId="5E7FBD96" w14:textId="77777777" w:rsidR="008C1BDD" w:rsidRPr="00BC4F5B" w:rsidRDefault="008C1BDD" w:rsidP="008C1BDD">
      <w:pPr>
        <w:ind w:left="1440"/>
        <w:rPr>
          <w:rFonts w:ascii="Arial" w:hAnsi="Arial" w:cs="Arial"/>
          <w:sz w:val="20"/>
          <w:szCs w:val="20"/>
        </w:rPr>
      </w:pPr>
    </w:p>
    <w:p w14:paraId="65990652"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 xml:space="preserve">The location on a map and number of dwelling units by size (number of bedrooms) that will be demolished or converted to a use other than as low/moderate-income dwelling units as a direct result of the assisted </w:t>
      </w:r>
      <w:proofErr w:type="gramStart"/>
      <w:r w:rsidRPr="00BC4F5B">
        <w:rPr>
          <w:rFonts w:ascii="Arial" w:hAnsi="Arial" w:cs="Arial"/>
          <w:sz w:val="20"/>
          <w:szCs w:val="20"/>
        </w:rPr>
        <w:t>activity;</w:t>
      </w:r>
      <w:proofErr w:type="gramEnd"/>
    </w:p>
    <w:p w14:paraId="3A946808" w14:textId="77777777" w:rsidR="008C1BDD" w:rsidRPr="00BC4F5B" w:rsidRDefault="008C1BDD" w:rsidP="008C1BDD">
      <w:pPr>
        <w:rPr>
          <w:rFonts w:ascii="Arial" w:hAnsi="Arial" w:cs="Arial"/>
          <w:sz w:val="20"/>
          <w:szCs w:val="20"/>
        </w:rPr>
      </w:pPr>
    </w:p>
    <w:p w14:paraId="6A67D87D"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 xml:space="preserve">A time schedule for the commencement and completion of the demolition or </w:t>
      </w:r>
      <w:proofErr w:type="gramStart"/>
      <w:r w:rsidRPr="00BC4F5B">
        <w:rPr>
          <w:rFonts w:ascii="Arial" w:hAnsi="Arial" w:cs="Arial"/>
          <w:sz w:val="20"/>
          <w:szCs w:val="20"/>
        </w:rPr>
        <w:t>conversion;</w:t>
      </w:r>
      <w:proofErr w:type="gramEnd"/>
    </w:p>
    <w:p w14:paraId="2CE92E98" w14:textId="77777777" w:rsidR="008C1BDD" w:rsidRPr="00BC4F5B" w:rsidRDefault="008C1BDD" w:rsidP="008C1BDD">
      <w:pPr>
        <w:rPr>
          <w:rFonts w:ascii="Arial" w:hAnsi="Arial" w:cs="Arial"/>
          <w:sz w:val="20"/>
          <w:szCs w:val="20"/>
        </w:rPr>
      </w:pPr>
    </w:p>
    <w:p w14:paraId="08AD4860"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 xml:space="preserve">The location </w:t>
      </w:r>
      <w:proofErr w:type="gramStart"/>
      <w:r w:rsidRPr="00BC4F5B">
        <w:rPr>
          <w:rFonts w:ascii="Arial" w:hAnsi="Arial" w:cs="Arial"/>
          <w:sz w:val="20"/>
          <w:szCs w:val="20"/>
        </w:rPr>
        <w:t>on</w:t>
      </w:r>
      <w:proofErr w:type="gramEnd"/>
      <w:r w:rsidRPr="00BC4F5B">
        <w:rPr>
          <w:rFonts w:ascii="Arial" w:hAnsi="Arial" w:cs="Arial"/>
          <w:sz w:val="20"/>
          <w:szCs w:val="20"/>
        </w:rPr>
        <w:t xml:space="preserve"> a map and the number of dwelling units by size (number of bedrooms) that will be provided as replacement dwelling units.  If such data is not available at the time of the general submission, the unit of general local government will identify the general location on an area map and the approximate number of dwelling units by size and provide information identifying the specific location and number of dwelling units by size as soon as it is available.</w:t>
      </w:r>
    </w:p>
    <w:p w14:paraId="7ABE4577" w14:textId="77777777" w:rsidR="008C1BDD" w:rsidRPr="00BC4F5B" w:rsidRDefault="008C1BDD" w:rsidP="008C1BDD">
      <w:pPr>
        <w:rPr>
          <w:rFonts w:ascii="Arial" w:hAnsi="Arial" w:cs="Arial"/>
          <w:sz w:val="20"/>
          <w:szCs w:val="20"/>
        </w:rPr>
      </w:pPr>
    </w:p>
    <w:p w14:paraId="707BE814"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The source of funding and time schedule for the provision of replacement dwelling units; and</w:t>
      </w:r>
    </w:p>
    <w:p w14:paraId="5C833F39" w14:textId="77777777" w:rsidR="008C1BDD" w:rsidRPr="00BC4F5B" w:rsidRDefault="008C1BDD" w:rsidP="008C1BDD">
      <w:pPr>
        <w:rPr>
          <w:rFonts w:ascii="Arial" w:hAnsi="Arial" w:cs="Arial"/>
          <w:sz w:val="20"/>
          <w:szCs w:val="20"/>
        </w:rPr>
      </w:pPr>
    </w:p>
    <w:p w14:paraId="321D6691"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The basis for concluding that each replacement dwelling unit will remain a low/moderate-income dwelling unit for at least 10 years from the date of initial occupancy.</w:t>
      </w:r>
    </w:p>
    <w:p w14:paraId="2CF4A1FE" w14:textId="77777777" w:rsidR="008C1BDD" w:rsidRPr="00BC4F5B" w:rsidRDefault="008C1BDD" w:rsidP="008C1BDD">
      <w:pPr>
        <w:rPr>
          <w:rFonts w:ascii="Arial" w:hAnsi="Arial" w:cs="Arial"/>
          <w:sz w:val="20"/>
          <w:szCs w:val="20"/>
        </w:rPr>
      </w:pPr>
    </w:p>
    <w:p w14:paraId="3FF75488"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 xml:space="preserve">Information </w:t>
      </w:r>
      <w:proofErr w:type="gramStart"/>
      <w:r w:rsidRPr="00BC4F5B">
        <w:rPr>
          <w:rFonts w:ascii="Arial" w:hAnsi="Arial" w:cs="Arial"/>
          <w:sz w:val="20"/>
          <w:szCs w:val="20"/>
        </w:rPr>
        <w:t>demonstrating</w:t>
      </w:r>
      <w:proofErr w:type="gramEnd"/>
      <w:r w:rsidRPr="00BC4F5B">
        <w:rPr>
          <w:rFonts w:ascii="Arial" w:hAnsi="Arial" w:cs="Arial"/>
          <w:sz w:val="20"/>
          <w:szCs w:val="20"/>
        </w:rPr>
        <w:t xml:space="preserve"> that any proposed replacement of dwelling units with smaller dwelling units (e.g., a two-bedroom unit with two one-bedroom units) is consistent with the housing needs of lower income households in the jurisdiction.</w:t>
      </w:r>
    </w:p>
    <w:p w14:paraId="0E72B548" w14:textId="77777777" w:rsidR="008C1BDD" w:rsidRPr="00BC4F5B" w:rsidRDefault="008C1BDD" w:rsidP="008C1BDD">
      <w:pPr>
        <w:rPr>
          <w:rFonts w:ascii="Arial" w:hAnsi="Arial" w:cs="Arial"/>
          <w:sz w:val="20"/>
          <w:szCs w:val="20"/>
        </w:rPr>
      </w:pPr>
    </w:p>
    <w:p w14:paraId="61A156C2" w14:textId="77777777" w:rsidR="008C1BDD" w:rsidRPr="00BC4F5B" w:rsidRDefault="008C1BDD" w:rsidP="008C1BDD">
      <w:pPr>
        <w:numPr>
          <w:ilvl w:val="1"/>
          <w:numId w:val="36"/>
        </w:numPr>
        <w:tabs>
          <w:tab w:val="num" w:pos="1800"/>
        </w:tabs>
        <w:ind w:left="1800"/>
        <w:rPr>
          <w:rFonts w:ascii="Arial" w:hAnsi="Arial" w:cs="Arial"/>
          <w:sz w:val="20"/>
          <w:szCs w:val="20"/>
        </w:rPr>
      </w:pPr>
      <w:r w:rsidRPr="00BC4F5B">
        <w:rPr>
          <w:rFonts w:ascii="Arial" w:hAnsi="Arial" w:cs="Arial"/>
          <w:sz w:val="20"/>
          <w:szCs w:val="20"/>
        </w:rPr>
        <w:t>The (name and phone number of the jurisdiction’s office responsible for relocation) is responsible for ensuring requirements are met for notification and provision of relocation assistance, as described in CFR 570.606 to any lower income person displaced by the demolition of any dwelling unit or the conversion of a low/moderate income dwelling unit to another use in connection with an assisted activity and is responsible for tracking the replacement of housing and ensuring it is provided within the required period.</w:t>
      </w:r>
    </w:p>
    <w:p w14:paraId="058A34E2" w14:textId="77777777" w:rsidR="008C1BDD" w:rsidRPr="00BC4F5B" w:rsidRDefault="008C1BDD" w:rsidP="008C1BDD">
      <w:pPr>
        <w:rPr>
          <w:rFonts w:ascii="Arial" w:hAnsi="Arial" w:cs="Arial"/>
          <w:sz w:val="20"/>
          <w:szCs w:val="20"/>
        </w:rPr>
      </w:pPr>
    </w:p>
    <w:p w14:paraId="221B84DD" w14:textId="77777777" w:rsidR="008C1BDD" w:rsidRPr="00BC4F5B" w:rsidRDefault="008C1BDD" w:rsidP="008C1BDD">
      <w:pPr>
        <w:numPr>
          <w:ilvl w:val="0"/>
          <w:numId w:val="36"/>
        </w:numPr>
        <w:tabs>
          <w:tab w:val="num" w:pos="1080"/>
        </w:tabs>
        <w:ind w:left="1080"/>
        <w:rPr>
          <w:rFonts w:ascii="Arial" w:hAnsi="Arial" w:cs="Arial"/>
          <w:sz w:val="20"/>
          <w:szCs w:val="20"/>
        </w:rPr>
      </w:pPr>
      <w:r w:rsidRPr="00BC4F5B">
        <w:rPr>
          <w:rFonts w:ascii="Arial" w:hAnsi="Arial" w:cs="Arial"/>
          <w:sz w:val="20"/>
          <w:szCs w:val="20"/>
        </w:rPr>
        <w:t xml:space="preserve">The dwelling units must be located within the unit of </w:t>
      </w:r>
      <w:proofErr w:type="gramStart"/>
      <w:r w:rsidRPr="00BC4F5B">
        <w:rPr>
          <w:rFonts w:ascii="Arial" w:hAnsi="Arial" w:cs="Arial"/>
          <w:sz w:val="20"/>
          <w:szCs w:val="20"/>
        </w:rPr>
        <w:t>general local government’s</w:t>
      </w:r>
      <w:proofErr w:type="gramEnd"/>
      <w:r w:rsidRPr="00BC4F5B">
        <w:rPr>
          <w:rFonts w:ascii="Arial" w:hAnsi="Arial" w:cs="Arial"/>
          <w:sz w:val="20"/>
          <w:szCs w:val="20"/>
        </w:rPr>
        <w:t xml:space="preserve"> jurisdiction.  To the extent feasible, the dwelling units shall be located within the same neighborhood as the units replaced.</w:t>
      </w:r>
    </w:p>
    <w:p w14:paraId="14C4E60F" w14:textId="77777777" w:rsidR="008C1BDD" w:rsidRPr="00BC4F5B" w:rsidRDefault="008C1BDD" w:rsidP="008C1BDD">
      <w:pPr>
        <w:ind w:left="720"/>
        <w:rPr>
          <w:rFonts w:ascii="Arial" w:hAnsi="Arial" w:cs="Arial"/>
          <w:sz w:val="20"/>
          <w:szCs w:val="20"/>
        </w:rPr>
      </w:pPr>
    </w:p>
    <w:p w14:paraId="60BA83C5" w14:textId="77777777" w:rsidR="008C1BDD" w:rsidRPr="00BC4F5B" w:rsidRDefault="008C1BDD" w:rsidP="008C1BDD">
      <w:pPr>
        <w:numPr>
          <w:ilvl w:val="0"/>
          <w:numId w:val="36"/>
        </w:numPr>
        <w:tabs>
          <w:tab w:val="num" w:pos="1080"/>
        </w:tabs>
        <w:ind w:left="1080"/>
        <w:rPr>
          <w:rFonts w:ascii="Arial" w:hAnsi="Arial" w:cs="Arial"/>
          <w:sz w:val="20"/>
          <w:szCs w:val="20"/>
        </w:rPr>
      </w:pPr>
      <w:r w:rsidRPr="00BC4F5B">
        <w:rPr>
          <w:rFonts w:ascii="Arial" w:hAnsi="Arial" w:cs="Arial"/>
          <w:sz w:val="20"/>
          <w:szCs w:val="20"/>
        </w:rPr>
        <w:t>The dwelling units must be sufficient in number and size to house no fewer than the number of occupants who could have been housed in the units that are demolished or converted.  The number of occupants who could have been housed in the units shall be in accordance with applicable local housing occupancy codes.  The units may not be replaced with smaller units (e.g., a two-bedroom unit with two one-bedroom unit units) unless the local government can demonstrate the proposed replacement is consistent with housing needs of lower income households in the jurisdiction.</w:t>
      </w:r>
    </w:p>
    <w:p w14:paraId="6E5E10DA" w14:textId="77777777" w:rsidR="008C1BDD" w:rsidRPr="00BC4F5B" w:rsidRDefault="008C1BDD" w:rsidP="008C1BDD">
      <w:pPr>
        <w:rPr>
          <w:rFonts w:ascii="Arial" w:hAnsi="Arial" w:cs="Arial"/>
          <w:sz w:val="20"/>
          <w:szCs w:val="20"/>
        </w:rPr>
      </w:pPr>
    </w:p>
    <w:p w14:paraId="29B977CE" w14:textId="77777777" w:rsidR="008C1BDD" w:rsidRPr="00BC4F5B" w:rsidRDefault="008C1BDD" w:rsidP="008C1BDD">
      <w:pPr>
        <w:ind w:left="720"/>
        <w:rPr>
          <w:rFonts w:ascii="Arial" w:hAnsi="Arial" w:cs="Arial"/>
          <w:sz w:val="20"/>
          <w:szCs w:val="20"/>
        </w:rPr>
      </w:pPr>
    </w:p>
    <w:p w14:paraId="4B35D002" w14:textId="77777777" w:rsidR="008C1BDD" w:rsidRPr="00BC4F5B" w:rsidRDefault="008C1BDD" w:rsidP="008C1BDD">
      <w:pPr>
        <w:numPr>
          <w:ilvl w:val="0"/>
          <w:numId w:val="36"/>
        </w:numPr>
        <w:tabs>
          <w:tab w:val="num" w:pos="1080"/>
        </w:tabs>
        <w:ind w:left="1080"/>
        <w:rPr>
          <w:rFonts w:ascii="Arial" w:hAnsi="Arial" w:cs="Arial"/>
          <w:sz w:val="20"/>
          <w:szCs w:val="20"/>
        </w:rPr>
      </w:pPr>
      <w:r w:rsidRPr="00BC4F5B">
        <w:rPr>
          <w:rFonts w:ascii="Arial" w:hAnsi="Arial" w:cs="Arial"/>
          <w:sz w:val="20"/>
          <w:szCs w:val="20"/>
        </w:rPr>
        <w:t>The replacement units must be in standard condition and must, at a minimum, meet Section 8 Program Housing Quality Standards.  Replacement low-income units may include units brought from a substandard condition to standard condition if:</w:t>
      </w:r>
    </w:p>
    <w:p w14:paraId="6A79C314" w14:textId="77777777" w:rsidR="008C1BDD" w:rsidRPr="00BC4F5B" w:rsidRDefault="008C1BDD" w:rsidP="008C1BDD">
      <w:pPr>
        <w:ind w:left="720"/>
        <w:rPr>
          <w:rFonts w:ascii="Arial" w:hAnsi="Arial" w:cs="Arial"/>
          <w:sz w:val="20"/>
          <w:szCs w:val="20"/>
        </w:rPr>
      </w:pPr>
    </w:p>
    <w:p w14:paraId="5C3DB4C0" w14:textId="77777777" w:rsidR="008C1BDD" w:rsidRPr="00BC4F5B" w:rsidRDefault="008C1BDD" w:rsidP="008C1BDD">
      <w:pPr>
        <w:numPr>
          <w:ilvl w:val="0"/>
          <w:numId w:val="37"/>
        </w:numPr>
        <w:tabs>
          <w:tab w:val="clear" w:pos="1440"/>
          <w:tab w:val="num" w:pos="1800"/>
        </w:tabs>
        <w:ind w:left="1800"/>
        <w:rPr>
          <w:rFonts w:ascii="Arial" w:hAnsi="Arial" w:cs="Arial"/>
          <w:sz w:val="20"/>
          <w:szCs w:val="20"/>
        </w:rPr>
      </w:pPr>
      <w:r w:rsidRPr="00BC4F5B">
        <w:rPr>
          <w:rFonts w:ascii="Arial" w:hAnsi="Arial" w:cs="Arial"/>
          <w:sz w:val="20"/>
          <w:szCs w:val="20"/>
        </w:rPr>
        <w:lastRenderedPageBreak/>
        <w:t>No person was displaced from the unit; and</w:t>
      </w:r>
    </w:p>
    <w:p w14:paraId="464C0576" w14:textId="77777777" w:rsidR="008C1BDD" w:rsidRPr="00BC4F5B" w:rsidRDefault="008C1BDD" w:rsidP="008C1BDD">
      <w:pPr>
        <w:ind w:left="1440"/>
        <w:rPr>
          <w:rFonts w:ascii="Arial" w:hAnsi="Arial" w:cs="Arial"/>
          <w:sz w:val="20"/>
          <w:szCs w:val="20"/>
        </w:rPr>
      </w:pPr>
    </w:p>
    <w:p w14:paraId="6D7A664B" w14:textId="77777777" w:rsidR="008C1BDD" w:rsidRPr="00BC4F5B" w:rsidRDefault="008C1BDD" w:rsidP="008C1BDD">
      <w:pPr>
        <w:numPr>
          <w:ilvl w:val="0"/>
          <w:numId w:val="37"/>
        </w:numPr>
        <w:tabs>
          <w:tab w:val="clear" w:pos="1440"/>
          <w:tab w:val="num" w:pos="1800"/>
        </w:tabs>
        <w:ind w:left="1800"/>
        <w:rPr>
          <w:rFonts w:ascii="Arial" w:hAnsi="Arial" w:cs="Arial"/>
          <w:sz w:val="20"/>
          <w:szCs w:val="20"/>
        </w:rPr>
      </w:pPr>
      <w:r w:rsidRPr="00BC4F5B">
        <w:rPr>
          <w:rFonts w:ascii="Arial" w:hAnsi="Arial" w:cs="Arial"/>
          <w:sz w:val="20"/>
          <w:szCs w:val="20"/>
        </w:rPr>
        <w:t>The unit was vacant for at least 3 months before execution of the agreement between the unit of general local government and their sub-grantee or the property owner</w:t>
      </w:r>
    </w:p>
    <w:p w14:paraId="0BB330B4" w14:textId="77777777" w:rsidR="008C1BDD" w:rsidRPr="00BC4F5B" w:rsidRDefault="008C1BDD" w:rsidP="008C1BDD">
      <w:pPr>
        <w:rPr>
          <w:rFonts w:ascii="Arial" w:hAnsi="Arial" w:cs="Arial"/>
          <w:sz w:val="20"/>
          <w:szCs w:val="20"/>
        </w:rPr>
      </w:pPr>
    </w:p>
    <w:p w14:paraId="74601AC4" w14:textId="77777777" w:rsidR="008C1BDD" w:rsidRPr="00BC4F5B" w:rsidRDefault="008C1BDD" w:rsidP="008C1BDD">
      <w:pPr>
        <w:numPr>
          <w:ilvl w:val="1"/>
          <w:numId w:val="37"/>
        </w:numPr>
        <w:tabs>
          <w:tab w:val="num" w:pos="1080"/>
        </w:tabs>
        <w:ind w:left="1080"/>
        <w:rPr>
          <w:rFonts w:ascii="Arial" w:hAnsi="Arial" w:cs="Arial"/>
          <w:sz w:val="20"/>
          <w:szCs w:val="20"/>
        </w:rPr>
      </w:pPr>
      <w:r w:rsidRPr="00BC4F5B">
        <w:rPr>
          <w:rFonts w:ascii="Arial" w:hAnsi="Arial" w:cs="Arial"/>
          <w:sz w:val="20"/>
          <w:szCs w:val="20"/>
        </w:rPr>
        <w:t>The units must be designed to remain low-income dwelling units for at least ten (10) years from the date of initial occupancy.  Replacement low-income dwelling units may include, but are not limited to, public housing or existing housing receiving Section 8 project-based assistance.</w:t>
      </w:r>
    </w:p>
    <w:p w14:paraId="25EFC5F1" w14:textId="77777777" w:rsidR="008C1BDD" w:rsidRPr="00BC4F5B" w:rsidRDefault="008C1BDD" w:rsidP="008C1BDD">
      <w:pPr>
        <w:rPr>
          <w:rFonts w:ascii="Arial" w:hAnsi="Arial" w:cs="Arial"/>
          <w:sz w:val="20"/>
          <w:szCs w:val="20"/>
        </w:rPr>
      </w:pPr>
    </w:p>
    <w:p w14:paraId="7A898863" w14:textId="77777777" w:rsidR="008C1BDD" w:rsidRPr="00BC4F5B" w:rsidRDefault="008C1BDD" w:rsidP="008C1BDD">
      <w:pPr>
        <w:numPr>
          <w:ilvl w:val="2"/>
          <w:numId w:val="37"/>
        </w:numPr>
        <w:tabs>
          <w:tab w:val="num" w:pos="720"/>
        </w:tabs>
        <w:ind w:left="360" w:hanging="180"/>
        <w:rPr>
          <w:rFonts w:ascii="Arial" w:hAnsi="Arial" w:cs="Arial"/>
          <w:b/>
          <w:sz w:val="20"/>
          <w:szCs w:val="20"/>
        </w:rPr>
      </w:pPr>
      <w:r w:rsidRPr="00BC4F5B">
        <w:rPr>
          <w:rFonts w:ascii="Arial" w:hAnsi="Arial" w:cs="Arial"/>
          <w:b/>
          <w:sz w:val="20"/>
          <w:szCs w:val="20"/>
        </w:rPr>
        <w:t>RELOCATION ASSISTANCE</w:t>
      </w:r>
    </w:p>
    <w:p w14:paraId="09423601" w14:textId="77777777" w:rsidR="008C1BDD" w:rsidRPr="00BC4F5B" w:rsidRDefault="008C1BDD" w:rsidP="008C1BDD">
      <w:pPr>
        <w:ind w:left="180"/>
        <w:rPr>
          <w:rFonts w:ascii="Arial" w:hAnsi="Arial" w:cs="Arial"/>
          <w:sz w:val="20"/>
          <w:szCs w:val="20"/>
        </w:rPr>
      </w:pPr>
    </w:p>
    <w:p w14:paraId="4C1E778A" w14:textId="77777777" w:rsidR="008C1BDD" w:rsidRPr="00BC4F5B" w:rsidRDefault="008C1BDD" w:rsidP="008C1BDD">
      <w:pPr>
        <w:ind w:left="720"/>
        <w:rPr>
          <w:rFonts w:ascii="Arial" w:hAnsi="Arial" w:cs="Arial"/>
          <w:sz w:val="20"/>
          <w:szCs w:val="20"/>
        </w:rPr>
      </w:pPr>
      <w:r w:rsidRPr="00BC4F5B">
        <w:rPr>
          <w:rFonts w:ascii="Arial" w:hAnsi="Arial" w:cs="Arial"/>
          <w:sz w:val="20"/>
          <w:szCs w:val="20"/>
        </w:rPr>
        <w:t>Relocation assistance will be provided, as described in 24 CFR Section 42.350 to each low/moderate-income household displaced by the demolition of housing or by the conversion of a low/moderate-income dwelling to another use as a direct result of assisted activities.  Pursuant to CFR Section 42.350, a displaced person may choose to receive either assistance under the URA and implementing regulations at 49 CFR part 24 or assistance under section 104(d) of the Housing and Community Development Act of 1974, including advisory services, moving expenses, security deposits and credit checks, interim living costs, and replacement housing assistance.  The unit of general local government will take the following steps to assist an eligible household:</w:t>
      </w:r>
    </w:p>
    <w:p w14:paraId="47DCC54B" w14:textId="77777777" w:rsidR="008C1BDD" w:rsidRPr="00BC4F5B" w:rsidRDefault="008C1BDD" w:rsidP="008C1BDD">
      <w:pPr>
        <w:ind w:left="720"/>
        <w:rPr>
          <w:rFonts w:ascii="Arial" w:hAnsi="Arial" w:cs="Arial"/>
          <w:sz w:val="20"/>
          <w:szCs w:val="20"/>
        </w:rPr>
      </w:pPr>
    </w:p>
    <w:p w14:paraId="7B89B81E" w14:textId="77777777" w:rsidR="008C1BDD" w:rsidRPr="00BC4F5B" w:rsidRDefault="008C1BDD" w:rsidP="008C1BDD">
      <w:pPr>
        <w:numPr>
          <w:ilvl w:val="0"/>
          <w:numId w:val="38"/>
        </w:numPr>
        <w:tabs>
          <w:tab w:val="num" w:pos="1080"/>
        </w:tabs>
        <w:ind w:left="1080"/>
        <w:rPr>
          <w:rFonts w:ascii="Arial" w:hAnsi="Arial" w:cs="Arial"/>
          <w:sz w:val="20"/>
          <w:szCs w:val="20"/>
        </w:rPr>
      </w:pPr>
      <w:r w:rsidRPr="00BC4F5B">
        <w:rPr>
          <w:rFonts w:ascii="Arial" w:hAnsi="Arial" w:cs="Arial"/>
          <w:sz w:val="20"/>
          <w:szCs w:val="20"/>
        </w:rPr>
        <w:t xml:space="preserve">Provide counseling to assist homeowners and renters to understand the range of assistance options available, utilizing existing housing counseling programs to the greatest extent </w:t>
      </w:r>
      <w:proofErr w:type="gramStart"/>
      <w:r w:rsidRPr="00BC4F5B">
        <w:rPr>
          <w:rFonts w:ascii="Arial" w:hAnsi="Arial" w:cs="Arial"/>
          <w:sz w:val="20"/>
          <w:szCs w:val="20"/>
        </w:rPr>
        <w:t>possible;</w:t>
      </w:r>
      <w:proofErr w:type="gramEnd"/>
    </w:p>
    <w:p w14:paraId="6D6949FC" w14:textId="77777777" w:rsidR="008C1BDD" w:rsidRPr="00BC4F5B" w:rsidRDefault="008C1BDD" w:rsidP="008C1BDD">
      <w:pPr>
        <w:ind w:left="720"/>
        <w:rPr>
          <w:rFonts w:ascii="Arial" w:hAnsi="Arial" w:cs="Arial"/>
          <w:sz w:val="20"/>
          <w:szCs w:val="20"/>
        </w:rPr>
      </w:pPr>
    </w:p>
    <w:p w14:paraId="7B4848BF" w14:textId="77777777" w:rsidR="008C1BDD" w:rsidRPr="00BC4F5B" w:rsidRDefault="008C1BDD" w:rsidP="008C1BDD">
      <w:pPr>
        <w:numPr>
          <w:ilvl w:val="0"/>
          <w:numId w:val="38"/>
        </w:numPr>
        <w:tabs>
          <w:tab w:val="num" w:pos="1080"/>
        </w:tabs>
        <w:ind w:left="1080"/>
        <w:rPr>
          <w:rFonts w:ascii="Arial" w:hAnsi="Arial" w:cs="Arial"/>
          <w:sz w:val="20"/>
          <w:szCs w:val="20"/>
        </w:rPr>
      </w:pPr>
      <w:r w:rsidRPr="00BC4F5B">
        <w:rPr>
          <w:rFonts w:ascii="Arial" w:hAnsi="Arial" w:cs="Arial"/>
          <w:sz w:val="20"/>
          <w:szCs w:val="20"/>
        </w:rPr>
        <w:t xml:space="preserve">Provide counseling and referral services to assist displaced homeowners and </w:t>
      </w:r>
      <w:proofErr w:type="gramStart"/>
      <w:r w:rsidRPr="00BC4F5B">
        <w:rPr>
          <w:rFonts w:ascii="Arial" w:hAnsi="Arial" w:cs="Arial"/>
          <w:sz w:val="20"/>
          <w:szCs w:val="20"/>
        </w:rPr>
        <w:t>renter</w:t>
      </w:r>
      <w:proofErr w:type="gramEnd"/>
      <w:r w:rsidRPr="00BC4F5B">
        <w:rPr>
          <w:rFonts w:ascii="Arial" w:hAnsi="Arial" w:cs="Arial"/>
          <w:sz w:val="20"/>
          <w:szCs w:val="20"/>
        </w:rPr>
        <w:t xml:space="preserve"> in finding alternative housing in the affected neighborhood; and</w:t>
      </w:r>
    </w:p>
    <w:p w14:paraId="1F1BBF80" w14:textId="77777777" w:rsidR="008C1BDD" w:rsidRPr="00BC4F5B" w:rsidRDefault="008C1BDD" w:rsidP="008C1BDD">
      <w:pPr>
        <w:rPr>
          <w:rFonts w:ascii="Arial" w:hAnsi="Arial" w:cs="Arial"/>
          <w:sz w:val="20"/>
          <w:szCs w:val="20"/>
        </w:rPr>
      </w:pPr>
    </w:p>
    <w:p w14:paraId="068E4B93" w14:textId="77777777" w:rsidR="008C1BDD" w:rsidRPr="00BC4F5B" w:rsidRDefault="008C1BDD" w:rsidP="008C1BDD">
      <w:pPr>
        <w:numPr>
          <w:ilvl w:val="0"/>
          <w:numId w:val="38"/>
        </w:numPr>
        <w:tabs>
          <w:tab w:val="num" w:pos="1080"/>
        </w:tabs>
        <w:ind w:left="1080"/>
        <w:rPr>
          <w:rFonts w:ascii="Arial" w:hAnsi="Arial" w:cs="Arial"/>
          <w:sz w:val="20"/>
          <w:szCs w:val="20"/>
        </w:rPr>
      </w:pPr>
      <w:r w:rsidRPr="00BC4F5B">
        <w:rPr>
          <w:rFonts w:ascii="Arial" w:hAnsi="Arial" w:cs="Arial"/>
          <w:sz w:val="20"/>
          <w:szCs w:val="20"/>
        </w:rPr>
        <w:t>Work with area landlords and real estate brokers to locate vacancies for households facing displacement.</w:t>
      </w:r>
    </w:p>
    <w:p w14:paraId="1BF5F11D" w14:textId="77777777" w:rsidR="008C1BDD" w:rsidRPr="00BC4F5B" w:rsidRDefault="008C1BDD" w:rsidP="008C1BDD">
      <w:pPr>
        <w:rPr>
          <w:rFonts w:ascii="Arial" w:hAnsi="Arial" w:cs="Arial"/>
          <w:sz w:val="20"/>
          <w:szCs w:val="20"/>
        </w:rPr>
      </w:pPr>
    </w:p>
    <w:p w14:paraId="452FAD8B" w14:textId="77777777" w:rsidR="008C1BDD" w:rsidRPr="00BC4F5B" w:rsidRDefault="008C1BDD" w:rsidP="008C1BDD">
      <w:pPr>
        <w:numPr>
          <w:ilvl w:val="1"/>
          <w:numId w:val="38"/>
        </w:numPr>
        <w:ind w:left="720" w:hanging="540"/>
        <w:rPr>
          <w:rFonts w:ascii="Arial" w:hAnsi="Arial" w:cs="Arial"/>
          <w:sz w:val="20"/>
          <w:szCs w:val="20"/>
        </w:rPr>
      </w:pPr>
      <w:r w:rsidRPr="00BC4F5B">
        <w:rPr>
          <w:rFonts w:ascii="Arial" w:hAnsi="Arial" w:cs="Arial"/>
          <w:b/>
          <w:sz w:val="20"/>
          <w:szCs w:val="20"/>
        </w:rPr>
        <w:t>MINIMIZING DISPLACEMENT</w:t>
      </w:r>
    </w:p>
    <w:p w14:paraId="51217653" w14:textId="77777777" w:rsidR="008C1BDD" w:rsidRPr="00BC4F5B" w:rsidRDefault="008C1BDD" w:rsidP="008C1BDD">
      <w:pPr>
        <w:ind w:left="720"/>
        <w:rPr>
          <w:rFonts w:ascii="Arial" w:hAnsi="Arial" w:cs="Arial"/>
          <w:sz w:val="20"/>
          <w:szCs w:val="20"/>
        </w:rPr>
      </w:pPr>
    </w:p>
    <w:p w14:paraId="0BC53D46" w14:textId="77777777" w:rsidR="008C1BDD" w:rsidRPr="00BC4F5B" w:rsidRDefault="008C1BDD" w:rsidP="008C1BDD">
      <w:pPr>
        <w:ind w:left="720"/>
        <w:rPr>
          <w:rFonts w:ascii="Arial" w:hAnsi="Arial" w:cs="Arial"/>
          <w:sz w:val="20"/>
          <w:szCs w:val="20"/>
        </w:rPr>
      </w:pPr>
      <w:r w:rsidRPr="00BC4F5B">
        <w:rPr>
          <w:rFonts w:ascii="Arial" w:hAnsi="Arial" w:cs="Arial"/>
          <w:sz w:val="20"/>
          <w:szCs w:val="20"/>
        </w:rPr>
        <w:t>Consistent with the goals and objectives of activities assisted under the Uniform Relocation Assistance and Real Property Acquisition Policies Act of 1970, as amended, and Section 104(d) of the Housing and Community Development Act of 1974, as amended, the unit of general local government or their sub-grantee will undertake a minimum of one of the following steps to minimize the displacement of persons from their homes:</w:t>
      </w:r>
    </w:p>
    <w:p w14:paraId="28CC6838" w14:textId="77777777" w:rsidR="008C1BDD" w:rsidRPr="00BC4F5B" w:rsidRDefault="008C1BDD" w:rsidP="008C1BDD">
      <w:pPr>
        <w:ind w:left="720"/>
        <w:rPr>
          <w:rFonts w:ascii="Arial" w:hAnsi="Arial" w:cs="Arial"/>
          <w:sz w:val="20"/>
          <w:szCs w:val="20"/>
        </w:rPr>
      </w:pPr>
    </w:p>
    <w:p w14:paraId="44C6F240" w14:textId="77777777" w:rsidR="008C1BDD" w:rsidRPr="00BC4F5B" w:rsidRDefault="008C1BDD" w:rsidP="008C1BDD">
      <w:pPr>
        <w:numPr>
          <w:ilvl w:val="1"/>
          <w:numId w:val="39"/>
        </w:numPr>
        <w:tabs>
          <w:tab w:val="num" w:pos="1080"/>
        </w:tabs>
        <w:ind w:left="1080"/>
        <w:rPr>
          <w:rFonts w:ascii="Arial" w:hAnsi="Arial" w:cs="Arial"/>
          <w:sz w:val="20"/>
          <w:szCs w:val="20"/>
        </w:rPr>
      </w:pPr>
      <w:r w:rsidRPr="00BC4F5B">
        <w:rPr>
          <w:rFonts w:ascii="Arial" w:hAnsi="Arial" w:cs="Arial"/>
          <w:sz w:val="20"/>
          <w:szCs w:val="20"/>
        </w:rPr>
        <w:t>Coordinate code enforcement with rehabilitation and housing assistance programs.</w:t>
      </w:r>
    </w:p>
    <w:p w14:paraId="1F486D26" w14:textId="77777777" w:rsidR="008C1BDD" w:rsidRPr="00BC4F5B" w:rsidRDefault="008C1BDD" w:rsidP="008C1BDD">
      <w:pPr>
        <w:ind w:left="720"/>
        <w:rPr>
          <w:rFonts w:ascii="Arial" w:hAnsi="Arial" w:cs="Arial"/>
          <w:sz w:val="20"/>
          <w:szCs w:val="20"/>
        </w:rPr>
      </w:pPr>
    </w:p>
    <w:p w14:paraId="389013DC" w14:textId="77777777" w:rsidR="008C1BDD" w:rsidRPr="00BC4F5B" w:rsidRDefault="008C1BDD" w:rsidP="008C1BDD">
      <w:pPr>
        <w:numPr>
          <w:ilvl w:val="1"/>
          <w:numId w:val="39"/>
        </w:numPr>
        <w:tabs>
          <w:tab w:val="num" w:pos="1080"/>
        </w:tabs>
        <w:ind w:left="1080"/>
        <w:rPr>
          <w:rFonts w:ascii="Arial" w:hAnsi="Arial" w:cs="Arial"/>
          <w:sz w:val="20"/>
          <w:szCs w:val="20"/>
        </w:rPr>
      </w:pPr>
      <w:r w:rsidRPr="00BC4F5B">
        <w:rPr>
          <w:rFonts w:ascii="Arial" w:hAnsi="Arial" w:cs="Arial"/>
          <w:sz w:val="20"/>
          <w:szCs w:val="20"/>
        </w:rPr>
        <w:t>Evaluate housing codes and rehabilitation standards in reinvestment areas to prevent placing undue financial burden on long-established owners or tenants of multi-family buildings.</w:t>
      </w:r>
    </w:p>
    <w:p w14:paraId="0A56BC96" w14:textId="77777777" w:rsidR="008C1BDD" w:rsidRPr="00BC4F5B" w:rsidRDefault="008C1BDD" w:rsidP="008C1BDD">
      <w:pPr>
        <w:rPr>
          <w:rFonts w:ascii="Arial" w:hAnsi="Arial" w:cs="Arial"/>
          <w:sz w:val="20"/>
          <w:szCs w:val="20"/>
        </w:rPr>
      </w:pPr>
    </w:p>
    <w:p w14:paraId="3C8D7BEB" w14:textId="77777777" w:rsidR="008C1BDD" w:rsidRPr="00BC4F5B" w:rsidRDefault="008C1BDD" w:rsidP="008C1BDD">
      <w:pPr>
        <w:numPr>
          <w:ilvl w:val="1"/>
          <w:numId w:val="39"/>
        </w:numPr>
        <w:tabs>
          <w:tab w:val="num" w:pos="1080"/>
        </w:tabs>
        <w:ind w:left="1080"/>
        <w:rPr>
          <w:rFonts w:ascii="Arial" w:hAnsi="Arial" w:cs="Arial"/>
          <w:sz w:val="20"/>
          <w:szCs w:val="20"/>
        </w:rPr>
      </w:pPr>
      <w:r w:rsidRPr="00BC4F5B">
        <w:rPr>
          <w:rFonts w:ascii="Arial" w:hAnsi="Arial" w:cs="Arial"/>
          <w:sz w:val="20"/>
          <w:szCs w:val="20"/>
        </w:rPr>
        <w:t>Stage rehabilitation of apartment units to allow tenants to remain during and after rehabilitation by working on empty units or buildings first.</w:t>
      </w:r>
    </w:p>
    <w:p w14:paraId="1AD7AD68" w14:textId="77777777" w:rsidR="008C1BDD" w:rsidRPr="00BC4F5B" w:rsidRDefault="008C1BDD" w:rsidP="008C1BDD">
      <w:pPr>
        <w:rPr>
          <w:rFonts w:ascii="Arial" w:hAnsi="Arial" w:cs="Arial"/>
          <w:sz w:val="20"/>
          <w:szCs w:val="20"/>
        </w:rPr>
      </w:pPr>
    </w:p>
    <w:p w14:paraId="5F2429C0" w14:textId="77777777" w:rsidR="008C1BDD" w:rsidRPr="00BC4F5B" w:rsidRDefault="008C1BDD" w:rsidP="008C1BDD">
      <w:pPr>
        <w:numPr>
          <w:ilvl w:val="1"/>
          <w:numId w:val="39"/>
        </w:numPr>
        <w:tabs>
          <w:tab w:val="num" w:pos="1080"/>
        </w:tabs>
        <w:ind w:left="1080"/>
        <w:rPr>
          <w:rFonts w:ascii="Arial" w:hAnsi="Arial" w:cs="Arial"/>
          <w:sz w:val="20"/>
          <w:szCs w:val="20"/>
        </w:rPr>
      </w:pPr>
      <w:r w:rsidRPr="00BC4F5B">
        <w:rPr>
          <w:rFonts w:ascii="Arial" w:hAnsi="Arial" w:cs="Arial"/>
          <w:sz w:val="20"/>
          <w:szCs w:val="20"/>
        </w:rPr>
        <w:t xml:space="preserve">Establish facilities </w:t>
      </w:r>
      <w:proofErr w:type="gramStart"/>
      <w:r w:rsidRPr="00BC4F5B">
        <w:rPr>
          <w:rFonts w:ascii="Arial" w:hAnsi="Arial" w:cs="Arial"/>
          <w:sz w:val="20"/>
          <w:szCs w:val="20"/>
        </w:rPr>
        <w:t>to</w:t>
      </w:r>
      <w:proofErr w:type="gramEnd"/>
      <w:r w:rsidRPr="00BC4F5B">
        <w:rPr>
          <w:rFonts w:ascii="Arial" w:hAnsi="Arial" w:cs="Arial"/>
          <w:sz w:val="20"/>
          <w:szCs w:val="20"/>
        </w:rPr>
        <w:t xml:space="preserve"> house </w:t>
      </w:r>
      <w:proofErr w:type="gramStart"/>
      <w:r w:rsidRPr="00BC4F5B">
        <w:rPr>
          <w:rFonts w:ascii="Arial" w:hAnsi="Arial" w:cs="Arial"/>
          <w:sz w:val="20"/>
          <w:szCs w:val="20"/>
        </w:rPr>
        <w:t>persons</w:t>
      </w:r>
      <w:proofErr w:type="gramEnd"/>
      <w:r w:rsidRPr="00BC4F5B">
        <w:rPr>
          <w:rFonts w:ascii="Arial" w:hAnsi="Arial" w:cs="Arial"/>
          <w:sz w:val="20"/>
          <w:szCs w:val="20"/>
        </w:rPr>
        <w:t xml:space="preserve"> who must be relocated temporarily during rehabilitation.</w:t>
      </w:r>
    </w:p>
    <w:p w14:paraId="096282B8" w14:textId="77777777" w:rsidR="008C1BDD" w:rsidRPr="00BC4F5B" w:rsidRDefault="008C1BDD" w:rsidP="008C1BDD">
      <w:pPr>
        <w:rPr>
          <w:rFonts w:ascii="Arial" w:hAnsi="Arial" w:cs="Arial"/>
          <w:sz w:val="20"/>
          <w:szCs w:val="20"/>
        </w:rPr>
      </w:pPr>
    </w:p>
    <w:p w14:paraId="233D89C3" w14:textId="77777777" w:rsidR="008C1BDD" w:rsidRPr="00BC4F5B" w:rsidRDefault="008C1BDD" w:rsidP="008C1BDD">
      <w:pPr>
        <w:numPr>
          <w:ilvl w:val="1"/>
          <w:numId w:val="39"/>
        </w:numPr>
        <w:tabs>
          <w:tab w:val="num" w:pos="1080"/>
        </w:tabs>
        <w:ind w:left="1080"/>
        <w:rPr>
          <w:rFonts w:ascii="Arial" w:hAnsi="Arial" w:cs="Arial"/>
          <w:sz w:val="20"/>
          <w:szCs w:val="20"/>
        </w:rPr>
      </w:pPr>
      <w:r w:rsidRPr="00BC4F5B">
        <w:rPr>
          <w:rFonts w:ascii="Arial" w:hAnsi="Arial" w:cs="Arial"/>
          <w:sz w:val="20"/>
          <w:szCs w:val="20"/>
        </w:rPr>
        <w:t>Adopt public policies to identify and mitigate displacement resulting from intensive public investment in neighborhoods.</w:t>
      </w:r>
    </w:p>
    <w:p w14:paraId="0ADACB2B" w14:textId="77777777" w:rsidR="008C1BDD" w:rsidRPr="00BC4F5B" w:rsidRDefault="008C1BDD" w:rsidP="008C1BDD">
      <w:pPr>
        <w:rPr>
          <w:rFonts w:ascii="Arial" w:hAnsi="Arial" w:cs="Arial"/>
          <w:sz w:val="20"/>
          <w:szCs w:val="20"/>
        </w:rPr>
      </w:pPr>
    </w:p>
    <w:p w14:paraId="06B0F57C" w14:textId="77777777" w:rsidR="008C1BDD" w:rsidRPr="00BC4F5B" w:rsidRDefault="008C1BDD" w:rsidP="008C1BDD">
      <w:pPr>
        <w:numPr>
          <w:ilvl w:val="1"/>
          <w:numId w:val="39"/>
        </w:numPr>
        <w:tabs>
          <w:tab w:val="num" w:pos="1080"/>
        </w:tabs>
        <w:ind w:left="1080"/>
        <w:rPr>
          <w:rFonts w:ascii="Arial" w:hAnsi="Arial" w:cs="Arial"/>
          <w:sz w:val="20"/>
          <w:szCs w:val="20"/>
        </w:rPr>
      </w:pPr>
      <w:r w:rsidRPr="00BC4F5B">
        <w:rPr>
          <w:rFonts w:ascii="Arial" w:hAnsi="Arial" w:cs="Arial"/>
          <w:sz w:val="20"/>
          <w:szCs w:val="20"/>
        </w:rPr>
        <w:t>Adopt policies that provide reasonable protection for tenants faced with conversion to a condominium or cooperative.</w:t>
      </w:r>
    </w:p>
    <w:p w14:paraId="4DC646C0" w14:textId="77777777" w:rsidR="008C1BDD" w:rsidRPr="00BC4F5B" w:rsidRDefault="008C1BDD" w:rsidP="008C1BDD">
      <w:pPr>
        <w:rPr>
          <w:rFonts w:ascii="Arial" w:hAnsi="Arial" w:cs="Arial"/>
          <w:sz w:val="20"/>
          <w:szCs w:val="20"/>
        </w:rPr>
      </w:pPr>
    </w:p>
    <w:p w14:paraId="4A951023" w14:textId="77777777" w:rsidR="008C1BDD" w:rsidRPr="00BC4F5B" w:rsidRDefault="008C1BDD" w:rsidP="008C1BDD">
      <w:pPr>
        <w:numPr>
          <w:ilvl w:val="1"/>
          <w:numId w:val="39"/>
        </w:numPr>
        <w:tabs>
          <w:tab w:val="num" w:pos="1080"/>
        </w:tabs>
        <w:ind w:left="1080"/>
        <w:rPr>
          <w:rFonts w:ascii="Arial" w:hAnsi="Arial" w:cs="Arial"/>
          <w:sz w:val="20"/>
          <w:szCs w:val="20"/>
        </w:rPr>
      </w:pPr>
      <w:r w:rsidRPr="00BC4F5B">
        <w:rPr>
          <w:rFonts w:ascii="Arial" w:hAnsi="Arial" w:cs="Arial"/>
          <w:sz w:val="20"/>
          <w:szCs w:val="20"/>
        </w:rPr>
        <w:t>Establish counseling centers to provide homeowners and renters with information on the assistance available to help them remain in their neighborhood in the face of revitalization pressures.</w:t>
      </w:r>
    </w:p>
    <w:p w14:paraId="5398E721" w14:textId="77777777" w:rsidR="008C1BDD" w:rsidRPr="00BC4F5B" w:rsidRDefault="008C1BDD" w:rsidP="008C1BDD">
      <w:pPr>
        <w:rPr>
          <w:rFonts w:ascii="Arial" w:hAnsi="Arial" w:cs="Arial"/>
          <w:sz w:val="20"/>
          <w:szCs w:val="20"/>
        </w:rPr>
      </w:pPr>
    </w:p>
    <w:p w14:paraId="2BE7C3B7" w14:textId="77777777" w:rsidR="008C1BDD" w:rsidRPr="00BC4F5B" w:rsidRDefault="008C1BDD" w:rsidP="008C1BDD">
      <w:pPr>
        <w:rPr>
          <w:rFonts w:ascii="Arial" w:hAnsi="Arial" w:cs="Arial"/>
          <w:sz w:val="20"/>
          <w:szCs w:val="20"/>
        </w:rPr>
      </w:pPr>
      <w:r w:rsidRPr="00BC4F5B">
        <w:rPr>
          <w:rFonts w:ascii="Arial" w:hAnsi="Arial" w:cs="Arial"/>
          <w:sz w:val="20"/>
          <w:szCs w:val="20"/>
        </w:rPr>
        <w:t>The Idaho Department of Commerce hereby adopts this Residential Anti-Displacement and Relocation Assistance Plan for projects funded under the Idaho Community Development Block Program.  This plan became effect</w:t>
      </w:r>
      <w:r w:rsidR="00C11A70" w:rsidRPr="00BC4F5B">
        <w:rPr>
          <w:rFonts w:ascii="Arial" w:hAnsi="Arial" w:cs="Arial"/>
          <w:sz w:val="20"/>
          <w:szCs w:val="20"/>
        </w:rPr>
        <w:t>ive June 1, 2018</w:t>
      </w:r>
      <w:r w:rsidRPr="00BC4F5B">
        <w:rPr>
          <w:rFonts w:ascii="Arial" w:hAnsi="Arial" w:cs="Arial"/>
          <w:sz w:val="20"/>
          <w:szCs w:val="20"/>
        </w:rPr>
        <w:t>.</w:t>
      </w:r>
    </w:p>
    <w:p w14:paraId="754C1E71" w14:textId="77777777" w:rsidR="008C1BDD" w:rsidRPr="00BC4F5B" w:rsidRDefault="008C1BDD" w:rsidP="008C1BDD">
      <w:pPr>
        <w:rPr>
          <w:rFonts w:ascii="Arial" w:hAnsi="Arial" w:cs="Arial"/>
          <w:sz w:val="20"/>
          <w:szCs w:val="20"/>
        </w:rPr>
      </w:pPr>
    </w:p>
    <w:p w14:paraId="0438C286" w14:textId="77777777" w:rsidR="008C1BDD" w:rsidRPr="00BC4F5B" w:rsidRDefault="008C1BDD" w:rsidP="008C1BDD">
      <w:pPr>
        <w:rPr>
          <w:rFonts w:ascii="Arial" w:hAnsi="Arial" w:cs="Arial"/>
          <w:sz w:val="20"/>
          <w:szCs w:val="20"/>
        </w:rPr>
      </w:pPr>
    </w:p>
    <w:p w14:paraId="108B50B2" w14:textId="77777777" w:rsidR="008C1BDD" w:rsidRPr="00BC4F5B" w:rsidRDefault="008C1BDD" w:rsidP="008C1BDD">
      <w:pPr>
        <w:rPr>
          <w:rFonts w:ascii="Arial" w:hAnsi="Arial" w:cs="Arial"/>
          <w:sz w:val="20"/>
          <w:szCs w:val="20"/>
        </w:rPr>
      </w:pPr>
    </w:p>
    <w:p w14:paraId="4BA3711D" w14:textId="77777777" w:rsidR="008C1BDD" w:rsidRPr="00BC4F5B" w:rsidRDefault="00AB4EA1" w:rsidP="008C1BDD">
      <w:pPr>
        <w:rPr>
          <w:rFonts w:ascii="Arial" w:hAnsi="Arial" w:cs="Arial"/>
          <w:sz w:val="20"/>
          <w:szCs w:val="20"/>
          <w:u w:val="single"/>
        </w:rPr>
      </w:pPr>
      <w:proofErr w:type="gramStart"/>
      <w:r w:rsidRPr="00BC4F5B">
        <w:rPr>
          <w:rFonts w:ascii="Arial" w:hAnsi="Arial" w:cs="Arial"/>
          <w:sz w:val="20"/>
          <w:szCs w:val="20"/>
          <w:u w:val="single"/>
        </w:rPr>
        <w:t>________</w:t>
      </w:r>
      <w:r w:rsidR="00471CCB" w:rsidRPr="00BC4F5B">
        <w:rPr>
          <w:rFonts w:ascii="Arial" w:hAnsi="Arial" w:cs="Arial"/>
          <w:sz w:val="20"/>
          <w:szCs w:val="20"/>
          <w:u w:val="single"/>
        </w:rPr>
        <w:t>Signed</w:t>
      </w:r>
      <w:r w:rsidRPr="00BC4F5B">
        <w:rPr>
          <w:rFonts w:ascii="Arial" w:hAnsi="Arial" w:cs="Arial"/>
          <w:sz w:val="20"/>
          <w:szCs w:val="20"/>
          <w:u w:val="single"/>
        </w:rPr>
        <w:t>__________________________</w:t>
      </w:r>
      <w:proofErr w:type="gramEnd"/>
      <w:r w:rsidRPr="00BC4F5B">
        <w:rPr>
          <w:rFonts w:ascii="Arial" w:hAnsi="Arial" w:cs="Arial"/>
          <w:sz w:val="20"/>
          <w:szCs w:val="20"/>
          <w:u w:val="single"/>
        </w:rPr>
        <w:t>__</w:t>
      </w:r>
      <w:r w:rsidR="008C1BDD" w:rsidRPr="00BC4F5B">
        <w:rPr>
          <w:rFonts w:ascii="Arial" w:hAnsi="Arial" w:cs="Arial"/>
          <w:sz w:val="20"/>
          <w:szCs w:val="20"/>
        </w:rPr>
        <w:tab/>
      </w:r>
      <w:r w:rsidR="008C1BDD" w:rsidRPr="00BC4F5B">
        <w:rPr>
          <w:rFonts w:ascii="Arial" w:hAnsi="Arial" w:cs="Arial"/>
          <w:sz w:val="20"/>
          <w:szCs w:val="20"/>
        </w:rPr>
        <w:tab/>
      </w:r>
      <w:r w:rsidR="001D531D" w:rsidRPr="00BC4F5B">
        <w:rPr>
          <w:rFonts w:ascii="Arial" w:hAnsi="Arial" w:cs="Arial"/>
          <w:sz w:val="20"/>
          <w:szCs w:val="20"/>
          <w:u w:val="single"/>
        </w:rPr>
        <w:t>______June 1, 2018__</w:t>
      </w:r>
      <w:r w:rsidRPr="00BC4F5B">
        <w:rPr>
          <w:rFonts w:ascii="Arial" w:hAnsi="Arial" w:cs="Arial"/>
          <w:sz w:val="20"/>
          <w:szCs w:val="20"/>
          <w:u w:val="single"/>
        </w:rPr>
        <w:t>______</w:t>
      </w:r>
    </w:p>
    <w:p w14:paraId="58374511" w14:textId="77777777" w:rsidR="008C1BDD" w:rsidRPr="00BC4F5B" w:rsidRDefault="00C11A70" w:rsidP="008C1BDD">
      <w:pPr>
        <w:rPr>
          <w:rFonts w:ascii="Arial" w:hAnsi="Arial" w:cs="Arial"/>
          <w:sz w:val="20"/>
          <w:szCs w:val="20"/>
        </w:rPr>
      </w:pPr>
      <w:r w:rsidRPr="00BC4F5B">
        <w:rPr>
          <w:rFonts w:ascii="Arial" w:hAnsi="Arial" w:cs="Arial"/>
          <w:sz w:val="20"/>
          <w:szCs w:val="20"/>
        </w:rPr>
        <w:t>Bobbi-Jo Meuleman</w:t>
      </w:r>
      <w:r w:rsidR="00AB4EA1" w:rsidRPr="00BC4F5B">
        <w:rPr>
          <w:rFonts w:ascii="Arial" w:hAnsi="Arial" w:cs="Arial"/>
          <w:sz w:val="20"/>
          <w:szCs w:val="20"/>
        </w:rPr>
        <w:t>, Director</w:t>
      </w:r>
      <w:r w:rsidR="00074175" w:rsidRPr="00BC4F5B">
        <w:rPr>
          <w:rFonts w:ascii="Arial" w:hAnsi="Arial" w:cs="Arial"/>
          <w:sz w:val="20"/>
          <w:szCs w:val="20"/>
        </w:rPr>
        <w:t xml:space="preserve">      </w:t>
      </w:r>
      <w:r w:rsidR="008C1BDD" w:rsidRPr="00BC4F5B">
        <w:rPr>
          <w:rFonts w:ascii="Arial" w:hAnsi="Arial" w:cs="Arial"/>
          <w:sz w:val="20"/>
          <w:szCs w:val="20"/>
        </w:rPr>
        <w:t xml:space="preserve">                                                   Date</w:t>
      </w:r>
    </w:p>
    <w:p w14:paraId="5B618DB7" w14:textId="77777777" w:rsidR="008C1BDD" w:rsidRPr="00BC4F5B" w:rsidRDefault="008C1BDD" w:rsidP="00C11A70">
      <w:pPr>
        <w:rPr>
          <w:rFonts w:ascii="Arial" w:hAnsi="Arial" w:cs="Arial"/>
          <w:sz w:val="20"/>
          <w:szCs w:val="20"/>
        </w:rPr>
      </w:pPr>
      <w:r w:rsidRPr="00BC4F5B">
        <w:rPr>
          <w:rFonts w:ascii="Arial" w:hAnsi="Arial" w:cs="Arial"/>
          <w:sz w:val="20"/>
          <w:szCs w:val="20"/>
        </w:rPr>
        <w:t xml:space="preserve">Idaho </w:t>
      </w:r>
      <w:r w:rsidR="004C0120" w:rsidRPr="00BC4F5B">
        <w:rPr>
          <w:rFonts w:ascii="Arial" w:hAnsi="Arial" w:cs="Arial"/>
          <w:sz w:val="20"/>
          <w:szCs w:val="20"/>
        </w:rPr>
        <w:t xml:space="preserve">Department of </w:t>
      </w:r>
      <w:r w:rsidR="00074175" w:rsidRPr="00BC4F5B">
        <w:rPr>
          <w:rFonts w:ascii="Arial" w:hAnsi="Arial" w:cs="Arial"/>
          <w:sz w:val="20"/>
          <w:szCs w:val="20"/>
        </w:rPr>
        <w:t>Commerce</w:t>
      </w:r>
    </w:p>
    <w:p w14:paraId="48869EF0" w14:textId="77777777" w:rsidR="008C1BDD" w:rsidRDefault="008C1BDD" w:rsidP="008C1BDD">
      <w:pPr>
        <w:rPr>
          <w:sz w:val="22"/>
          <w:szCs w:val="22"/>
        </w:rPr>
      </w:pPr>
    </w:p>
    <w:p w14:paraId="6F8C47E2" w14:textId="77777777" w:rsidR="008C1BDD" w:rsidRDefault="008C1BDD" w:rsidP="008C1BDD">
      <w:pPr>
        <w:pStyle w:val="PlainText"/>
        <w:outlineLvl w:val="0"/>
        <w:rPr>
          <w:rFonts w:ascii="Times" w:hAnsi="Times"/>
          <w:b/>
          <w:sz w:val="24"/>
        </w:rPr>
      </w:pPr>
    </w:p>
    <w:p w14:paraId="73AE9C1D" w14:textId="77777777" w:rsidR="00D03174" w:rsidRDefault="003F1AC3">
      <w:pPr>
        <w:rPr>
          <w:rFonts w:ascii="Times" w:hAnsi="Times"/>
          <w:b/>
        </w:rPr>
        <w:sectPr w:rsidR="00D03174" w:rsidSect="0095031E">
          <w:footerReference w:type="default" r:id="rId18"/>
          <w:pgSz w:w="12240" w:h="15840" w:code="1"/>
          <w:pgMar w:top="1440" w:right="1440" w:bottom="1440" w:left="1440" w:header="720" w:footer="576" w:gutter="0"/>
          <w:cols w:space="720"/>
          <w:noEndnote/>
          <w:docGrid w:linePitch="360"/>
        </w:sectPr>
      </w:pPr>
      <w:r>
        <w:rPr>
          <w:rFonts w:ascii="Times" w:hAnsi="Times"/>
          <w:b/>
        </w:rPr>
        <w:br w:type="page"/>
      </w:r>
    </w:p>
    <w:p w14:paraId="0CA7FDD9" w14:textId="5F5775B1" w:rsidR="00501550" w:rsidRPr="00BC4F5B" w:rsidRDefault="00501550" w:rsidP="00BC4F5B">
      <w:pPr>
        <w:pStyle w:val="HTMLPreformatted"/>
        <w:jc w:val="center"/>
        <w:rPr>
          <w:rFonts w:ascii="Arial" w:hAnsi="Arial" w:cs="Arial"/>
          <w:b/>
        </w:rPr>
      </w:pPr>
    </w:p>
    <w:p w14:paraId="23C2244F" w14:textId="77777777" w:rsidR="00E451B5" w:rsidRPr="00BC4F5B" w:rsidRDefault="00E451B5" w:rsidP="00BC4F5B">
      <w:pPr>
        <w:pStyle w:val="HTMLPreformatted"/>
        <w:jc w:val="center"/>
        <w:rPr>
          <w:rFonts w:ascii="Arial" w:hAnsi="Arial" w:cs="Arial"/>
          <w:b/>
        </w:rPr>
      </w:pPr>
    </w:p>
    <w:p w14:paraId="69F7A032" w14:textId="77777777" w:rsidR="00DC0799" w:rsidRPr="00BC4F5B" w:rsidRDefault="00DC0799" w:rsidP="00BC4F5B">
      <w:pPr>
        <w:pStyle w:val="HTMLPreformatted"/>
        <w:jc w:val="center"/>
        <w:rPr>
          <w:rFonts w:ascii="Arial" w:hAnsi="Arial" w:cs="Arial"/>
        </w:rPr>
      </w:pPr>
      <w:r w:rsidRPr="00BC4F5B">
        <w:rPr>
          <w:rFonts w:ascii="Arial" w:hAnsi="Arial" w:cs="Arial"/>
        </w:rPr>
        <w:t xml:space="preserve">(Agencies with Eminent Domain Authority, but </w:t>
      </w:r>
      <w:r w:rsidR="0054102E" w:rsidRPr="00BC4F5B">
        <w:rPr>
          <w:rFonts w:ascii="Arial" w:hAnsi="Arial" w:cs="Arial"/>
        </w:rPr>
        <w:t xml:space="preserve">will not </w:t>
      </w:r>
      <w:proofErr w:type="gramStart"/>
      <w:r w:rsidR="0054102E" w:rsidRPr="00BC4F5B">
        <w:rPr>
          <w:rFonts w:ascii="Arial" w:hAnsi="Arial" w:cs="Arial"/>
        </w:rPr>
        <w:t>use</w:t>
      </w:r>
      <w:proofErr w:type="gramEnd"/>
      <w:r w:rsidR="0054102E" w:rsidRPr="00BC4F5B">
        <w:rPr>
          <w:rFonts w:ascii="Arial" w:hAnsi="Arial" w:cs="Arial"/>
        </w:rPr>
        <w:t>)</w:t>
      </w:r>
    </w:p>
    <w:p w14:paraId="5BC99287" w14:textId="77777777" w:rsidR="00501550" w:rsidRPr="00BC4F5B" w:rsidRDefault="00BC4F5B" w:rsidP="00BC4F5B">
      <w:pPr>
        <w:pStyle w:val="HTMLPreformatted"/>
        <w:ind w:left="720"/>
        <w:rPr>
          <w:rFonts w:ascii="Arial" w:hAnsi="Arial" w:cs="Arial"/>
          <w:b/>
          <w:bCs/>
        </w:rPr>
      </w:pPr>
      <w:r>
        <w:rPr>
          <w:rFonts w:ascii="Arial" w:hAnsi="Arial" w:cs="Arial"/>
          <w:b/>
          <w:bCs/>
        </w:rPr>
        <w:t xml:space="preserve">                                              </w:t>
      </w:r>
      <w:r w:rsidR="0054102E" w:rsidRPr="00BC4F5B">
        <w:rPr>
          <w:rFonts w:ascii="Arial" w:hAnsi="Arial" w:cs="Arial"/>
          <w:b/>
          <w:bCs/>
        </w:rPr>
        <w:t>- VOLUNTARY ACQUISITION -</w:t>
      </w:r>
    </w:p>
    <w:p w14:paraId="5F072241" w14:textId="77777777" w:rsidR="00183C51" w:rsidRPr="00BC4F5B" w:rsidRDefault="00183C51" w:rsidP="00BC4F5B">
      <w:pPr>
        <w:pStyle w:val="HTMLPreformatted"/>
        <w:jc w:val="center"/>
        <w:rPr>
          <w:rFonts w:ascii="Arial" w:hAnsi="Arial" w:cs="Arial"/>
          <w:b/>
          <w:bCs/>
        </w:rPr>
      </w:pPr>
    </w:p>
    <w:p w14:paraId="2FB9EFF4" w14:textId="77777777" w:rsidR="00183C51" w:rsidRPr="00BC4F5B" w:rsidRDefault="00183C51" w:rsidP="00BC4F5B">
      <w:pPr>
        <w:pStyle w:val="HTMLPreformatted"/>
        <w:jc w:val="center"/>
        <w:rPr>
          <w:rFonts w:ascii="Arial" w:hAnsi="Arial" w:cs="Arial"/>
          <w:b/>
          <w:bCs/>
        </w:rPr>
      </w:pPr>
    </w:p>
    <w:p w14:paraId="0B374367" w14:textId="77777777" w:rsidR="00501550" w:rsidRPr="00BC4F5B" w:rsidRDefault="00BC4F5B" w:rsidP="00BC4F5B">
      <w:pPr>
        <w:pStyle w:val="HTMLPreformatted"/>
        <w:ind w:left="720"/>
        <w:rPr>
          <w:rFonts w:ascii="Arial" w:hAnsi="Arial" w:cs="Arial"/>
          <w:b/>
          <w:bCs/>
        </w:rPr>
      </w:pPr>
      <w:r>
        <w:rPr>
          <w:rFonts w:ascii="Arial" w:hAnsi="Arial" w:cs="Arial"/>
        </w:rPr>
        <w:t xml:space="preserve">                                                      </w:t>
      </w:r>
      <w:r w:rsidR="0054102E" w:rsidRPr="00BC4F5B">
        <w:rPr>
          <w:rFonts w:ascii="Arial" w:hAnsi="Arial" w:cs="Arial"/>
        </w:rPr>
        <w:t xml:space="preserve">- </w:t>
      </w:r>
      <w:r w:rsidR="00501550" w:rsidRPr="00BC4F5B">
        <w:rPr>
          <w:rFonts w:ascii="Arial" w:hAnsi="Arial" w:cs="Arial"/>
        </w:rPr>
        <w:t xml:space="preserve">Informational Notice </w:t>
      </w:r>
      <w:r w:rsidR="0054102E" w:rsidRPr="00BC4F5B">
        <w:rPr>
          <w:rFonts w:ascii="Arial" w:hAnsi="Arial" w:cs="Arial"/>
          <w:b/>
          <w:bCs/>
        </w:rPr>
        <w:t>-</w:t>
      </w:r>
    </w:p>
    <w:p w14:paraId="62217F23" w14:textId="77777777" w:rsidR="00501550" w:rsidRPr="00BC4F5B" w:rsidRDefault="00501550" w:rsidP="00501550">
      <w:pPr>
        <w:pStyle w:val="HTMLPreformatted"/>
        <w:rPr>
          <w:rFonts w:ascii="Arial" w:hAnsi="Arial" w:cs="Arial"/>
        </w:rPr>
      </w:pPr>
    </w:p>
    <w:p w14:paraId="3A174ED0" w14:textId="77777777" w:rsidR="00183C51" w:rsidRPr="00BC4F5B" w:rsidRDefault="00183C51" w:rsidP="00183C51">
      <w:pPr>
        <w:pStyle w:val="HTMLPreformatted"/>
        <w:rPr>
          <w:rFonts w:ascii="Arial" w:hAnsi="Arial" w:cs="Arial"/>
        </w:rPr>
      </w:pPr>
    </w:p>
    <w:p w14:paraId="2B374706" w14:textId="77777777" w:rsidR="00501550" w:rsidRPr="00BC4F5B" w:rsidRDefault="00501550" w:rsidP="00183C51">
      <w:pPr>
        <w:pStyle w:val="HTMLPreformatted"/>
        <w:rPr>
          <w:rFonts w:ascii="Arial" w:hAnsi="Arial" w:cs="Arial"/>
        </w:rPr>
      </w:pPr>
      <w:r w:rsidRPr="00BC4F5B">
        <w:rPr>
          <w:rFonts w:ascii="Arial" w:hAnsi="Arial" w:cs="Arial"/>
        </w:rPr>
        <w:t>(date)</w:t>
      </w:r>
    </w:p>
    <w:p w14:paraId="02AC7345" w14:textId="77777777" w:rsidR="00501550" w:rsidRPr="00BC4F5B" w:rsidRDefault="00501550" w:rsidP="00501550">
      <w:pPr>
        <w:pStyle w:val="HTMLPreformatted"/>
        <w:rPr>
          <w:rFonts w:ascii="Arial" w:hAnsi="Arial" w:cs="Arial"/>
        </w:rPr>
      </w:pPr>
      <w:r w:rsidRPr="00BC4F5B">
        <w:rPr>
          <w:rFonts w:ascii="Arial" w:hAnsi="Arial" w:cs="Arial"/>
        </w:rPr>
        <w:t xml:space="preserve"> </w:t>
      </w:r>
    </w:p>
    <w:p w14:paraId="2CCED97C" w14:textId="77777777" w:rsidR="00501550" w:rsidRPr="00BC4F5B" w:rsidRDefault="00501550" w:rsidP="00501550">
      <w:pPr>
        <w:pStyle w:val="HTMLPreformatted"/>
        <w:rPr>
          <w:rFonts w:ascii="Arial" w:hAnsi="Arial" w:cs="Arial"/>
        </w:rPr>
      </w:pPr>
      <w:r w:rsidRPr="00BC4F5B">
        <w:rPr>
          <w:rFonts w:ascii="Arial" w:hAnsi="Arial" w:cs="Arial"/>
        </w:rPr>
        <w:t>Dear _________________:</w:t>
      </w:r>
    </w:p>
    <w:p w14:paraId="167A4577" w14:textId="77777777" w:rsidR="00E31198" w:rsidRPr="00BC4F5B" w:rsidRDefault="00501550" w:rsidP="00501550">
      <w:pPr>
        <w:pStyle w:val="HTMLPreformatted"/>
        <w:rPr>
          <w:rFonts w:ascii="Arial" w:hAnsi="Arial" w:cs="Arial"/>
        </w:rPr>
      </w:pPr>
      <w:r w:rsidRPr="00BC4F5B">
        <w:rPr>
          <w:rFonts w:ascii="Arial" w:hAnsi="Arial" w:cs="Arial"/>
        </w:rPr>
        <w:t xml:space="preserve"> </w:t>
      </w:r>
    </w:p>
    <w:p w14:paraId="6BC7A16C" w14:textId="77777777" w:rsidR="00501550" w:rsidRPr="00BC4F5B" w:rsidRDefault="005F2EAD" w:rsidP="00501550">
      <w:pPr>
        <w:pStyle w:val="HTMLPreformatted"/>
        <w:rPr>
          <w:rFonts w:ascii="Arial" w:hAnsi="Arial" w:cs="Arial"/>
        </w:rPr>
      </w:pPr>
      <w:r w:rsidRPr="00BC4F5B">
        <w:rPr>
          <w:rFonts w:ascii="Arial" w:hAnsi="Arial" w:cs="Arial"/>
          <w:u w:val="single"/>
        </w:rPr>
        <w:tab/>
      </w:r>
      <w:r w:rsidR="00E31198" w:rsidRPr="00BC4F5B">
        <w:rPr>
          <w:rFonts w:ascii="Arial" w:hAnsi="Arial" w:cs="Arial"/>
          <w:u w:val="single"/>
        </w:rPr>
        <w:t>(</w:t>
      </w:r>
      <w:r w:rsidRPr="00BC4F5B">
        <w:rPr>
          <w:rFonts w:ascii="Arial" w:hAnsi="Arial" w:cs="Arial"/>
          <w:u w:val="single"/>
        </w:rPr>
        <w:t>City, County, other</w:t>
      </w:r>
      <w:r w:rsidR="00E31198" w:rsidRPr="00BC4F5B">
        <w:rPr>
          <w:rFonts w:ascii="Arial" w:hAnsi="Arial" w:cs="Arial"/>
          <w:u w:val="single"/>
        </w:rPr>
        <w:t>)</w:t>
      </w:r>
      <w:r w:rsidRPr="00BC4F5B">
        <w:rPr>
          <w:rFonts w:ascii="Arial" w:hAnsi="Arial" w:cs="Arial"/>
          <w:u w:val="single"/>
        </w:rPr>
        <w:tab/>
      </w:r>
      <w:r w:rsidR="00C53D20" w:rsidRPr="00BC4F5B">
        <w:rPr>
          <w:rFonts w:ascii="Arial" w:hAnsi="Arial" w:cs="Arial"/>
        </w:rPr>
        <w:t xml:space="preserve">, is interested in acquiring </w:t>
      </w:r>
      <w:r w:rsidR="00C118BC" w:rsidRPr="00BC4F5B">
        <w:rPr>
          <w:rFonts w:ascii="Arial" w:hAnsi="Arial" w:cs="Arial"/>
        </w:rPr>
        <w:t xml:space="preserve">(an easement or </w:t>
      </w:r>
      <w:r w:rsidR="00501550" w:rsidRPr="00BC4F5B">
        <w:rPr>
          <w:rFonts w:ascii="Arial" w:hAnsi="Arial" w:cs="Arial"/>
        </w:rPr>
        <w:t>property</w:t>
      </w:r>
      <w:r w:rsidR="008D2143" w:rsidRPr="00BC4F5B">
        <w:rPr>
          <w:rFonts w:ascii="Arial" w:hAnsi="Arial" w:cs="Arial"/>
        </w:rPr>
        <w:t xml:space="preserve">) </w:t>
      </w:r>
      <w:r w:rsidRPr="00BC4F5B">
        <w:rPr>
          <w:rFonts w:ascii="Arial" w:hAnsi="Arial" w:cs="Arial"/>
        </w:rPr>
        <w:t xml:space="preserve">you own at </w:t>
      </w:r>
      <w:r w:rsidRPr="00BC4F5B">
        <w:rPr>
          <w:rFonts w:ascii="Arial" w:hAnsi="Arial" w:cs="Arial"/>
          <w:u w:val="single"/>
        </w:rPr>
        <w:tab/>
      </w:r>
      <w:r w:rsidR="00E31198" w:rsidRPr="00BC4F5B">
        <w:rPr>
          <w:rFonts w:ascii="Arial" w:hAnsi="Arial" w:cs="Arial"/>
          <w:u w:val="single"/>
        </w:rPr>
        <w:t>(</w:t>
      </w:r>
      <w:r w:rsidR="002A719C" w:rsidRPr="00BC4F5B">
        <w:rPr>
          <w:rFonts w:ascii="Arial" w:hAnsi="Arial" w:cs="Arial"/>
          <w:u w:val="single"/>
        </w:rPr>
        <w:t>legal description</w:t>
      </w:r>
      <w:r w:rsidR="00932911" w:rsidRPr="00BC4F5B">
        <w:rPr>
          <w:rFonts w:ascii="Arial" w:hAnsi="Arial" w:cs="Arial"/>
          <w:u w:val="single"/>
        </w:rPr>
        <w:t xml:space="preserve"> attached</w:t>
      </w:r>
      <w:r w:rsidR="00E31198" w:rsidRPr="00BC4F5B">
        <w:rPr>
          <w:rFonts w:ascii="Arial" w:hAnsi="Arial" w:cs="Arial"/>
          <w:u w:val="single"/>
        </w:rPr>
        <w:t>)</w:t>
      </w:r>
      <w:r w:rsidRPr="00BC4F5B">
        <w:rPr>
          <w:rFonts w:ascii="Arial" w:hAnsi="Arial" w:cs="Arial"/>
          <w:u w:val="single"/>
        </w:rPr>
        <w:tab/>
      </w:r>
      <w:r w:rsidRPr="00BC4F5B">
        <w:rPr>
          <w:rFonts w:ascii="Arial" w:hAnsi="Arial" w:cs="Arial"/>
          <w:u w:val="single"/>
        </w:rPr>
        <w:tab/>
      </w:r>
      <w:r w:rsidRPr="00BC4F5B">
        <w:rPr>
          <w:rFonts w:ascii="Arial" w:hAnsi="Arial" w:cs="Arial"/>
          <w:u w:val="single"/>
        </w:rPr>
        <w:tab/>
      </w:r>
      <w:r w:rsidR="00501550" w:rsidRPr="00BC4F5B">
        <w:rPr>
          <w:rFonts w:ascii="Arial" w:hAnsi="Arial" w:cs="Arial"/>
        </w:rPr>
        <w:t xml:space="preserve"> for a proposed project which may receive funding assistance from the U.S. Department of Housing and Urban Development </w:t>
      </w:r>
      <w:r w:rsidRPr="00BC4F5B">
        <w:rPr>
          <w:rFonts w:ascii="Arial" w:hAnsi="Arial" w:cs="Arial"/>
        </w:rPr>
        <w:t>(HUD) under the Community Development Block Grant</w:t>
      </w:r>
      <w:r w:rsidR="00501550" w:rsidRPr="00BC4F5B">
        <w:rPr>
          <w:rFonts w:ascii="Arial" w:hAnsi="Arial" w:cs="Arial"/>
        </w:rPr>
        <w:t xml:space="preserve"> program.</w:t>
      </w:r>
    </w:p>
    <w:p w14:paraId="6488991A" w14:textId="77777777" w:rsidR="00501550" w:rsidRPr="00BC4F5B" w:rsidRDefault="00501550" w:rsidP="00501550">
      <w:pPr>
        <w:pStyle w:val="HTMLPreformatted"/>
        <w:rPr>
          <w:rFonts w:ascii="Arial" w:hAnsi="Arial" w:cs="Arial"/>
        </w:rPr>
      </w:pPr>
    </w:p>
    <w:p w14:paraId="676677CC" w14:textId="77777777" w:rsidR="0036579B" w:rsidRPr="00BC4F5B" w:rsidRDefault="00501550" w:rsidP="00501550">
      <w:pPr>
        <w:pStyle w:val="HTMLPreformatted"/>
        <w:rPr>
          <w:rFonts w:ascii="Arial" w:hAnsi="Arial" w:cs="Arial"/>
        </w:rPr>
      </w:pPr>
      <w:r w:rsidRPr="00BC4F5B">
        <w:rPr>
          <w:rFonts w:ascii="Arial" w:hAnsi="Arial" w:cs="Arial"/>
        </w:rPr>
        <w:t>Please be ad</w:t>
      </w:r>
      <w:r w:rsidR="00DB5864" w:rsidRPr="00BC4F5B">
        <w:rPr>
          <w:rFonts w:ascii="Arial" w:hAnsi="Arial" w:cs="Arial"/>
        </w:rPr>
        <w:t xml:space="preserve">vised that, </w:t>
      </w:r>
      <w:r w:rsidR="005F2EAD" w:rsidRPr="00BC4F5B">
        <w:rPr>
          <w:rFonts w:ascii="Arial" w:hAnsi="Arial" w:cs="Arial"/>
          <w:u w:val="single"/>
        </w:rPr>
        <w:tab/>
      </w:r>
      <w:r w:rsidR="005F2EAD" w:rsidRPr="00BC4F5B">
        <w:rPr>
          <w:rFonts w:ascii="Arial" w:hAnsi="Arial" w:cs="Arial"/>
          <w:u w:val="single"/>
        </w:rPr>
        <w:tab/>
      </w:r>
      <w:r w:rsidR="00E31198" w:rsidRPr="00BC4F5B">
        <w:rPr>
          <w:rFonts w:ascii="Arial" w:hAnsi="Arial" w:cs="Arial"/>
          <w:u w:val="single"/>
        </w:rPr>
        <w:t>(City, C</w:t>
      </w:r>
      <w:r w:rsidR="005F2EAD" w:rsidRPr="00BC4F5B">
        <w:rPr>
          <w:rFonts w:ascii="Arial" w:hAnsi="Arial" w:cs="Arial"/>
          <w:u w:val="single"/>
        </w:rPr>
        <w:t>ounty, other</w:t>
      </w:r>
      <w:r w:rsidR="00E31198" w:rsidRPr="00BC4F5B">
        <w:rPr>
          <w:rFonts w:ascii="Arial" w:hAnsi="Arial" w:cs="Arial"/>
          <w:u w:val="single"/>
        </w:rPr>
        <w:t>)</w:t>
      </w:r>
      <w:r w:rsidR="005F2EAD" w:rsidRPr="00BC4F5B">
        <w:rPr>
          <w:rFonts w:ascii="Arial" w:hAnsi="Arial" w:cs="Arial"/>
          <w:u w:val="single"/>
        </w:rPr>
        <w:tab/>
      </w:r>
      <w:r w:rsidR="005F2EAD" w:rsidRPr="00BC4F5B">
        <w:rPr>
          <w:rFonts w:ascii="Arial" w:hAnsi="Arial" w:cs="Arial"/>
          <w:u w:val="single"/>
        </w:rPr>
        <w:tab/>
      </w:r>
      <w:r w:rsidR="005F2EAD" w:rsidRPr="00BC4F5B">
        <w:rPr>
          <w:rFonts w:ascii="Arial" w:hAnsi="Arial" w:cs="Arial"/>
        </w:rPr>
        <w:t xml:space="preserve"> </w:t>
      </w:r>
      <w:r w:rsidRPr="00BC4F5B">
        <w:rPr>
          <w:rFonts w:ascii="Arial" w:hAnsi="Arial" w:cs="Arial"/>
        </w:rPr>
        <w:t xml:space="preserve"> possesses eminent domain authority to acquire property</w:t>
      </w:r>
      <w:r w:rsidR="008D2143" w:rsidRPr="00BC4F5B">
        <w:rPr>
          <w:rFonts w:ascii="Arial" w:hAnsi="Arial" w:cs="Arial"/>
        </w:rPr>
        <w:t xml:space="preserve"> (or easement)</w:t>
      </w:r>
      <w:r w:rsidRPr="00BC4F5B">
        <w:rPr>
          <w:rFonts w:ascii="Arial" w:hAnsi="Arial" w:cs="Arial"/>
        </w:rPr>
        <w:t xml:space="preserve">, however, in the event you are not interested in selling your </w:t>
      </w:r>
      <w:r w:rsidR="00932911" w:rsidRPr="00BC4F5B">
        <w:rPr>
          <w:rFonts w:ascii="Arial" w:hAnsi="Arial" w:cs="Arial"/>
        </w:rPr>
        <w:t>(easement or property</w:t>
      </w:r>
      <w:r w:rsidR="008D2143" w:rsidRPr="00BC4F5B">
        <w:rPr>
          <w:rFonts w:ascii="Arial" w:hAnsi="Arial" w:cs="Arial"/>
        </w:rPr>
        <w:t>)</w:t>
      </w:r>
      <w:r w:rsidRPr="00BC4F5B">
        <w:rPr>
          <w:rFonts w:ascii="Arial" w:hAnsi="Arial" w:cs="Arial"/>
        </w:rPr>
        <w:t xml:space="preserve">, or if we cannot reach an amicable agreement for the purchase of your </w:t>
      </w:r>
      <w:r w:rsidR="00932911" w:rsidRPr="00BC4F5B">
        <w:rPr>
          <w:rFonts w:ascii="Arial" w:hAnsi="Arial" w:cs="Arial"/>
        </w:rPr>
        <w:t>(easement or property)</w:t>
      </w:r>
      <w:r w:rsidRPr="00BC4F5B">
        <w:rPr>
          <w:rFonts w:ascii="Arial" w:hAnsi="Arial" w:cs="Arial"/>
        </w:rPr>
        <w:t xml:space="preserve">, we will </w:t>
      </w:r>
      <w:r w:rsidRPr="00BC4F5B">
        <w:rPr>
          <w:rFonts w:ascii="Arial" w:hAnsi="Arial" w:cs="Arial"/>
          <w:u w:val="single"/>
        </w:rPr>
        <w:t>not</w:t>
      </w:r>
      <w:r w:rsidRPr="00BC4F5B">
        <w:rPr>
          <w:rFonts w:ascii="Arial" w:hAnsi="Arial" w:cs="Arial"/>
        </w:rPr>
        <w:t xml:space="preserve"> pursue its acqu</w:t>
      </w:r>
      <w:r w:rsidR="0054102E" w:rsidRPr="00BC4F5B">
        <w:rPr>
          <w:rFonts w:ascii="Arial" w:hAnsi="Arial" w:cs="Arial"/>
        </w:rPr>
        <w:t xml:space="preserve">isition under eminent domain.  </w:t>
      </w:r>
    </w:p>
    <w:p w14:paraId="610EC8E4" w14:textId="77777777" w:rsidR="00501550" w:rsidRPr="00BC4F5B" w:rsidRDefault="00501550" w:rsidP="00501550">
      <w:pPr>
        <w:pStyle w:val="HTMLPreformatted"/>
        <w:rPr>
          <w:rFonts w:ascii="Arial" w:hAnsi="Arial" w:cs="Arial"/>
        </w:rPr>
      </w:pPr>
    </w:p>
    <w:p w14:paraId="0F3DAF5E" w14:textId="77777777" w:rsidR="00501550" w:rsidRPr="00BC4F5B" w:rsidRDefault="00501550" w:rsidP="00501550">
      <w:pPr>
        <w:pStyle w:val="HTMLPreformatted"/>
        <w:rPr>
          <w:rFonts w:ascii="Arial" w:hAnsi="Arial" w:cs="Arial"/>
        </w:rPr>
      </w:pPr>
      <w:r w:rsidRPr="00BC4F5B">
        <w:rPr>
          <w:rFonts w:ascii="Arial" w:hAnsi="Arial" w:cs="Arial"/>
        </w:rPr>
        <w:t xml:space="preserve">Your </w:t>
      </w:r>
      <w:r w:rsidR="00932911" w:rsidRPr="00BC4F5B">
        <w:rPr>
          <w:rFonts w:ascii="Arial" w:hAnsi="Arial" w:cs="Arial"/>
        </w:rPr>
        <w:t>(easement or property)</w:t>
      </w:r>
      <w:r w:rsidRPr="00BC4F5B">
        <w:rPr>
          <w:rFonts w:ascii="Arial" w:hAnsi="Arial" w:cs="Arial"/>
        </w:rPr>
        <w:t xml:space="preserve"> is not a necessary part of the proposed project and is not part of an intended, planned, or designated project area where substantially </w:t>
      </w:r>
      <w:proofErr w:type="gramStart"/>
      <w:r w:rsidRPr="00BC4F5B">
        <w:rPr>
          <w:rFonts w:ascii="Arial" w:hAnsi="Arial" w:cs="Arial"/>
        </w:rPr>
        <w:t>all of</w:t>
      </w:r>
      <w:proofErr w:type="gramEnd"/>
      <w:r w:rsidRPr="00BC4F5B">
        <w:rPr>
          <w:rFonts w:ascii="Arial" w:hAnsi="Arial" w:cs="Arial"/>
        </w:rPr>
        <w:t xml:space="preserve"> the property within the area is to be acquired.</w:t>
      </w:r>
    </w:p>
    <w:p w14:paraId="4C7D6923" w14:textId="77777777" w:rsidR="00501550" w:rsidRPr="00BC4F5B" w:rsidRDefault="00501550" w:rsidP="00501550">
      <w:pPr>
        <w:pStyle w:val="HTMLPreformatted"/>
        <w:rPr>
          <w:rFonts w:ascii="Arial" w:hAnsi="Arial" w:cs="Arial"/>
        </w:rPr>
      </w:pPr>
    </w:p>
    <w:p w14:paraId="02374234" w14:textId="77777777" w:rsidR="00501550" w:rsidRPr="00BC4F5B" w:rsidRDefault="00501550" w:rsidP="00501550">
      <w:pPr>
        <w:pStyle w:val="HTMLPreformatted"/>
        <w:rPr>
          <w:rFonts w:ascii="Arial" w:hAnsi="Arial" w:cs="Arial"/>
        </w:rPr>
      </w:pPr>
      <w:r w:rsidRPr="00BC4F5B">
        <w:rPr>
          <w:rFonts w:ascii="Arial" w:hAnsi="Arial" w:cs="Arial"/>
        </w:rPr>
        <w:t xml:space="preserve">In accordance with the Uniform Relocation Assistance and Real Property Acquisition Policies Act (URA), owner-occupants who move </w:t>
      </w:r>
      <w:proofErr w:type="gramStart"/>
      <w:r w:rsidRPr="00BC4F5B">
        <w:rPr>
          <w:rFonts w:ascii="Arial" w:hAnsi="Arial" w:cs="Arial"/>
        </w:rPr>
        <w:t>as a result of</w:t>
      </w:r>
      <w:proofErr w:type="gramEnd"/>
      <w:r w:rsidRPr="00BC4F5B">
        <w:rPr>
          <w:rFonts w:ascii="Arial" w:hAnsi="Arial" w:cs="Arial"/>
        </w:rPr>
        <w:t xml:space="preserve"> a voluntary acquisition are </w:t>
      </w:r>
      <w:r w:rsidRPr="00BC4F5B">
        <w:rPr>
          <w:rFonts w:ascii="Arial" w:hAnsi="Arial" w:cs="Arial"/>
          <w:u w:val="single"/>
        </w:rPr>
        <w:t>not</w:t>
      </w:r>
      <w:r w:rsidRPr="00BC4F5B">
        <w:rPr>
          <w:rFonts w:ascii="Arial" w:hAnsi="Arial" w:cs="Arial"/>
        </w:rPr>
        <w:t xml:space="preserve"> eligible for relocation assistance.</w:t>
      </w:r>
    </w:p>
    <w:p w14:paraId="1CF37A3E" w14:textId="77777777" w:rsidR="00501550" w:rsidRPr="00BC4F5B" w:rsidRDefault="00501550" w:rsidP="00501550">
      <w:pPr>
        <w:pStyle w:val="HTMLPreformatted"/>
        <w:rPr>
          <w:rFonts w:ascii="Arial" w:hAnsi="Arial" w:cs="Arial"/>
        </w:rPr>
      </w:pPr>
    </w:p>
    <w:p w14:paraId="43A55C97" w14:textId="77777777" w:rsidR="00501550" w:rsidRPr="00BC4F5B" w:rsidRDefault="00501550" w:rsidP="00501550">
      <w:pPr>
        <w:pStyle w:val="HTMLPreformatted"/>
        <w:rPr>
          <w:rFonts w:ascii="Arial" w:hAnsi="Arial" w:cs="Arial"/>
        </w:rPr>
      </w:pPr>
      <w:r w:rsidRPr="00BC4F5B">
        <w:rPr>
          <w:rFonts w:ascii="Arial" w:hAnsi="Arial" w:cs="Arial"/>
        </w:rPr>
        <w:t>If you have any questions about this notice or the proposed project, please contact (name)______________________, (title)____________, (address)______________________________</w:t>
      </w:r>
      <w:r w:rsidR="0054102E" w:rsidRPr="00BC4F5B">
        <w:rPr>
          <w:rFonts w:ascii="Arial" w:hAnsi="Arial" w:cs="Arial"/>
        </w:rPr>
        <w:t>___, (phone)___________________</w:t>
      </w:r>
    </w:p>
    <w:p w14:paraId="39DDE2F3" w14:textId="77777777" w:rsidR="00501550" w:rsidRPr="00BC4F5B" w:rsidRDefault="00501550" w:rsidP="00501550">
      <w:pPr>
        <w:pStyle w:val="HTMLPreformatted"/>
        <w:rPr>
          <w:rFonts w:ascii="Arial" w:hAnsi="Arial" w:cs="Arial"/>
        </w:rPr>
      </w:pPr>
    </w:p>
    <w:p w14:paraId="105852CE" w14:textId="77777777" w:rsidR="00501550" w:rsidRPr="00BC4F5B" w:rsidRDefault="00501550" w:rsidP="00501550">
      <w:pPr>
        <w:pStyle w:val="HTMLPreformatted"/>
        <w:rPr>
          <w:rFonts w:ascii="Arial" w:hAnsi="Arial" w:cs="Arial"/>
        </w:rPr>
      </w:pPr>
    </w:p>
    <w:p w14:paraId="276D6A1A" w14:textId="77777777" w:rsidR="00501550" w:rsidRPr="00BC4F5B" w:rsidRDefault="00501550" w:rsidP="00501550">
      <w:pPr>
        <w:pStyle w:val="HTMLPreformatted"/>
        <w:rPr>
          <w:rFonts w:ascii="Arial" w:hAnsi="Arial" w:cs="Arial"/>
        </w:rPr>
      </w:pPr>
      <w:r w:rsidRPr="00BC4F5B">
        <w:rPr>
          <w:rFonts w:ascii="Arial" w:hAnsi="Arial" w:cs="Arial"/>
        </w:rPr>
        <w:t>Sincerely,</w:t>
      </w:r>
    </w:p>
    <w:p w14:paraId="2B8C22F1" w14:textId="77777777" w:rsidR="00501550" w:rsidRPr="00BC4F5B" w:rsidRDefault="00501550" w:rsidP="00501550">
      <w:pPr>
        <w:pStyle w:val="HTMLPreformatted"/>
        <w:rPr>
          <w:rFonts w:ascii="Arial" w:hAnsi="Arial" w:cs="Arial"/>
        </w:rPr>
      </w:pPr>
    </w:p>
    <w:p w14:paraId="3A253392" w14:textId="77777777" w:rsidR="006974DF" w:rsidRPr="00BC4F5B" w:rsidRDefault="006974DF" w:rsidP="00501550">
      <w:pPr>
        <w:pStyle w:val="HTMLPreformatted"/>
        <w:rPr>
          <w:rFonts w:ascii="Arial" w:hAnsi="Arial" w:cs="Arial"/>
        </w:rPr>
      </w:pPr>
    </w:p>
    <w:p w14:paraId="40382E79" w14:textId="77777777" w:rsidR="0054102E" w:rsidRPr="00BC4F5B" w:rsidRDefault="0054102E" w:rsidP="00501550">
      <w:pPr>
        <w:pStyle w:val="HTMLPreformatted"/>
        <w:rPr>
          <w:rFonts w:ascii="Arial" w:hAnsi="Arial" w:cs="Arial"/>
        </w:rPr>
      </w:pPr>
    </w:p>
    <w:p w14:paraId="465BA7E8" w14:textId="77777777" w:rsidR="00501550" w:rsidRPr="00BC4F5B" w:rsidRDefault="00501550" w:rsidP="00501550">
      <w:pPr>
        <w:pStyle w:val="HTMLPreformatted"/>
        <w:rPr>
          <w:rFonts w:ascii="Arial" w:hAnsi="Arial" w:cs="Arial"/>
        </w:rPr>
      </w:pPr>
      <w:r w:rsidRPr="00BC4F5B">
        <w:rPr>
          <w:rFonts w:ascii="Arial" w:hAnsi="Arial" w:cs="Arial"/>
        </w:rPr>
        <w:t xml:space="preserve">(name and </w:t>
      </w:r>
      <w:proofErr w:type="gramStart"/>
      <w:r w:rsidRPr="00BC4F5B">
        <w:rPr>
          <w:rFonts w:ascii="Arial" w:hAnsi="Arial" w:cs="Arial"/>
        </w:rPr>
        <w:t>title)_</w:t>
      </w:r>
      <w:proofErr w:type="gramEnd"/>
      <w:r w:rsidRPr="00BC4F5B">
        <w:rPr>
          <w:rFonts w:ascii="Arial" w:hAnsi="Arial" w:cs="Arial"/>
        </w:rPr>
        <w:t>_________________________</w:t>
      </w:r>
    </w:p>
    <w:p w14:paraId="454541DA" w14:textId="77777777" w:rsidR="00AF2244" w:rsidRPr="00BC4F5B" w:rsidRDefault="00AF2244">
      <w:pPr>
        <w:rPr>
          <w:rFonts w:ascii="Arial" w:hAnsi="Arial" w:cs="Arial"/>
          <w:sz w:val="20"/>
          <w:szCs w:val="20"/>
        </w:rPr>
      </w:pPr>
      <w:r w:rsidRPr="00BC4F5B">
        <w:rPr>
          <w:rFonts w:ascii="Arial" w:hAnsi="Arial" w:cs="Arial"/>
          <w:sz w:val="20"/>
          <w:szCs w:val="20"/>
        </w:rPr>
        <w:br w:type="page"/>
      </w:r>
    </w:p>
    <w:p w14:paraId="0CFC287B" w14:textId="77777777" w:rsidR="00D03174" w:rsidRDefault="00E44934">
      <w:pPr>
        <w:sectPr w:rsidR="00D03174" w:rsidSect="0095031E">
          <w:footerReference w:type="default" r:id="rId19"/>
          <w:pgSz w:w="12240" w:h="15840" w:code="1"/>
          <w:pgMar w:top="1440" w:right="1440" w:bottom="1440" w:left="1440" w:header="720" w:footer="576" w:gutter="0"/>
          <w:cols w:space="720"/>
          <w:noEndnote/>
          <w:docGrid w:linePitch="360"/>
        </w:sectPr>
      </w:pPr>
      <w:r>
        <w:lastRenderedPageBreak/>
        <w:br w:type="page"/>
      </w:r>
    </w:p>
    <w:p w14:paraId="40A9B9D2" w14:textId="50A7562B" w:rsidR="00501550" w:rsidRPr="00BC4F5B" w:rsidRDefault="00501550" w:rsidP="00501550">
      <w:pPr>
        <w:pStyle w:val="HTMLPreformatted"/>
        <w:jc w:val="center"/>
        <w:rPr>
          <w:rFonts w:ascii="Arial" w:hAnsi="Arial" w:cs="Arial"/>
          <w:b/>
        </w:rPr>
      </w:pPr>
    </w:p>
    <w:p w14:paraId="4A4A7D89" w14:textId="77777777" w:rsidR="00E451B5" w:rsidRPr="00BC4F5B" w:rsidRDefault="00E451B5" w:rsidP="00501550">
      <w:pPr>
        <w:pStyle w:val="HTMLPreformatted"/>
        <w:jc w:val="center"/>
        <w:rPr>
          <w:rFonts w:ascii="Arial" w:hAnsi="Arial" w:cs="Arial"/>
          <w:b/>
        </w:rPr>
      </w:pPr>
    </w:p>
    <w:p w14:paraId="26BEDF37" w14:textId="77777777" w:rsidR="00DC0799" w:rsidRPr="00BC4F5B" w:rsidRDefault="00DC0799" w:rsidP="00183C51">
      <w:pPr>
        <w:pStyle w:val="HTMLPreformatted"/>
        <w:jc w:val="center"/>
        <w:rPr>
          <w:rFonts w:ascii="Arial" w:hAnsi="Arial" w:cs="Arial"/>
        </w:rPr>
      </w:pPr>
      <w:r w:rsidRPr="00BC4F5B">
        <w:rPr>
          <w:rFonts w:ascii="Arial" w:hAnsi="Arial" w:cs="Arial"/>
        </w:rPr>
        <w:t>(Agencies Without Emi</w:t>
      </w:r>
      <w:r w:rsidR="0054102E" w:rsidRPr="00BC4F5B">
        <w:rPr>
          <w:rFonts w:ascii="Arial" w:hAnsi="Arial" w:cs="Arial"/>
        </w:rPr>
        <w:t>nent Domain Authority)</w:t>
      </w:r>
    </w:p>
    <w:p w14:paraId="038610C8" w14:textId="77777777" w:rsidR="00501550" w:rsidRPr="00BC4F5B" w:rsidRDefault="0054102E" w:rsidP="0054102E">
      <w:pPr>
        <w:pStyle w:val="HTMLPreformatted"/>
        <w:ind w:left="360"/>
        <w:jc w:val="center"/>
        <w:rPr>
          <w:rFonts w:ascii="Arial" w:hAnsi="Arial" w:cs="Arial"/>
          <w:b/>
          <w:bCs/>
        </w:rPr>
      </w:pPr>
      <w:r w:rsidRPr="00BC4F5B">
        <w:rPr>
          <w:rFonts w:ascii="Arial" w:hAnsi="Arial" w:cs="Arial"/>
          <w:b/>
          <w:bCs/>
        </w:rPr>
        <w:t>- VOLUNTARY ACQUISITION -</w:t>
      </w:r>
    </w:p>
    <w:p w14:paraId="493E8D4A" w14:textId="77777777" w:rsidR="00183C51" w:rsidRPr="00BC4F5B" w:rsidRDefault="00183C51" w:rsidP="00183C51">
      <w:pPr>
        <w:pStyle w:val="HTMLPreformatted"/>
        <w:jc w:val="center"/>
        <w:rPr>
          <w:rFonts w:ascii="Arial" w:hAnsi="Arial" w:cs="Arial"/>
          <w:b/>
          <w:bCs/>
        </w:rPr>
      </w:pPr>
    </w:p>
    <w:p w14:paraId="7FBF3867" w14:textId="77777777" w:rsidR="00501550" w:rsidRPr="00BC4F5B" w:rsidRDefault="00501550" w:rsidP="00501550">
      <w:pPr>
        <w:pStyle w:val="HTMLPreformatted"/>
        <w:jc w:val="center"/>
        <w:rPr>
          <w:rFonts w:ascii="Arial" w:hAnsi="Arial" w:cs="Arial"/>
        </w:rPr>
      </w:pPr>
      <w:r w:rsidRPr="00BC4F5B">
        <w:rPr>
          <w:rFonts w:ascii="Arial" w:hAnsi="Arial" w:cs="Arial"/>
        </w:rPr>
        <w:t>- Informational Notice -</w:t>
      </w:r>
    </w:p>
    <w:p w14:paraId="65E3D687" w14:textId="77777777" w:rsidR="00501550" w:rsidRPr="00BC4F5B" w:rsidRDefault="00501550" w:rsidP="00501550">
      <w:pPr>
        <w:pStyle w:val="HTMLPreformatted"/>
        <w:ind w:left="360"/>
        <w:jc w:val="center"/>
        <w:rPr>
          <w:rFonts w:ascii="Arial" w:hAnsi="Arial" w:cs="Arial"/>
        </w:rPr>
      </w:pPr>
    </w:p>
    <w:p w14:paraId="70A9F6D8" w14:textId="77777777" w:rsidR="00501550" w:rsidRPr="00BC4F5B" w:rsidRDefault="00501550" w:rsidP="00501550">
      <w:pPr>
        <w:pStyle w:val="HTMLPreformatted"/>
        <w:rPr>
          <w:rFonts w:ascii="Arial" w:hAnsi="Arial" w:cs="Arial"/>
        </w:rPr>
      </w:pPr>
      <w:r w:rsidRPr="00BC4F5B">
        <w:rPr>
          <w:rFonts w:ascii="Arial" w:hAnsi="Arial" w:cs="Arial"/>
        </w:rPr>
        <w:t xml:space="preserve"> (date)</w:t>
      </w:r>
    </w:p>
    <w:p w14:paraId="436FBBB2" w14:textId="77777777" w:rsidR="00501550" w:rsidRPr="00BC4F5B" w:rsidRDefault="00501550" w:rsidP="00501550">
      <w:pPr>
        <w:pStyle w:val="HTMLPreformatted"/>
        <w:rPr>
          <w:rFonts w:ascii="Arial" w:hAnsi="Arial" w:cs="Arial"/>
        </w:rPr>
      </w:pPr>
      <w:r w:rsidRPr="00BC4F5B">
        <w:rPr>
          <w:rFonts w:ascii="Arial" w:hAnsi="Arial" w:cs="Arial"/>
        </w:rPr>
        <w:t xml:space="preserve"> </w:t>
      </w:r>
    </w:p>
    <w:p w14:paraId="308085FD" w14:textId="77777777" w:rsidR="00183C51" w:rsidRPr="00BC4F5B" w:rsidRDefault="00183C51" w:rsidP="00501550">
      <w:pPr>
        <w:pStyle w:val="HTMLPreformatted"/>
        <w:rPr>
          <w:rFonts w:ascii="Arial" w:hAnsi="Arial" w:cs="Arial"/>
        </w:rPr>
      </w:pPr>
    </w:p>
    <w:p w14:paraId="4DA10B15" w14:textId="77777777" w:rsidR="00501550" w:rsidRPr="00BC4F5B" w:rsidRDefault="00501550" w:rsidP="00501550">
      <w:pPr>
        <w:pStyle w:val="HTMLPreformatted"/>
        <w:rPr>
          <w:rFonts w:ascii="Arial" w:hAnsi="Arial" w:cs="Arial"/>
        </w:rPr>
      </w:pPr>
      <w:proofErr w:type="gramStart"/>
      <w:r w:rsidRPr="00BC4F5B">
        <w:rPr>
          <w:rFonts w:ascii="Arial" w:hAnsi="Arial" w:cs="Arial"/>
        </w:rPr>
        <w:t>Dear __</w:t>
      </w:r>
      <w:proofErr w:type="gramEnd"/>
      <w:r w:rsidRPr="00BC4F5B">
        <w:rPr>
          <w:rFonts w:ascii="Arial" w:hAnsi="Arial" w:cs="Arial"/>
        </w:rPr>
        <w:t>_________:</w:t>
      </w:r>
    </w:p>
    <w:p w14:paraId="36330C1B" w14:textId="77777777" w:rsidR="00501550" w:rsidRPr="00BC4F5B" w:rsidRDefault="00501550" w:rsidP="00501550">
      <w:pPr>
        <w:pStyle w:val="HTMLPreformatted"/>
        <w:rPr>
          <w:rFonts w:ascii="Arial" w:hAnsi="Arial" w:cs="Arial"/>
        </w:rPr>
      </w:pPr>
      <w:r w:rsidRPr="00BC4F5B">
        <w:rPr>
          <w:rFonts w:ascii="Arial" w:hAnsi="Arial" w:cs="Arial"/>
        </w:rPr>
        <w:t xml:space="preserve"> </w:t>
      </w:r>
    </w:p>
    <w:p w14:paraId="5F643BBA" w14:textId="77777777" w:rsidR="00501550" w:rsidRPr="00BC4F5B" w:rsidRDefault="005126D2" w:rsidP="00501550">
      <w:pPr>
        <w:pStyle w:val="HTMLPreformatted"/>
        <w:rPr>
          <w:rFonts w:ascii="Arial" w:hAnsi="Arial" w:cs="Arial"/>
        </w:rPr>
      </w:pPr>
      <w:r w:rsidRPr="00BC4F5B">
        <w:rPr>
          <w:rFonts w:ascii="Arial" w:hAnsi="Arial" w:cs="Arial"/>
          <w:u w:val="single"/>
        </w:rPr>
        <w:tab/>
      </w:r>
      <w:r w:rsidRPr="00BC4F5B">
        <w:rPr>
          <w:rFonts w:ascii="Arial" w:hAnsi="Arial" w:cs="Arial"/>
          <w:u w:val="single"/>
        </w:rPr>
        <w:tab/>
      </w:r>
      <w:r w:rsidR="002A719C" w:rsidRPr="00BC4F5B">
        <w:rPr>
          <w:rFonts w:ascii="Arial" w:hAnsi="Arial" w:cs="Arial"/>
          <w:u w:val="single"/>
        </w:rPr>
        <w:t>(a</w:t>
      </w:r>
      <w:r w:rsidR="005F2EAD" w:rsidRPr="00BC4F5B">
        <w:rPr>
          <w:rFonts w:ascii="Arial" w:hAnsi="Arial" w:cs="Arial"/>
          <w:u w:val="single"/>
        </w:rPr>
        <w:t>gency)</w:t>
      </w:r>
      <w:r w:rsidR="005F2EAD" w:rsidRPr="00BC4F5B">
        <w:rPr>
          <w:rFonts w:ascii="Arial" w:hAnsi="Arial" w:cs="Arial"/>
          <w:u w:val="single"/>
        </w:rPr>
        <w:tab/>
      </w:r>
      <w:r w:rsidR="005F2EAD" w:rsidRPr="00BC4F5B">
        <w:rPr>
          <w:rFonts w:ascii="Arial" w:hAnsi="Arial" w:cs="Arial"/>
          <w:u w:val="single"/>
        </w:rPr>
        <w:tab/>
      </w:r>
      <w:r w:rsidR="005F2EAD" w:rsidRPr="00BC4F5B">
        <w:rPr>
          <w:rFonts w:ascii="Arial" w:hAnsi="Arial" w:cs="Arial"/>
          <w:u w:val="single"/>
        </w:rPr>
        <w:tab/>
      </w:r>
      <w:r w:rsidR="00501550" w:rsidRPr="00BC4F5B">
        <w:rPr>
          <w:rFonts w:ascii="Arial" w:hAnsi="Arial" w:cs="Arial"/>
        </w:rPr>
        <w:t>, is interes</w:t>
      </w:r>
      <w:r w:rsidR="008D2143" w:rsidRPr="00BC4F5B">
        <w:rPr>
          <w:rFonts w:ascii="Arial" w:hAnsi="Arial" w:cs="Arial"/>
        </w:rPr>
        <w:t>ted in acquiring</w:t>
      </w:r>
      <w:r w:rsidR="00501550" w:rsidRPr="00BC4F5B">
        <w:rPr>
          <w:rFonts w:ascii="Arial" w:hAnsi="Arial" w:cs="Arial"/>
        </w:rPr>
        <w:t xml:space="preserve"> </w:t>
      </w:r>
      <w:r w:rsidR="00932911" w:rsidRPr="00BC4F5B">
        <w:rPr>
          <w:rFonts w:ascii="Arial" w:hAnsi="Arial" w:cs="Arial"/>
        </w:rPr>
        <w:t>(easement or property)</w:t>
      </w:r>
      <w:r w:rsidR="008D2143" w:rsidRPr="00BC4F5B">
        <w:rPr>
          <w:rFonts w:ascii="Arial" w:hAnsi="Arial" w:cs="Arial"/>
        </w:rPr>
        <w:t xml:space="preserve"> </w:t>
      </w:r>
      <w:r w:rsidRPr="00BC4F5B">
        <w:rPr>
          <w:rFonts w:ascii="Arial" w:hAnsi="Arial" w:cs="Arial"/>
        </w:rPr>
        <w:t xml:space="preserve">you own at </w:t>
      </w:r>
      <w:r w:rsidRPr="00BC4F5B">
        <w:rPr>
          <w:rFonts w:ascii="Arial" w:hAnsi="Arial" w:cs="Arial"/>
          <w:u w:val="single"/>
        </w:rPr>
        <w:tab/>
      </w:r>
      <w:r w:rsidRPr="00BC4F5B">
        <w:rPr>
          <w:rFonts w:ascii="Arial" w:hAnsi="Arial" w:cs="Arial"/>
          <w:u w:val="single"/>
        </w:rPr>
        <w:tab/>
      </w:r>
      <w:r w:rsidR="00932911" w:rsidRPr="00BC4F5B">
        <w:rPr>
          <w:rFonts w:ascii="Arial" w:hAnsi="Arial" w:cs="Arial"/>
          <w:u w:val="single"/>
        </w:rPr>
        <w:t>(</w:t>
      </w:r>
      <w:r w:rsidR="002A719C" w:rsidRPr="00BC4F5B">
        <w:rPr>
          <w:rFonts w:ascii="Arial" w:hAnsi="Arial" w:cs="Arial"/>
          <w:u w:val="single"/>
        </w:rPr>
        <w:t>legal description</w:t>
      </w:r>
      <w:r w:rsidR="00932911" w:rsidRPr="00BC4F5B">
        <w:rPr>
          <w:rFonts w:ascii="Arial" w:hAnsi="Arial" w:cs="Arial"/>
          <w:u w:val="single"/>
        </w:rPr>
        <w:t xml:space="preserve"> attached</w:t>
      </w:r>
      <w:r w:rsidR="005F2EAD" w:rsidRPr="00BC4F5B">
        <w:rPr>
          <w:rFonts w:ascii="Arial" w:hAnsi="Arial" w:cs="Arial"/>
          <w:u w:val="single"/>
        </w:rPr>
        <w:t>)</w:t>
      </w:r>
      <w:r w:rsidR="005F2EAD" w:rsidRPr="00BC4F5B">
        <w:rPr>
          <w:rFonts w:ascii="Arial" w:hAnsi="Arial" w:cs="Arial"/>
          <w:u w:val="single"/>
        </w:rPr>
        <w:tab/>
      </w:r>
      <w:r w:rsidR="005F2EAD" w:rsidRPr="00BC4F5B">
        <w:rPr>
          <w:rFonts w:ascii="Arial" w:hAnsi="Arial" w:cs="Arial"/>
          <w:u w:val="single"/>
        </w:rPr>
        <w:tab/>
      </w:r>
      <w:r w:rsidR="005F2EAD" w:rsidRPr="00BC4F5B">
        <w:rPr>
          <w:rFonts w:ascii="Arial" w:hAnsi="Arial" w:cs="Arial"/>
        </w:rPr>
        <w:t xml:space="preserve"> for a proposed project </w:t>
      </w:r>
      <w:r w:rsidR="00501550" w:rsidRPr="00BC4F5B">
        <w:rPr>
          <w:rFonts w:ascii="Arial" w:hAnsi="Arial" w:cs="Arial"/>
        </w:rPr>
        <w:t>which may receive funding assistance from the U.S. Department of Housing and Urban Development (HUD).</w:t>
      </w:r>
    </w:p>
    <w:p w14:paraId="23543932" w14:textId="77777777" w:rsidR="00501550" w:rsidRPr="00BC4F5B" w:rsidRDefault="00501550" w:rsidP="00501550">
      <w:pPr>
        <w:pStyle w:val="HTMLPreformatted"/>
        <w:rPr>
          <w:rFonts w:ascii="Arial" w:hAnsi="Arial" w:cs="Arial"/>
        </w:rPr>
      </w:pPr>
    </w:p>
    <w:p w14:paraId="7122F8D8" w14:textId="77777777" w:rsidR="00501550" w:rsidRPr="00BC4F5B" w:rsidRDefault="00501550" w:rsidP="00501550">
      <w:pPr>
        <w:pStyle w:val="HTMLPreformatted"/>
        <w:rPr>
          <w:rFonts w:ascii="Arial" w:hAnsi="Arial" w:cs="Arial"/>
        </w:rPr>
      </w:pPr>
      <w:r w:rsidRPr="00BC4F5B">
        <w:rPr>
          <w:rFonts w:ascii="Arial" w:hAnsi="Arial" w:cs="Arial"/>
        </w:rPr>
        <w:t>Please be adv</w:t>
      </w:r>
      <w:r w:rsidR="005F2EAD" w:rsidRPr="00BC4F5B">
        <w:rPr>
          <w:rFonts w:ascii="Arial" w:hAnsi="Arial" w:cs="Arial"/>
        </w:rPr>
        <w:t xml:space="preserve">ised that </w:t>
      </w:r>
      <w:r w:rsidR="002A719C" w:rsidRPr="00BC4F5B">
        <w:rPr>
          <w:rFonts w:ascii="Arial" w:hAnsi="Arial" w:cs="Arial"/>
          <w:u w:val="single"/>
        </w:rPr>
        <w:tab/>
      </w:r>
      <w:r w:rsidR="002A719C" w:rsidRPr="00BC4F5B">
        <w:rPr>
          <w:rFonts w:ascii="Arial" w:hAnsi="Arial" w:cs="Arial"/>
          <w:u w:val="single"/>
        </w:rPr>
        <w:tab/>
        <w:t>(a</w:t>
      </w:r>
      <w:r w:rsidR="005F2EAD" w:rsidRPr="00BC4F5B">
        <w:rPr>
          <w:rFonts w:ascii="Arial" w:hAnsi="Arial" w:cs="Arial"/>
          <w:u w:val="single"/>
        </w:rPr>
        <w:t>gency)</w:t>
      </w:r>
      <w:r w:rsidR="005F2EAD" w:rsidRPr="00BC4F5B">
        <w:rPr>
          <w:rFonts w:ascii="Arial" w:hAnsi="Arial" w:cs="Arial"/>
          <w:u w:val="single"/>
        </w:rPr>
        <w:tab/>
      </w:r>
      <w:r w:rsidR="005F2EAD" w:rsidRPr="00BC4F5B">
        <w:rPr>
          <w:rFonts w:ascii="Arial" w:hAnsi="Arial" w:cs="Arial"/>
          <w:u w:val="single"/>
        </w:rPr>
        <w:tab/>
      </w:r>
      <w:r w:rsidR="005F2EAD" w:rsidRPr="00BC4F5B">
        <w:rPr>
          <w:rFonts w:ascii="Arial" w:hAnsi="Arial" w:cs="Arial"/>
          <w:u w:val="single"/>
        </w:rPr>
        <w:tab/>
      </w:r>
      <w:r w:rsidRPr="00BC4F5B">
        <w:rPr>
          <w:rFonts w:ascii="Arial" w:hAnsi="Arial" w:cs="Arial"/>
        </w:rPr>
        <w:t xml:space="preserve"> does not have authority to acquire your </w:t>
      </w:r>
      <w:r w:rsidR="00932911" w:rsidRPr="00BC4F5B">
        <w:rPr>
          <w:rFonts w:ascii="Arial" w:hAnsi="Arial" w:cs="Arial"/>
        </w:rPr>
        <w:t>(easement or property)</w:t>
      </w:r>
      <w:r w:rsidR="005126D2" w:rsidRPr="00BC4F5B">
        <w:rPr>
          <w:rFonts w:ascii="Arial" w:hAnsi="Arial" w:cs="Arial"/>
        </w:rPr>
        <w:t xml:space="preserve"> </w:t>
      </w:r>
      <w:r w:rsidRPr="00BC4F5B">
        <w:rPr>
          <w:rFonts w:ascii="Arial" w:hAnsi="Arial" w:cs="Arial"/>
        </w:rPr>
        <w:t xml:space="preserve">by eminent domain.  In the event we cannot reach an amicable agreement for the purchase of your </w:t>
      </w:r>
      <w:r w:rsidR="00932911" w:rsidRPr="00BC4F5B">
        <w:rPr>
          <w:rFonts w:ascii="Arial" w:hAnsi="Arial" w:cs="Arial"/>
        </w:rPr>
        <w:t>(easement or property)</w:t>
      </w:r>
      <w:r w:rsidRPr="00BC4F5B">
        <w:rPr>
          <w:rFonts w:ascii="Arial" w:hAnsi="Arial" w:cs="Arial"/>
        </w:rPr>
        <w:t>, we will not pursue this proposed acquisition.</w:t>
      </w:r>
    </w:p>
    <w:p w14:paraId="65B173D2" w14:textId="77777777" w:rsidR="00501550" w:rsidRPr="00BC4F5B" w:rsidRDefault="00501550" w:rsidP="00501550">
      <w:pPr>
        <w:pStyle w:val="HTMLPreformatted"/>
        <w:rPr>
          <w:rFonts w:ascii="Arial" w:hAnsi="Arial" w:cs="Arial"/>
        </w:rPr>
      </w:pPr>
    </w:p>
    <w:p w14:paraId="63B53B25" w14:textId="77777777" w:rsidR="00501550" w:rsidRPr="00BC4F5B" w:rsidRDefault="00501550" w:rsidP="00501550">
      <w:pPr>
        <w:pStyle w:val="HTMLPreformatted"/>
        <w:rPr>
          <w:rFonts w:ascii="Arial" w:hAnsi="Arial" w:cs="Arial"/>
        </w:rPr>
      </w:pPr>
      <w:r w:rsidRPr="00BC4F5B">
        <w:rPr>
          <w:rFonts w:ascii="Arial" w:hAnsi="Arial" w:cs="Arial"/>
        </w:rPr>
        <w:t xml:space="preserve">In accordance with the Uniform Relocation Assistance and Real Property Acquisition Policies Act (URA), owner-occupants who move </w:t>
      </w:r>
      <w:proofErr w:type="gramStart"/>
      <w:r w:rsidRPr="00BC4F5B">
        <w:rPr>
          <w:rFonts w:ascii="Arial" w:hAnsi="Arial" w:cs="Arial"/>
        </w:rPr>
        <w:t>as a result of</w:t>
      </w:r>
      <w:proofErr w:type="gramEnd"/>
      <w:r w:rsidRPr="00BC4F5B">
        <w:rPr>
          <w:rFonts w:ascii="Arial" w:hAnsi="Arial" w:cs="Arial"/>
        </w:rPr>
        <w:t xml:space="preserve"> a voluntary acquisition are </w:t>
      </w:r>
      <w:r w:rsidRPr="00BC4F5B">
        <w:rPr>
          <w:rFonts w:ascii="Arial" w:hAnsi="Arial" w:cs="Arial"/>
          <w:u w:val="single"/>
        </w:rPr>
        <w:t>not</w:t>
      </w:r>
      <w:r w:rsidRPr="00BC4F5B">
        <w:rPr>
          <w:rFonts w:ascii="Arial" w:hAnsi="Arial" w:cs="Arial"/>
        </w:rPr>
        <w:t xml:space="preserve"> eligible for relocation assistance. </w:t>
      </w:r>
    </w:p>
    <w:p w14:paraId="3AAADDF2" w14:textId="77777777" w:rsidR="00501550" w:rsidRPr="00BC4F5B" w:rsidRDefault="00501550" w:rsidP="00501550">
      <w:pPr>
        <w:pStyle w:val="HTMLPreformatted"/>
        <w:rPr>
          <w:rFonts w:ascii="Arial" w:hAnsi="Arial" w:cs="Arial"/>
        </w:rPr>
      </w:pPr>
    </w:p>
    <w:p w14:paraId="48116F25" w14:textId="77777777" w:rsidR="005F2EAD" w:rsidRPr="00BC4F5B" w:rsidRDefault="00501550" w:rsidP="00501550">
      <w:pPr>
        <w:pStyle w:val="HTMLPreformatted"/>
        <w:rPr>
          <w:rFonts w:ascii="Arial" w:hAnsi="Arial" w:cs="Arial"/>
        </w:rPr>
      </w:pPr>
      <w:r w:rsidRPr="00BC4F5B">
        <w:rPr>
          <w:rFonts w:ascii="Arial" w:hAnsi="Arial" w:cs="Arial"/>
        </w:rPr>
        <w:t>If you have any questions about this notice or the proposed project, please cont</w:t>
      </w:r>
      <w:r w:rsidR="005F2EAD" w:rsidRPr="00BC4F5B">
        <w:rPr>
          <w:rFonts w:ascii="Arial" w:hAnsi="Arial" w:cs="Arial"/>
        </w:rPr>
        <w:t xml:space="preserve">act </w:t>
      </w:r>
    </w:p>
    <w:p w14:paraId="5FE1BD4D" w14:textId="77777777" w:rsidR="005F2EAD" w:rsidRPr="00BC4F5B" w:rsidRDefault="005F2EAD" w:rsidP="00501550">
      <w:pPr>
        <w:pStyle w:val="HTMLPreformatted"/>
        <w:rPr>
          <w:rFonts w:ascii="Arial" w:hAnsi="Arial" w:cs="Arial"/>
        </w:rPr>
      </w:pPr>
      <w:r w:rsidRPr="00BC4F5B">
        <w:rPr>
          <w:rFonts w:ascii="Arial" w:hAnsi="Arial" w:cs="Arial"/>
        </w:rPr>
        <w:t xml:space="preserve"> </w:t>
      </w:r>
      <w:proofErr w:type="gramStart"/>
      <w:r w:rsidRPr="00BC4F5B">
        <w:rPr>
          <w:rFonts w:ascii="Arial" w:hAnsi="Arial" w:cs="Arial"/>
        </w:rPr>
        <w:t>(</w:t>
      </w:r>
      <w:r w:rsidRPr="00BC4F5B">
        <w:rPr>
          <w:rFonts w:ascii="Arial" w:hAnsi="Arial" w:cs="Arial"/>
          <w:u w:val="single"/>
        </w:rPr>
        <w:tab/>
        <w:t>name</w:t>
      </w:r>
      <w:r w:rsidRPr="00BC4F5B">
        <w:rPr>
          <w:rFonts w:ascii="Arial" w:hAnsi="Arial" w:cs="Arial"/>
          <w:u w:val="single"/>
        </w:rPr>
        <w:tab/>
      </w:r>
      <w:proofErr w:type="gramEnd"/>
      <w:r w:rsidRPr="00BC4F5B">
        <w:rPr>
          <w:rFonts w:ascii="Arial" w:hAnsi="Arial" w:cs="Arial"/>
          <w:u w:val="single"/>
        </w:rPr>
        <w:t>),</w:t>
      </w:r>
      <w:r w:rsidRPr="00BC4F5B">
        <w:rPr>
          <w:rFonts w:ascii="Arial" w:hAnsi="Arial" w:cs="Arial"/>
        </w:rPr>
        <w:tab/>
      </w:r>
      <w:proofErr w:type="gramStart"/>
      <w:r w:rsidRPr="00BC4F5B">
        <w:rPr>
          <w:rFonts w:ascii="Arial" w:hAnsi="Arial" w:cs="Arial"/>
          <w:u w:val="single"/>
        </w:rPr>
        <w:t>(</w:t>
      </w:r>
      <w:r w:rsidRPr="00BC4F5B">
        <w:rPr>
          <w:rFonts w:ascii="Arial" w:hAnsi="Arial" w:cs="Arial"/>
          <w:u w:val="single"/>
        </w:rPr>
        <w:tab/>
        <w:t>title</w:t>
      </w:r>
      <w:r w:rsidRPr="00BC4F5B">
        <w:rPr>
          <w:rFonts w:ascii="Arial" w:hAnsi="Arial" w:cs="Arial"/>
          <w:u w:val="single"/>
        </w:rPr>
        <w:tab/>
      </w:r>
      <w:proofErr w:type="gramEnd"/>
      <w:r w:rsidRPr="00BC4F5B">
        <w:rPr>
          <w:rFonts w:ascii="Arial" w:hAnsi="Arial" w:cs="Arial"/>
          <w:u w:val="single"/>
        </w:rPr>
        <w:t>)</w:t>
      </w:r>
      <w:r w:rsidRPr="00BC4F5B">
        <w:rPr>
          <w:rFonts w:ascii="Arial" w:hAnsi="Arial" w:cs="Arial"/>
        </w:rPr>
        <w:tab/>
      </w:r>
      <w:proofErr w:type="gramStart"/>
      <w:r w:rsidRPr="00BC4F5B">
        <w:rPr>
          <w:rFonts w:ascii="Arial" w:hAnsi="Arial" w:cs="Arial"/>
          <w:u w:val="single"/>
        </w:rPr>
        <w:t>(</w:t>
      </w:r>
      <w:r w:rsidRPr="00BC4F5B">
        <w:rPr>
          <w:rFonts w:ascii="Arial" w:hAnsi="Arial" w:cs="Arial"/>
          <w:u w:val="single"/>
        </w:rPr>
        <w:tab/>
        <w:t>address</w:t>
      </w:r>
      <w:r w:rsidRPr="00BC4F5B">
        <w:rPr>
          <w:rFonts w:ascii="Arial" w:hAnsi="Arial" w:cs="Arial"/>
          <w:u w:val="single"/>
        </w:rPr>
        <w:tab/>
      </w:r>
      <w:r w:rsidRPr="00BC4F5B">
        <w:rPr>
          <w:rFonts w:ascii="Arial" w:hAnsi="Arial" w:cs="Arial"/>
          <w:u w:val="single"/>
        </w:rPr>
        <w:tab/>
      </w:r>
      <w:proofErr w:type="gramEnd"/>
      <w:r w:rsidRPr="00BC4F5B">
        <w:rPr>
          <w:rFonts w:ascii="Arial" w:hAnsi="Arial" w:cs="Arial"/>
          <w:u w:val="single"/>
        </w:rPr>
        <w:t>)</w:t>
      </w:r>
      <w:r w:rsidRPr="00BC4F5B">
        <w:rPr>
          <w:rFonts w:ascii="Arial" w:hAnsi="Arial" w:cs="Arial"/>
        </w:rPr>
        <w:tab/>
      </w:r>
    </w:p>
    <w:p w14:paraId="72280B29" w14:textId="77777777" w:rsidR="005F2EAD" w:rsidRPr="00BC4F5B" w:rsidRDefault="005F2EAD" w:rsidP="00501550">
      <w:pPr>
        <w:pStyle w:val="HTMLPreformatted"/>
        <w:rPr>
          <w:rFonts w:ascii="Arial" w:hAnsi="Arial" w:cs="Arial"/>
          <w:u w:val="single"/>
        </w:rPr>
      </w:pPr>
      <w:r w:rsidRPr="00BC4F5B">
        <w:rPr>
          <w:rFonts w:ascii="Arial" w:hAnsi="Arial" w:cs="Arial"/>
          <w:u w:val="single"/>
        </w:rPr>
        <w:t>(</w:t>
      </w:r>
      <w:r w:rsidRPr="00BC4F5B">
        <w:rPr>
          <w:rFonts w:ascii="Arial" w:hAnsi="Arial" w:cs="Arial"/>
          <w:u w:val="single"/>
        </w:rPr>
        <w:tab/>
        <w:t>phone</w:t>
      </w:r>
      <w:r w:rsidRPr="00BC4F5B">
        <w:rPr>
          <w:rFonts w:ascii="Arial" w:hAnsi="Arial" w:cs="Arial"/>
          <w:u w:val="single"/>
        </w:rPr>
        <w:tab/>
      </w:r>
      <w:r w:rsidRPr="00BC4F5B">
        <w:rPr>
          <w:rFonts w:ascii="Arial" w:hAnsi="Arial" w:cs="Arial"/>
          <w:u w:val="single"/>
        </w:rPr>
        <w:tab/>
        <w:t>)</w:t>
      </w:r>
    </w:p>
    <w:p w14:paraId="05411C15" w14:textId="77777777" w:rsidR="00501550" w:rsidRPr="00BC4F5B" w:rsidRDefault="00501550" w:rsidP="00501550">
      <w:pPr>
        <w:pStyle w:val="HTMLPreformatted"/>
        <w:rPr>
          <w:rFonts w:ascii="Arial" w:hAnsi="Arial" w:cs="Arial"/>
        </w:rPr>
      </w:pPr>
    </w:p>
    <w:p w14:paraId="2DDF1298" w14:textId="77777777" w:rsidR="00501550" w:rsidRPr="00BC4F5B" w:rsidRDefault="00501550" w:rsidP="00501550">
      <w:pPr>
        <w:pStyle w:val="HTMLPreformatted"/>
        <w:rPr>
          <w:rFonts w:ascii="Arial" w:hAnsi="Arial" w:cs="Arial"/>
        </w:rPr>
      </w:pPr>
    </w:p>
    <w:p w14:paraId="61D91733" w14:textId="77777777" w:rsidR="00501550" w:rsidRPr="00BC4F5B" w:rsidRDefault="00501550" w:rsidP="00501550">
      <w:pPr>
        <w:pStyle w:val="HTMLPreformatted"/>
        <w:rPr>
          <w:rFonts w:ascii="Arial" w:hAnsi="Arial" w:cs="Arial"/>
        </w:rPr>
      </w:pPr>
    </w:p>
    <w:p w14:paraId="605BF264" w14:textId="77777777" w:rsidR="00501550" w:rsidRPr="00BC4F5B" w:rsidRDefault="00501550" w:rsidP="00501550">
      <w:pPr>
        <w:pStyle w:val="HTMLPreformatted"/>
        <w:rPr>
          <w:rFonts w:ascii="Arial" w:hAnsi="Arial" w:cs="Arial"/>
        </w:rPr>
      </w:pPr>
      <w:r w:rsidRPr="00BC4F5B">
        <w:rPr>
          <w:rFonts w:ascii="Arial" w:hAnsi="Arial" w:cs="Arial"/>
        </w:rPr>
        <w:t>Sincerely,</w:t>
      </w:r>
    </w:p>
    <w:p w14:paraId="426ED1A0" w14:textId="77777777" w:rsidR="00501550" w:rsidRPr="00BC4F5B" w:rsidRDefault="00501550" w:rsidP="00501550">
      <w:pPr>
        <w:pStyle w:val="HTMLPreformatted"/>
        <w:rPr>
          <w:rFonts w:ascii="Arial" w:hAnsi="Arial" w:cs="Arial"/>
        </w:rPr>
      </w:pPr>
    </w:p>
    <w:p w14:paraId="306CC529" w14:textId="77777777" w:rsidR="006974DF" w:rsidRPr="00BC4F5B" w:rsidRDefault="006974DF" w:rsidP="00501550">
      <w:pPr>
        <w:pStyle w:val="HTMLPreformatted"/>
        <w:rPr>
          <w:rFonts w:ascii="Arial" w:hAnsi="Arial" w:cs="Arial"/>
        </w:rPr>
      </w:pPr>
    </w:p>
    <w:p w14:paraId="57D48E29" w14:textId="77777777" w:rsidR="0054102E" w:rsidRPr="00BC4F5B" w:rsidRDefault="0054102E" w:rsidP="00501550">
      <w:pPr>
        <w:pStyle w:val="HTMLPreformatted"/>
        <w:rPr>
          <w:rFonts w:ascii="Arial" w:hAnsi="Arial" w:cs="Arial"/>
        </w:rPr>
      </w:pPr>
    </w:p>
    <w:p w14:paraId="105E93B0" w14:textId="77777777" w:rsidR="00501550" w:rsidRPr="00BC4F5B" w:rsidRDefault="00501550" w:rsidP="00501550">
      <w:pPr>
        <w:pStyle w:val="HTMLPreformatted"/>
        <w:rPr>
          <w:rFonts w:ascii="Arial" w:hAnsi="Arial" w:cs="Arial"/>
        </w:rPr>
      </w:pPr>
      <w:r w:rsidRPr="00BC4F5B">
        <w:rPr>
          <w:rFonts w:ascii="Arial" w:hAnsi="Arial" w:cs="Arial"/>
        </w:rPr>
        <w:t xml:space="preserve">(name and </w:t>
      </w:r>
      <w:proofErr w:type="gramStart"/>
      <w:r w:rsidR="005F2EAD" w:rsidRPr="00BC4F5B">
        <w:rPr>
          <w:rFonts w:ascii="Arial" w:hAnsi="Arial" w:cs="Arial"/>
        </w:rPr>
        <w:t>title)</w:t>
      </w:r>
      <w:r w:rsidR="00935153" w:rsidRPr="00BC4F5B">
        <w:rPr>
          <w:rFonts w:ascii="Arial" w:hAnsi="Arial" w:cs="Arial"/>
        </w:rPr>
        <w:t>_</w:t>
      </w:r>
      <w:proofErr w:type="gramEnd"/>
      <w:r w:rsidR="00935153" w:rsidRPr="00BC4F5B">
        <w:rPr>
          <w:rFonts w:ascii="Arial" w:hAnsi="Arial" w:cs="Arial"/>
        </w:rPr>
        <w:t>__________________________</w:t>
      </w:r>
    </w:p>
    <w:p w14:paraId="175483C8" w14:textId="77777777" w:rsidR="00501550" w:rsidRPr="00BC4F5B" w:rsidRDefault="00501550" w:rsidP="00501550">
      <w:pPr>
        <w:pStyle w:val="PlainText"/>
        <w:rPr>
          <w:rFonts w:ascii="Arial" w:hAnsi="Arial" w:cs="Arial"/>
        </w:rPr>
      </w:pPr>
    </w:p>
    <w:p w14:paraId="20505604" w14:textId="77777777" w:rsidR="0054102E" w:rsidRPr="00BC4F5B" w:rsidRDefault="0054102E">
      <w:pPr>
        <w:rPr>
          <w:rFonts w:ascii="Arial" w:hAnsi="Arial" w:cs="Arial"/>
          <w:sz w:val="20"/>
          <w:szCs w:val="20"/>
        </w:rPr>
      </w:pPr>
      <w:r w:rsidRPr="00BC4F5B">
        <w:rPr>
          <w:rFonts w:ascii="Arial" w:hAnsi="Arial" w:cs="Arial"/>
          <w:sz w:val="20"/>
          <w:szCs w:val="20"/>
        </w:rPr>
        <w:br w:type="page"/>
      </w:r>
    </w:p>
    <w:p w14:paraId="4500A06F" w14:textId="77777777" w:rsidR="00D03174" w:rsidRDefault="00E44934">
      <w:pPr>
        <w:sectPr w:rsidR="00D03174" w:rsidSect="0095031E">
          <w:footerReference w:type="default" r:id="rId20"/>
          <w:pgSz w:w="12240" w:h="15840" w:code="1"/>
          <w:pgMar w:top="1440" w:right="1440" w:bottom="1440" w:left="1440" w:header="720" w:footer="576" w:gutter="0"/>
          <w:cols w:space="720"/>
          <w:noEndnote/>
          <w:docGrid w:linePitch="360"/>
        </w:sectPr>
      </w:pPr>
      <w:r>
        <w:lastRenderedPageBreak/>
        <w:br w:type="page"/>
      </w:r>
    </w:p>
    <w:p w14:paraId="44179904" w14:textId="35ED8B6B" w:rsidR="00183C51" w:rsidRPr="00BC4F5B" w:rsidRDefault="00932911" w:rsidP="00183C51">
      <w:pPr>
        <w:pStyle w:val="HTMLPreformatted"/>
        <w:jc w:val="center"/>
        <w:rPr>
          <w:rFonts w:ascii="Arial" w:hAnsi="Arial" w:cs="Arial"/>
          <w:b/>
        </w:rPr>
      </w:pPr>
      <w:r>
        <w:rPr>
          <w:rFonts w:ascii="Times New Roman" w:hAnsi="Times New Roman"/>
          <w:b/>
          <w:sz w:val="24"/>
        </w:rPr>
        <w:lastRenderedPageBreak/>
        <w:t xml:space="preserve">         </w:t>
      </w:r>
    </w:p>
    <w:p w14:paraId="58560E5C" w14:textId="77777777" w:rsidR="00E451B5" w:rsidRPr="00BC4F5B" w:rsidRDefault="00E451B5" w:rsidP="00183C51">
      <w:pPr>
        <w:pStyle w:val="HTMLPreformatted"/>
        <w:jc w:val="center"/>
        <w:rPr>
          <w:rFonts w:ascii="Arial" w:hAnsi="Arial" w:cs="Arial"/>
          <w:b/>
        </w:rPr>
      </w:pPr>
    </w:p>
    <w:p w14:paraId="7871CC70" w14:textId="77777777" w:rsidR="00183C51" w:rsidRPr="00BC4F5B" w:rsidRDefault="0054102E" w:rsidP="0054102E">
      <w:pPr>
        <w:pStyle w:val="HTMLPreformatted"/>
        <w:ind w:left="720"/>
        <w:jc w:val="center"/>
        <w:rPr>
          <w:rFonts w:ascii="Arial" w:hAnsi="Arial" w:cs="Arial"/>
          <w:b/>
          <w:bCs/>
        </w:rPr>
      </w:pPr>
      <w:r w:rsidRPr="00BC4F5B">
        <w:rPr>
          <w:rFonts w:ascii="Arial" w:hAnsi="Arial" w:cs="Arial"/>
          <w:b/>
          <w:bCs/>
        </w:rPr>
        <w:t>- VOLUNTARY ACQUISITION -</w:t>
      </w:r>
    </w:p>
    <w:p w14:paraId="40BCEFE8" w14:textId="77777777" w:rsidR="00183C51" w:rsidRPr="00BC4F5B" w:rsidRDefault="00183C51" w:rsidP="00183C51">
      <w:pPr>
        <w:pStyle w:val="HTMLPreformatted"/>
        <w:rPr>
          <w:rFonts w:ascii="Arial" w:hAnsi="Arial" w:cs="Arial"/>
          <w:b/>
          <w:bCs/>
        </w:rPr>
      </w:pPr>
    </w:p>
    <w:p w14:paraId="2B4C5DA4" w14:textId="77777777" w:rsidR="00183C51" w:rsidRPr="00BC4F5B" w:rsidRDefault="0054102E" w:rsidP="0054102E">
      <w:pPr>
        <w:pStyle w:val="HTMLPreformatted"/>
        <w:ind w:left="720"/>
        <w:jc w:val="center"/>
        <w:rPr>
          <w:rFonts w:ascii="Arial" w:hAnsi="Arial" w:cs="Arial"/>
          <w:b/>
          <w:bCs/>
        </w:rPr>
      </w:pPr>
      <w:r w:rsidRPr="00BC4F5B">
        <w:rPr>
          <w:rFonts w:ascii="Arial" w:hAnsi="Arial" w:cs="Arial"/>
        </w:rPr>
        <w:t xml:space="preserve">- </w:t>
      </w:r>
      <w:r w:rsidR="00183C51" w:rsidRPr="00BC4F5B">
        <w:rPr>
          <w:rFonts w:ascii="Arial" w:hAnsi="Arial" w:cs="Arial"/>
        </w:rPr>
        <w:t xml:space="preserve">Voluntary Offer Notice </w:t>
      </w:r>
      <w:r w:rsidR="00183C51" w:rsidRPr="00BC4F5B">
        <w:rPr>
          <w:rFonts w:ascii="Arial" w:hAnsi="Arial" w:cs="Arial"/>
          <w:b/>
          <w:bCs/>
        </w:rPr>
        <w:t>-</w:t>
      </w:r>
    </w:p>
    <w:p w14:paraId="2BB1258F" w14:textId="77777777" w:rsidR="00183C51" w:rsidRPr="00BC4F5B" w:rsidRDefault="00183C51" w:rsidP="00183C51">
      <w:pPr>
        <w:pStyle w:val="HTMLPreformatted"/>
        <w:rPr>
          <w:rFonts w:ascii="Arial" w:hAnsi="Arial" w:cs="Arial"/>
        </w:rPr>
      </w:pPr>
    </w:p>
    <w:p w14:paraId="45FAB5A4" w14:textId="77777777" w:rsidR="00183C51" w:rsidRPr="00BC4F5B" w:rsidRDefault="00183C51" w:rsidP="00183C51">
      <w:pPr>
        <w:pStyle w:val="HTMLPreformatted"/>
        <w:rPr>
          <w:rFonts w:ascii="Arial" w:hAnsi="Arial" w:cs="Arial"/>
        </w:rPr>
      </w:pPr>
    </w:p>
    <w:p w14:paraId="3E17347D" w14:textId="77777777" w:rsidR="00183C51" w:rsidRPr="00BC4F5B" w:rsidRDefault="00183C51" w:rsidP="00183C51">
      <w:pPr>
        <w:pStyle w:val="HTMLPreformatted"/>
        <w:rPr>
          <w:rFonts w:ascii="Arial" w:hAnsi="Arial" w:cs="Arial"/>
        </w:rPr>
      </w:pPr>
      <w:r w:rsidRPr="00BC4F5B">
        <w:rPr>
          <w:rFonts w:ascii="Arial" w:hAnsi="Arial" w:cs="Arial"/>
        </w:rPr>
        <w:t xml:space="preserve"> (date)</w:t>
      </w:r>
    </w:p>
    <w:p w14:paraId="1B456612" w14:textId="77777777" w:rsidR="00183C51" w:rsidRPr="00BC4F5B" w:rsidRDefault="00183C51" w:rsidP="00183C51">
      <w:pPr>
        <w:pStyle w:val="HTMLPreformatted"/>
        <w:rPr>
          <w:rFonts w:ascii="Arial" w:hAnsi="Arial" w:cs="Arial"/>
        </w:rPr>
      </w:pPr>
    </w:p>
    <w:p w14:paraId="50697F07" w14:textId="77777777" w:rsidR="0054102E" w:rsidRPr="00BC4F5B" w:rsidRDefault="0054102E" w:rsidP="00183C51">
      <w:pPr>
        <w:pStyle w:val="HTMLPreformatted"/>
        <w:rPr>
          <w:rFonts w:ascii="Arial" w:hAnsi="Arial" w:cs="Arial"/>
        </w:rPr>
      </w:pPr>
    </w:p>
    <w:p w14:paraId="7A3B1C1C" w14:textId="77777777" w:rsidR="00183C51" w:rsidRPr="00BC4F5B" w:rsidRDefault="00183C51" w:rsidP="00183C51">
      <w:pPr>
        <w:pStyle w:val="HTMLPreformatted"/>
        <w:rPr>
          <w:rFonts w:ascii="Arial" w:hAnsi="Arial" w:cs="Arial"/>
        </w:rPr>
      </w:pPr>
      <w:r w:rsidRPr="00BC4F5B">
        <w:rPr>
          <w:rFonts w:ascii="Arial" w:hAnsi="Arial" w:cs="Arial"/>
        </w:rPr>
        <w:t>Dear _________________:</w:t>
      </w:r>
    </w:p>
    <w:p w14:paraId="48B265F1" w14:textId="77777777" w:rsidR="00183C51" w:rsidRPr="00BC4F5B" w:rsidRDefault="00183C51" w:rsidP="00183C51">
      <w:pPr>
        <w:pStyle w:val="HTMLPreformatted"/>
        <w:rPr>
          <w:rFonts w:ascii="Arial" w:hAnsi="Arial" w:cs="Arial"/>
        </w:rPr>
      </w:pPr>
      <w:r w:rsidRPr="00BC4F5B">
        <w:rPr>
          <w:rFonts w:ascii="Arial" w:hAnsi="Arial" w:cs="Arial"/>
        </w:rPr>
        <w:t xml:space="preserve"> </w:t>
      </w:r>
    </w:p>
    <w:p w14:paraId="7EFDAD7B" w14:textId="77777777" w:rsidR="00335DBB" w:rsidRPr="00BC4F5B" w:rsidRDefault="00E31198" w:rsidP="00183C51">
      <w:pPr>
        <w:pStyle w:val="HTMLPreformatted"/>
        <w:rPr>
          <w:rFonts w:ascii="Arial" w:hAnsi="Arial" w:cs="Arial"/>
        </w:rPr>
      </w:pPr>
      <w:r w:rsidRPr="00BC4F5B">
        <w:rPr>
          <w:rFonts w:ascii="Arial" w:hAnsi="Arial" w:cs="Arial"/>
          <w:u w:val="single"/>
        </w:rPr>
        <w:tab/>
      </w:r>
      <w:r w:rsidRPr="00BC4F5B">
        <w:rPr>
          <w:rFonts w:ascii="Arial" w:hAnsi="Arial" w:cs="Arial"/>
          <w:u w:val="single"/>
        </w:rPr>
        <w:tab/>
        <w:t>(City, county, other)</w:t>
      </w:r>
      <w:r w:rsidRPr="00BC4F5B">
        <w:rPr>
          <w:rFonts w:ascii="Arial" w:hAnsi="Arial" w:cs="Arial"/>
          <w:u w:val="single"/>
        </w:rPr>
        <w:tab/>
      </w:r>
      <w:r w:rsidR="006974DF" w:rsidRPr="00BC4F5B">
        <w:rPr>
          <w:rFonts w:ascii="Arial" w:hAnsi="Arial" w:cs="Arial"/>
        </w:rPr>
        <w:t xml:space="preserve">, is interested in acquiring </w:t>
      </w:r>
      <w:r w:rsidR="00932911" w:rsidRPr="00BC4F5B">
        <w:rPr>
          <w:rFonts w:ascii="Arial" w:hAnsi="Arial" w:cs="Arial"/>
        </w:rPr>
        <w:t xml:space="preserve">(easement or property) </w:t>
      </w:r>
      <w:r w:rsidRPr="00BC4F5B">
        <w:rPr>
          <w:rFonts w:ascii="Arial" w:hAnsi="Arial" w:cs="Arial"/>
        </w:rPr>
        <w:t>you own at</w:t>
      </w:r>
    </w:p>
    <w:p w14:paraId="64F54D34" w14:textId="77777777" w:rsidR="00183C51" w:rsidRPr="00BC4F5B" w:rsidRDefault="00E31198" w:rsidP="00183C51">
      <w:pPr>
        <w:pStyle w:val="HTMLPreformatted"/>
        <w:rPr>
          <w:rFonts w:ascii="Arial" w:hAnsi="Arial" w:cs="Arial"/>
        </w:rPr>
      </w:pPr>
      <w:r w:rsidRPr="00BC4F5B">
        <w:rPr>
          <w:rFonts w:ascii="Arial" w:hAnsi="Arial" w:cs="Arial"/>
        </w:rPr>
        <w:t xml:space="preserve"> </w:t>
      </w:r>
      <w:r w:rsidR="00932911" w:rsidRPr="00BC4F5B">
        <w:rPr>
          <w:rFonts w:ascii="Arial" w:hAnsi="Arial" w:cs="Arial"/>
          <w:u w:val="single"/>
        </w:rPr>
        <w:tab/>
      </w:r>
      <w:r w:rsidR="00932911" w:rsidRPr="00BC4F5B">
        <w:rPr>
          <w:rFonts w:ascii="Arial" w:hAnsi="Arial" w:cs="Arial"/>
          <w:u w:val="single"/>
        </w:rPr>
        <w:tab/>
        <w:t>(</w:t>
      </w:r>
      <w:r w:rsidR="002A719C" w:rsidRPr="00BC4F5B">
        <w:rPr>
          <w:rFonts w:ascii="Arial" w:hAnsi="Arial" w:cs="Arial"/>
          <w:u w:val="single"/>
        </w:rPr>
        <w:t>legal description</w:t>
      </w:r>
      <w:r w:rsidR="00932911" w:rsidRPr="00BC4F5B">
        <w:rPr>
          <w:rFonts w:ascii="Arial" w:hAnsi="Arial" w:cs="Arial"/>
          <w:u w:val="single"/>
        </w:rPr>
        <w:t xml:space="preserve"> attached</w:t>
      </w:r>
      <w:r w:rsidRPr="00BC4F5B">
        <w:rPr>
          <w:rFonts w:ascii="Arial" w:hAnsi="Arial" w:cs="Arial"/>
          <w:u w:val="single"/>
        </w:rPr>
        <w:t>)</w:t>
      </w:r>
      <w:r w:rsidRPr="00BC4F5B">
        <w:rPr>
          <w:rFonts w:ascii="Arial" w:hAnsi="Arial" w:cs="Arial"/>
          <w:u w:val="single"/>
        </w:rPr>
        <w:tab/>
      </w:r>
      <w:r w:rsidRPr="00BC4F5B">
        <w:rPr>
          <w:rFonts w:ascii="Arial" w:hAnsi="Arial" w:cs="Arial"/>
          <w:u w:val="single"/>
        </w:rPr>
        <w:tab/>
      </w:r>
      <w:r w:rsidRPr="00BC4F5B">
        <w:rPr>
          <w:rFonts w:ascii="Arial" w:hAnsi="Arial" w:cs="Arial"/>
          <w:u w:val="single"/>
        </w:rPr>
        <w:tab/>
      </w:r>
      <w:r w:rsidR="006974DF" w:rsidRPr="00BC4F5B">
        <w:rPr>
          <w:rFonts w:ascii="Arial" w:hAnsi="Arial" w:cs="Arial"/>
        </w:rPr>
        <w:t xml:space="preserve"> as identified in our </w:t>
      </w:r>
      <w:r w:rsidR="00955C8B" w:rsidRPr="00BC4F5B">
        <w:rPr>
          <w:rFonts w:ascii="Arial" w:hAnsi="Arial" w:cs="Arial"/>
        </w:rPr>
        <w:t xml:space="preserve">previous </w:t>
      </w:r>
      <w:r w:rsidR="006974DF" w:rsidRPr="00BC4F5B">
        <w:rPr>
          <w:rFonts w:ascii="Arial" w:hAnsi="Arial" w:cs="Arial"/>
        </w:rPr>
        <w:t xml:space="preserve">letter </w:t>
      </w:r>
      <w:proofErr w:type="gramStart"/>
      <w:r w:rsidR="006974DF" w:rsidRPr="00BC4F5B">
        <w:rPr>
          <w:rFonts w:ascii="Arial" w:hAnsi="Arial" w:cs="Arial"/>
        </w:rPr>
        <w:t>dated __</w:t>
      </w:r>
      <w:proofErr w:type="gramEnd"/>
      <w:r w:rsidR="006974DF" w:rsidRPr="00BC4F5B">
        <w:rPr>
          <w:rFonts w:ascii="Arial" w:hAnsi="Arial" w:cs="Arial"/>
        </w:rPr>
        <w:t xml:space="preserve">___________.  </w:t>
      </w:r>
    </w:p>
    <w:p w14:paraId="319FB81B" w14:textId="77777777" w:rsidR="00183C51" w:rsidRPr="00BC4F5B" w:rsidRDefault="00183C51" w:rsidP="00183C51">
      <w:pPr>
        <w:pStyle w:val="HTMLPreformatted"/>
        <w:rPr>
          <w:rFonts w:ascii="Arial" w:hAnsi="Arial" w:cs="Arial"/>
        </w:rPr>
      </w:pPr>
    </w:p>
    <w:p w14:paraId="5766B315" w14:textId="77777777" w:rsidR="006974DF" w:rsidRPr="00BC4F5B" w:rsidRDefault="00183C51" w:rsidP="00183C51">
      <w:pPr>
        <w:pStyle w:val="HTMLPreformatted"/>
        <w:rPr>
          <w:rFonts w:ascii="Arial" w:hAnsi="Arial" w:cs="Arial"/>
        </w:rPr>
      </w:pPr>
      <w:r w:rsidRPr="00BC4F5B">
        <w:rPr>
          <w:rFonts w:ascii="Arial" w:hAnsi="Arial" w:cs="Arial"/>
        </w:rPr>
        <w:t xml:space="preserve">We are prepared to offer </w:t>
      </w:r>
      <w:proofErr w:type="gramStart"/>
      <w:r w:rsidR="00E31198" w:rsidRPr="00BC4F5B">
        <w:rPr>
          <w:rFonts w:ascii="Arial" w:hAnsi="Arial" w:cs="Arial"/>
        </w:rPr>
        <w:t xml:space="preserve">you </w:t>
      </w:r>
      <w:r w:rsidR="00E31198" w:rsidRPr="00BC4F5B">
        <w:rPr>
          <w:rFonts w:ascii="Arial" w:hAnsi="Arial" w:cs="Arial"/>
          <w:u w:val="single"/>
        </w:rPr>
        <w:tab/>
        <w:t>(</w:t>
      </w:r>
      <w:proofErr w:type="gramEnd"/>
      <w:r w:rsidR="00E31198" w:rsidRPr="00BC4F5B">
        <w:rPr>
          <w:rFonts w:ascii="Arial" w:hAnsi="Arial" w:cs="Arial"/>
          <w:u w:val="single"/>
        </w:rPr>
        <w:t>$     Dollars)</w:t>
      </w:r>
      <w:r w:rsidR="00E31198" w:rsidRPr="00BC4F5B">
        <w:rPr>
          <w:rFonts w:ascii="Arial" w:hAnsi="Arial" w:cs="Arial"/>
          <w:u w:val="single"/>
        </w:rPr>
        <w:tab/>
      </w:r>
      <w:r w:rsidR="00E31198" w:rsidRPr="00BC4F5B">
        <w:rPr>
          <w:rFonts w:ascii="Arial" w:hAnsi="Arial" w:cs="Arial"/>
          <w:u w:val="single"/>
        </w:rPr>
        <w:tab/>
      </w:r>
      <w:r w:rsidRPr="00BC4F5B">
        <w:rPr>
          <w:rFonts w:ascii="Arial" w:hAnsi="Arial" w:cs="Arial"/>
        </w:rPr>
        <w:t xml:space="preserve"> to purchase your </w:t>
      </w:r>
      <w:r w:rsidR="00932911" w:rsidRPr="00BC4F5B">
        <w:rPr>
          <w:rFonts w:ascii="Arial" w:hAnsi="Arial" w:cs="Arial"/>
        </w:rPr>
        <w:t>(easement or property)</w:t>
      </w:r>
      <w:r w:rsidRPr="00BC4F5B">
        <w:rPr>
          <w:rFonts w:ascii="Arial" w:hAnsi="Arial" w:cs="Arial"/>
        </w:rPr>
        <w:t xml:space="preserve">.  This amount represents the current </w:t>
      </w:r>
      <w:r w:rsidR="006974DF" w:rsidRPr="00BC4F5B">
        <w:rPr>
          <w:rFonts w:ascii="Arial" w:hAnsi="Arial" w:cs="Arial"/>
        </w:rPr>
        <w:t>market value of your property, as supported by (the appraisal or other valuation method).</w:t>
      </w:r>
    </w:p>
    <w:p w14:paraId="19F10D37" w14:textId="77777777" w:rsidR="006974DF" w:rsidRPr="00BC4F5B" w:rsidRDefault="006974DF" w:rsidP="00183C51">
      <w:pPr>
        <w:pStyle w:val="HTMLPreformatted"/>
        <w:rPr>
          <w:rFonts w:ascii="Arial" w:hAnsi="Arial" w:cs="Arial"/>
        </w:rPr>
      </w:pPr>
    </w:p>
    <w:p w14:paraId="4F94AFA0" w14:textId="77777777" w:rsidR="006974DF" w:rsidRPr="00BC4F5B" w:rsidRDefault="006974DF" w:rsidP="00183C51">
      <w:pPr>
        <w:pStyle w:val="HTMLPreformatted"/>
        <w:rPr>
          <w:rFonts w:ascii="Arial" w:hAnsi="Arial" w:cs="Arial"/>
        </w:rPr>
      </w:pPr>
      <w:r w:rsidRPr="00BC4F5B">
        <w:rPr>
          <w:rFonts w:ascii="Arial" w:hAnsi="Arial" w:cs="Arial"/>
        </w:rPr>
        <w:t>This offer is based on the following terms and conditions (if applicable):</w:t>
      </w:r>
    </w:p>
    <w:p w14:paraId="16227341" w14:textId="77777777" w:rsidR="006974DF" w:rsidRPr="00BC4F5B" w:rsidRDefault="006974DF" w:rsidP="00183C51">
      <w:pPr>
        <w:pStyle w:val="HTMLPreformatted"/>
        <w:rPr>
          <w:rFonts w:ascii="Arial" w:hAnsi="Arial" w:cs="Arial"/>
        </w:rPr>
      </w:pPr>
      <w:r w:rsidRPr="00BC4F5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AC4E31" w14:textId="77777777" w:rsidR="006974DF" w:rsidRPr="00BC4F5B" w:rsidRDefault="006974DF" w:rsidP="00183C51">
      <w:pPr>
        <w:pStyle w:val="HTMLPreformatted"/>
        <w:rPr>
          <w:rFonts w:ascii="Arial" w:hAnsi="Arial" w:cs="Arial"/>
        </w:rPr>
      </w:pPr>
    </w:p>
    <w:p w14:paraId="674095E0" w14:textId="77777777" w:rsidR="00183C51" w:rsidRPr="00BC4F5B" w:rsidRDefault="00183C51" w:rsidP="00183C51">
      <w:pPr>
        <w:pStyle w:val="HTMLPreformatted"/>
        <w:rPr>
          <w:rFonts w:ascii="Arial" w:hAnsi="Arial" w:cs="Arial"/>
        </w:rPr>
      </w:pPr>
      <w:r w:rsidRPr="00BC4F5B">
        <w:rPr>
          <w:rFonts w:ascii="Arial" w:hAnsi="Arial" w:cs="Arial"/>
        </w:rPr>
        <w:t>If you have any questions about this notice or the proposed project, please contact (name)______________________, (</w:t>
      </w:r>
      <w:proofErr w:type="gramStart"/>
      <w:r w:rsidRPr="00BC4F5B">
        <w:rPr>
          <w:rFonts w:ascii="Arial" w:hAnsi="Arial" w:cs="Arial"/>
        </w:rPr>
        <w:t>title)__</w:t>
      </w:r>
      <w:proofErr w:type="gramEnd"/>
      <w:r w:rsidRPr="00BC4F5B">
        <w:rPr>
          <w:rFonts w:ascii="Arial" w:hAnsi="Arial" w:cs="Arial"/>
        </w:rPr>
        <w:t>__________, (address)_________________________________, (phone)___________________.</w:t>
      </w:r>
      <w:r w:rsidR="006974DF" w:rsidRPr="00BC4F5B">
        <w:rPr>
          <w:rFonts w:ascii="Arial" w:hAnsi="Arial" w:cs="Arial"/>
        </w:rPr>
        <w:t xml:space="preserve">  Please contact us at your convenience if you are interested in selling your property.  </w:t>
      </w:r>
    </w:p>
    <w:p w14:paraId="33C297AE" w14:textId="77777777" w:rsidR="00183C51" w:rsidRPr="00BC4F5B" w:rsidRDefault="00183C51" w:rsidP="00183C51">
      <w:pPr>
        <w:pStyle w:val="HTMLPreformatted"/>
        <w:rPr>
          <w:rFonts w:ascii="Arial" w:hAnsi="Arial" w:cs="Arial"/>
        </w:rPr>
      </w:pPr>
    </w:p>
    <w:p w14:paraId="4B41B7DD" w14:textId="77777777" w:rsidR="00183C51" w:rsidRPr="00BC4F5B" w:rsidRDefault="00183C51" w:rsidP="00183C51">
      <w:pPr>
        <w:pStyle w:val="HTMLPreformatted"/>
        <w:rPr>
          <w:rFonts w:ascii="Arial" w:hAnsi="Arial" w:cs="Arial"/>
        </w:rPr>
      </w:pPr>
    </w:p>
    <w:p w14:paraId="33378854" w14:textId="77777777" w:rsidR="00183C51" w:rsidRPr="00BC4F5B" w:rsidRDefault="00183C51" w:rsidP="00183C51">
      <w:pPr>
        <w:pStyle w:val="HTMLPreformatted"/>
        <w:rPr>
          <w:rFonts w:ascii="Arial" w:hAnsi="Arial" w:cs="Arial"/>
        </w:rPr>
      </w:pPr>
      <w:r w:rsidRPr="00BC4F5B">
        <w:rPr>
          <w:rFonts w:ascii="Arial" w:hAnsi="Arial" w:cs="Arial"/>
        </w:rPr>
        <w:t>Sincerely,</w:t>
      </w:r>
    </w:p>
    <w:p w14:paraId="7475DFB2" w14:textId="77777777" w:rsidR="00183C51" w:rsidRPr="00BC4F5B" w:rsidRDefault="00183C51" w:rsidP="00183C51">
      <w:pPr>
        <w:pStyle w:val="HTMLPreformatted"/>
        <w:rPr>
          <w:rFonts w:ascii="Arial" w:hAnsi="Arial" w:cs="Arial"/>
        </w:rPr>
      </w:pPr>
    </w:p>
    <w:p w14:paraId="6913A00E" w14:textId="77777777" w:rsidR="0054102E" w:rsidRPr="00BC4F5B" w:rsidRDefault="0054102E" w:rsidP="00183C51">
      <w:pPr>
        <w:pStyle w:val="HTMLPreformatted"/>
        <w:rPr>
          <w:rFonts w:ascii="Arial" w:hAnsi="Arial" w:cs="Arial"/>
        </w:rPr>
      </w:pPr>
    </w:p>
    <w:p w14:paraId="30F0249C" w14:textId="77777777" w:rsidR="006974DF" w:rsidRPr="00BC4F5B" w:rsidRDefault="006974DF" w:rsidP="00183C51">
      <w:pPr>
        <w:pStyle w:val="HTMLPreformatted"/>
        <w:rPr>
          <w:rFonts w:ascii="Arial" w:hAnsi="Arial" w:cs="Arial"/>
        </w:rPr>
      </w:pPr>
    </w:p>
    <w:p w14:paraId="07B94141" w14:textId="77777777" w:rsidR="00183C51" w:rsidRPr="00BC4F5B" w:rsidRDefault="00183C51" w:rsidP="00183C51">
      <w:pPr>
        <w:pStyle w:val="HTMLPreformatted"/>
        <w:rPr>
          <w:rFonts w:ascii="Arial" w:hAnsi="Arial" w:cs="Arial"/>
        </w:rPr>
      </w:pPr>
      <w:r w:rsidRPr="00BC4F5B">
        <w:rPr>
          <w:rFonts w:ascii="Arial" w:hAnsi="Arial" w:cs="Arial"/>
        </w:rPr>
        <w:t xml:space="preserve">(name and </w:t>
      </w:r>
      <w:proofErr w:type="gramStart"/>
      <w:r w:rsidRPr="00BC4F5B">
        <w:rPr>
          <w:rFonts w:ascii="Arial" w:hAnsi="Arial" w:cs="Arial"/>
        </w:rPr>
        <w:t>title)_</w:t>
      </w:r>
      <w:proofErr w:type="gramEnd"/>
      <w:r w:rsidRPr="00BC4F5B">
        <w:rPr>
          <w:rFonts w:ascii="Arial" w:hAnsi="Arial" w:cs="Arial"/>
        </w:rPr>
        <w:t>_________________________</w:t>
      </w:r>
    </w:p>
    <w:p w14:paraId="69090026" w14:textId="77777777" w:rsidR="00183C51" w:rsidRPr="00BC4F5B" w:rsidRDefault="00183C51" w:rsidP="00501550">
      <w:pPr>
        <w:pStyle w:val="PlainText"/>
        <w:rPr>
          <w:rFonts w:ascii="Arial" w:hAnsi="Arial" w:cs="Arial"/>
        </w:rPr>
      </w:pPr>
    </w:p>
    <w:p w14:paraId="1957B216" w14:textId="77777777" w:rsidR="00E44934" w:rsidRPr="00BC4F5B" w:rsidRDefault="00E44934">
      <w:pPr>
        <w:rPr>
          <w:rFonts w:ascii="Arial" w:hAnsi="Arial" w:cs="Arial"/>
          <w:sz w:val="20"/>
          <w:szCs w:val="20"/>
        </w:rPr>
      </w:pPr>
      <w:r w:rsidRPr="00BC4F5B">
        <w:rPr>
          <w:rFonts w:ascii="Arial" w:hAnsi="Arial" w:cs="Arial"/>
          <w:sz w:val="20"/>
          <w:szCs w:val="20"/>
        </w:rPr>
        <w:br w:type="page"/>
      </w:r>
    </w:p>
    <w:p w14:paraId="5457A845" w14:textId="77777777" w:rsidR="00E44934" w:rsidRDefault="00E44934" w:rsidP="006F40A0">
      <w:pPr>
        <w:pStyle w:val="PlainText"/>
        <w:jc w:val="center"/>
        <w:rPr>
          <w:rFonts w:ascii="Times New Roman" w:hAnsi="Times New Roman"/>
        </w:rPr>
      </w:pPr>
    </w:p>
    <w:p w14:paraId="41DF3456" w14:textId="77777777" w:rsidR="00D03174" w:rsidRDefault="0054102E">
      <w:pPr>
        <w:rPr>
          <w:b/>
        </w:rPr>
        <w:sectPr w:rsidR="00D03174" w:rsidSect="0095031E">
          <w:footerReference w:type="default" r:id="rId21"/>
          <w:pgSz w:w="12240" w:h="15840" w:code="1"/>
          <w:pgMar w:top="1440" w:right="1440" w:bottom="1440" w:left="1440" w:header="720" w:footer="576" w:gutter="0"/>
          <w:cols w:space="720"/>
          <w:noEndnote/>
          <w:docGrid w:linePitch="360"/>
        </w:sectPr>
      </w:pPr>
      <w:r>
        <w:rPr>
          <w:b/>
        </w:rPr>
        <w:br w:type="page"/>
      </w:r>
    </w:p>
    <w:p w14:paraId="2AE795D8" w14:textId="3A1C4F36" w:rsidR="00F57D1D" w:rsidRPr="004164AD" w:rsidRDefault="00F57D1D" w:rsidP="00F57D1D">
      <w:pPr>
        <w:pStyle w:val="HTMLPreformatted"/>
        <w:jc w:val="center"/>
        <w:rPr>
          <w:rFonts w:ascii="Arial" w:hAnsi="Arial" w:cs="Arial"/>
          <w:b/>
        </w:rPr>
      </w:pPr>
    </w:p>
    <w:p w14:paraId="116C47B4" w14:textId="77777777" w:rsidR="00E451B5" w:rsidRPr="004164AD" w:rsidRDefault="00E451B5" w:rsidP="00F57D1D">
      <w:pPr>
        <w:pStyle w:val="HTMLPreformatted"/>
        <w:jc w:val="center"/>
        <w:rPr>
          <w:rFonts w:ascii="Arial" w:hAnsi="Arial" w:cs="Arial"/>
          <w:b/>
        </w:rPr>
      </w:pPr>
    </w:p>
    <w:p w14:paraId="02077BC4" w14:textId="77777777" w:rsidR="00DC0799" w:rsidRPr="004164AD" w:rsidRDefault="00DC0799" w:rsidP="00F57D1D">
      <w:pPr>
        <w:pStyle w:val="HTMLPreformatted"/>
        <w:jc w:val="center"/>
        <w:rPr>
          <w:rFonts w:ascii="Arial" w:hAnsi="Arial" w:cs="Arial"/>
          <w:b/>
        </w:rPr>
      </w:pPr>
      <w:r w:rsidRPr="004164AD">
        <w:rPr>
          <w:rFonts w:ascii="Arial" w:hAnsi="Arial" w:cs="Arial"/>
        </w:rPr>
        <w:t>(Use of Eminent Domain is an Option)</w:t>
      </w:r>
    </w:p>
    <w:p w14:paraId="7423CA98" w14:textId="77777777" w:rsidR="00DC0799" w:rsidRPr="004164AD" w:rsidRDefault="00DC0799" w:rsidP="00F57D1D">
      <w:pPr>
        <w:pStyle w:val="HTMLPreformatted"/>
        <w:jc w:val="center"/>
        <w:rPr>
          <w:rFonts w:ascii="Arial" w:hAnsi="Arial" w:cs="Arial"/>
          <w:b/>
        </w:rPr>
      </w:pPr>
    </w:p>
    <w:p w14:paraId="1C20127F" w14:textId="77777777" w:rsidR="00F57D1D" w:rsidRPr="004164AD" w:rsidRDefault="00BD2CC6" w:rsidP="00F57D1D">
      <w:pPr>
        <w:pStyle w:val="HTMLPreformatted"/>
        <w:jc w:val="center"/>
        <w:rPr>
          <w:rFonts w:ascii="Arial" w:hAnsi="Arial" w:cs="Arial"/>
          <w:b/>
          <w:bCs/>
        </w:rPr>
      </w:pPr>
      <w:r w:rsidRPr="004164AD">
        <w:rPr>
          <w:rFonts w:ascii="Arial" w:hAnsi="Arial" w:cs="Arial"/>
          <w:b/>
          <w:bCs/>
        </w:rPr>
        <w:t xml:space="preserve">- BASIC </w:t>
      </w:r>
      <w:r w:rsidR="00F57D1D" w:rsidRPr="004164AD">
        <w:rPr>
          <w:rFonts w:ascii="Arial" w:hAnsi="Arial" w:cs="Arial"/>
          <w:b/>
          <w:bCs/>
        </w:rPr>
        <w:t>ACQUISITION</w:t>
      </w:r>
      <w:r w:rsidR="00DC0799" w:rsidRPr="004164AD">
        <w:rPr>
          <w:rFonts w:ascii="Arial" w:hAnsi="Arial" w:cs="Arial"/>
          <w:b/>
          <w:bCs/>
        </w:rPr>
        <w:t xml:space="preserve"> NOTICE</w:t>
      </w:r>
      <w:r w:rsidR="00F57D1D" w:rsidRPr="004164AD">
        <w:rPr>
          <w:rFonts w:ascii="Arial" w:hAnsi="Arial" w:cs="Arial"/>
          <w:b/>
          <w:bCs/>
        </w:rPr>
        <w:t xml:space="preserve">- </w:t>
      </w:r>
    </w:p>
    <w:p w14:paraId="1572647C" w14:textId="77777777" w:rsidR="00F57D1D" w:rsidRPr="004164AD" w:rsidRDefault="00F57D1D" w:rsidP="00DC0799">
      <w:pPr>
        <w:pStyle w:val="HTMLPreformatted"/>
        <w:jc w:val="center"/>
        <w:rPr>
          <w:rFonts w:ascii="Arial" w:hAnsi="Arial" w:cs="Arial"/>
          <w:b/>
          <w:bCs/>
        </w:rPr>
      </w:pPr>
    </w:p>
    <w:p w14:paraId="6085B46C" w14:textId="77777777" w:rsidR="00F57D1D" w:rsidRPr="004164AD" w:rsidRDefault="00F57D1D" w:rsidP="006974DF">
      <w:pPr>
        <w:pStyle w:val="HTMLPreformatted"/>
        <w:rPr>
          <w:rFonts w:ascii="Arial" w:hAnsi="Arial" w:cs="Arial"/>
        </w:rPr>
      </w:pPr>
      <w:r w:rsidRPr="004164AD">
        <w:rPr>
          <w:rFonts w:ascii="Arial" w:hAnsi="Arial" w:cs="Arial"/>
        </w:rPr>
        <w:t>(date)</w:t>
      </w:r>
    </w:p>
    <w:p w14:paraId="0467891A" w14:textId="77777777" w:rsidR="00F57D1D" w:rsidRPr="004164AD" w:rsidRDefault="00F57D1D" w:rsidP="00F57D1D">
      <w:pPr>
        <w:pStyle w:val="HTMLPreformatted"/>
        <w:rPr>
          <w:rFonts w:ascii="Arial" w:hAnsi="Arial" w:cs="Arial"/>
        </w:rPr>
      </w:pPr>
    </w:p>
    <w:p w14:paraId="13035336" w14:textId="77777777" w:rsidR="00F57D1D" w:rsidRPr="004164AD" w:rsidRDefault="00F57D1D" w:rsidP="00F57D1D">
      <w:pPr>
        <w:pStyle w:val="HTMLPreformatted"/>
        <w:rPr>
          <w:rFonts w:ascii="Arial" w:hAnsi="Arial" w:cs="Arial"/>
        </w:rPr>
      </w:pPr>
      <w:proofErr w:type="gramStart"/>
      <w:r w:rsidRPr="004164AD">
        <w:rPr>
          <w:rFonts w:ascii="Arial" w:hAnsi="Arial" w:cs="Arial"/>
        </w:rPr>
        <w:t>Dear __</w:t>
      </w:r>
      <w:proofErr w:type="gramEnd"/>
      <w:r w:rsidRPr="004164AD">
        <w:rPr>
          <w:rFonts w:ascii="Arial" w:hAnsi="Arial" w:cs="Arial"/>
        </w:rPr>
        <w:t>_________:</w:t>
      </w:r>
    </w:p>
    <w:p w14:paraId="019BEAE7" w14:textId="77777777" w:rsidR="00F57D1D" w:rsidRPr="004164AD" w:rsidRDefault="00F57D1D" w:rsidP="00F57D1D">
      <w:pPr>
        <w:pStyle w:val="HTMLPreformatted"/>
        <w:rPr>
          <w:rFonts w:ascii="Arial" w:hAnsi="Arial" w:cs="Arial"/>
        </w:rPr>
      </w:pPr>
    </w:p>
    <w:p w14:paraId="558F60CE" w14:textId="77777777" w:rsidR="009E2A02" w:rsidRPr="004164AD" w:rsidRDefault="00E31198" w:rsidP="00F57D1D">
      <w:pPr>
        <w:pStyle w:val="HTMLPreformatted"/>
        <w:rPr>
          <w:rFonts w:ascii="Arial" w:hAnsi="Arial" w:cs="Arial"/>
        </w:rPr>
      </w:pPr>
      <w:r w:rsidRPr="004164AD">
        <w:rPr>
          <w:rFonts w:ascii="Arial" w:hAnsi="Arial" w:cs="Arial"/>
          <w:u w:val="single"/>
        </w:rPr>
        <w:tab/>
        <w:t>(City, County, other)</w:t>
      </w:r>
      <w:r w:rsidRPr="004164AD">
        <w:rPr>
          <w:rFonts w:ascii="Arial" w:hAnsi="Arial" w:cs="Arial"/>
          <w:u w:val="single"/>
        </w:rPr>
        <w:tab/>
      </w:r>
      <w:r w:rsidR="00F57D1D" w:rsidRPr="004164AD">
        <w:rPr>
          <w:rFonts w:ascii="Arial" w:hAnsi="Arial" w:cs="Arial"/>
        </w:rPr>
        <w:t xml:space="preserve">, is interested in acquiring </w:t>
      </w:r>
      <w:r w:rsidR="001C34D6" w:rsidRPr="004164AD">
        <w:rPr>
          <w:rFonts w:ascii="Arial" w:hAnsi="Arial" w:cs="Arial"/>
        </w:rPr>
        <w:t>(easement or property)</w:t>
      </w:r>
      <w:r w:rsidRPr="004164AD">
        <w:rPr>
          <w:rFonts w:ascii="Arial" w:hAnsi="Arial" w:cs="Arial"/>
        </w:rPr>
        <w:t xml:space="preserve"> </w:t>
      </w:r>
      <w:r w:rsidR="00F57D1D" w:rsidRPr="004164AD">
        <w:rPr>
          <w:rFonts w:ascii="Arial" w:hAnsi="Arial" w:cs="Arial"/>
        </w:rPr>
        <w:t>you own a</w:t>
      </w:r>
      <w:r w:rsidRPr="004164AD">
        <w:rPr>
          <w:rFonts w:ascii="Arial" w:hAnsi="Arial" w:cs="Arial"/>
        </w:rPr>
        <w:t xml:space="preserve">t </w:t>
      </w:r>
    </w:p>
    <w:p w14:paraId="7881A436" w14:textId="77777777" w:rsidR="00F57D1D" w:rsidRPr="004164AD" w:rsidRDefault="00E31198" w:rsidP="00F57D1D">
      <w:pPr>
        <w:pStyle w:val="HTMLPreformatted"/>
        <w:rPr>
          <w:rFonts w:ascii="Arial" w:hAnsi="Arial" w:cs="Arial"/>
        </w:rPr>
      </w:pPr>
      <w:r w:rsidRPr="004164AD">
        <w:rPr>
          <w:rFonts w:ascii="Arial" w:hAnsi="Arial" w:cs="Arial"/>
          <w:u w:val="single"/>
        </w:rPr>
        <w:tab/>
      </w:r>
      <w:r w:rsidRPr="004164AD">
        <w:rPr>
          <w:rFonts w:ascii="Arial" w:hAnsi="Arial" w:cs="Arial"/>
          <w:u w:val="single"/>
        </w:rPr>
        <w:tab/>
      </w:r>
      <w:r w:rsidRPr="004164AD">
        <w:rPr>
          <w:rFonts w:ascii="Arial" w:hAnsi="Arial" w:cs="Arial"/>
          <w:u w:val="single"/>
        </w:rPr>
        <w:tab/>
      </w:r>
      <w:r w:rsidR="001C34D6" w:rsidRPr="004164AD">
        <w:rPr>
          <w:rFonts w:ascii="Arial" w:hAnsi="Arial" w:cs="Arial"/>
          <w:u w:val="single"/>
        </w:rPr>
        <w:t>(</w:t>
      </w:r>
      <w:r w:rsidR="002A719C" w:rsidRPr="004164AD">
        <w:rPr>
          <w:rFonts w:ascii="Arial" w:hAnsi="Arial" w:cs="Arial"/>
          <w:u w:val="single"/>
        </w:rPr>
        <w:t>legal description</w:t>
      </w:r>
      <w:r w:rsidR="001C34D6" w:rsidRPr="004164AD">
        <w:rPr>
          <w:rFonts w:ascii="Arial" w:hAnsi="Arial" w:cs="Arial"/>
          <w:u w:val="single"/>
        </w:rPr>
        <w:t xml:space="preserve"> attached</w:t>
      </w:r>
      <w:r w:rsidRPr="004164AD">
        <w:rPr>
          <w:rFonts w:ascii="Arial" w:hAnsi="Arial" w:cs="Arial"/>
          <w:u w:val="single"/>
        </w:rPr>
        <w:t>)</w:t>
      </w:r>
      <w:r w:rsidRPr="004164AD">
        <w:rPr>
          <w:rFonts w:ascii="Arial" w:hAnsi="Arial" w:cs="Arial"/>
          <w:u w:val="single"/>
        </w:rPr>
        <w:tab/>
      </w:r>
      <w:r w:rsidRPr="004164AD">
        <w:rPr>
          <w:rFonts w:ascii="Arial" w:hAnsi="Arial" w:cs="Arial"/>
          <w:u w:val="single"/>
        </w:rPr>
        <w:tab/>
      </w:r>
      <w:r w:rsidRPr="004164AD">
        <w:rPr>
          <w:rFonts w:ascii="Arial" w:hAnsi="Arial" w:cs="Arial"/>
          <w:u w:val="single"/>
        </w:rPr>
        <w:tab/>
      </w:r>
      <w:r w:rsidRPr="004164AD">
        <w:rPr>
          <w:rFonts w:ascii="Arial" w:hAnsi="Arial" w:cs="Arial"/>
          <w:u w:val="single"/>
        </w:rPr>
        <w:tab/>
      </w:r>
      <w:r w:rsidR="00C53D20" w:rsidRPr="004164AD">
        <w:rPr>
          <w:rFonts w:ascii="Arial" w:hAnsi="Arial" w:cs="Arial"/>
        </w:rPr>
        <w:t xml:space="preserve"> for a proposed project </w:t>
      </w:r>
      <w:r w:rsidR="00F57D1D" w:rsidRPr="004164AD">
        <w:rPr>
          <w:rFonts w:ascii="Arial" w:hAnsi="Arial" w:cs="Arial"/>
        </w:rPr>
        <w:t xml:space="preserve">which may receive funding assistance from the U.S. Department of Housing and Urban Development </w:t>
      </w:r>
      <w:r w:rsidRPr="004164AD">
        <w:rPr>
          <w:rFonts w:ascii="Arial" w:hAnsi="Arial" w:cs="Arial"/>
        </w:rPr>
        <w:t xml:space="preserve">(HUD) under the Community Development Block Grant </w:t>
      </w:r>
      <w:r w:rsidR="00F57D1D" w:rsidRPr="004164AD">
        <w:rPr>
          <w:rFonts w:ascii="Arial" w:hAnsi="Arial" w:cs="Arial"/>
        </w:rPr>
        <w:t xml:space="preserve">program.  </w:t>
      </w:r>
    </w:p>
    <w:p w14:paraId="2085AE12" w14:textId="77777777" w:rsidR="00F57D1D" w:rsidRPr="004164AD" w:rsidRDefault="00F57D1D" w:rsidP="00F57D1D">
      <w:pPr>
        <w:pStyle w:val="HTMLPreformatted"/>
        <w:rPr>
          <w:rFonts w:ascii="Arial" w:hAnsi="Arial" w:cs="Arial"/>
        </w:rPr>
      </w:pPr>
    </w:p>
    <w:p w14:paraId="4373A528" w14:textId="77777777" w:rsidR="00F57D1D" w:rsidRPr="004164AD" w:rsidRDefault="00F57D1D" w:rsidP="00F57D1D">
      <w:pPr>
        <w:pStyle w:val="HTMLPreformatted"/>
        <w:rPr>
          <w:rFonts w:ascii="Arial" w:hAnsi="Arial" w:cs="Arial"/>
        </w:rPr>
      </w:pPr>
      <w:r w:rsidRPr="004164AD">
        <w:rPr>
          <w:rFonts w:ascii="Arial" w:hAnsi="Arial" w:cs="Arial"/>
        </w:rPr>
        <w:t xml:space="preserve">The purpose of this notice is to inform you of your rights under a federal law known as the Uniform Relocation Assistance and Real Property Acquisition Policies Act (URA).  Enclosed is a HUD brochure entitled “When A Public Agency Acquires Your Property”.  This brochure provides useful information about the public acquisition of real property (real estate) under the URA.  At this stage, your property is only under consideration for acquisition.  This notice is not a contractual offer or commitment to </w:t>
      </w:r>
      <w:proofErr w:type="gramStart"/>
      <w:r w:rsidRPr="004164AD">
        <w:rPr>
          <w:rFonts w:ascii="Arial" w:hAnsi="Arial" w:cs="Arial"/>
        </w:rPr>
        <w:t>purchase</w:t>
      </w:r>
      <w:proofErr w:type="gramEnd"/>
      <w:r w:rsidRPr="004164AD">
        <w:rPr>
          <w:rFonts w:ascii="Arial" w:hAnsi="Arial" w:cs="Arial"/>
        </w:rPr>
        <w:t xml:space="preserve"> your property.</w:t>
      </w:r>
    </w:p>
    <w:p w14:paraId="4693C759" w14:textId="77777777" w:rsidR="00F57D1D" w:rsidRPr="004164AD" w:rsidRDefault="00F57D1D" w:rsidP="00F57D1D">
      <w:pPr>
        <w:pStyle w:val="HTMLPreformatted"/>
        <w:rPr>
          <w:rFonts w:ascii="Arial" w:hAnsi="Arial" w:cs="Arial"/>
        </w:rPr>
      </w:pPr>
    </w:p>
    <w:p w14:paraId="2E5376AD" w14:textId="77777777" w:rsidR="00F57D1D" w:rsidRPr="004164AD" w:rsidRDefault="00F57D1D" w:rsidP="00F57D1D">
      <w:pPr>
        <w:pStyle w:val="HTMLPreformatted"/>
        <w:rPr>
          <w:rFonts w:ascii="Arial" w:hAnsi="Arial" w:cs="Arial"/>
        </w:rPr>
      </w:pPr>
      <w:r w:rsidRPr="004164AD">
        <w:rPr>
          <w:rFonts w:ascii="Arial" w:hAnsi="Arial" w:cs="Arial"/>
        </w:rPr>
        <w:t xml:space="preserve">If your property is selected for acquisition, under the URA, you will have the right to receive just compensation for your property.  </w:t>
      </w:r>
      <w:proofErr w:type="gramStart"/>
      <w:r w:rsidRPr="004164AD">
        <w:rPr>
          <w:rFonts w:ascii="Arial" w:hAnsi="Arial" w:cs="Arial"/>
        </w:rPr>
        <w:t>In order to</w:t>
      </w:r>
      <w:proofErr w:type="gramEnd"/>
      <w:r w:rsidRPr="004164AD">
        <w:rPr>
          <w:rFonts w:ascii="Arial" w:hAnsi="Arial" w:cs="Arial"/>
        </w:rPr>
        <w:t xml:space="preserve"> determine the amount of just compensation to be offered to you, an appraisal of your property would be required.  In such a case, an appraiser will contact you to provide </w:t>
      </w:r>
      <w:proofErr w:type="gramStart"/>
      <w:r w:rsidRPr="004164AD">
        <w:rPr>
          <w:rFonts w:ascii="Arial" w:hAnsi="Arial" w:cs="Arial"/>
        </w:rPr>
        <w:t>you</w:t>
      </w:r>
      <w:proofErr w:type="gramEnd"/>
      <w:r w:rsidRPr="004164AD">
        <w:rPr>
          <w:rFonts w:ascii="Arial" w:hAnsi="Arial" w:cs="Arial"/>
        </w:rPr>
        <w:t xml:space="preserve"> an opportunity to accompany him or her on the inspection of your property.  It would be in your best interest to accompany the appraiser during the property inspection so that you can point out any unique features of your property which should be considered in the valuation process and so that you can also answer any questions the appraiser may have.</w:t>
      </w:r>
    </w:p>
    <w:p w14:paraId="52FCA06A" w14:textId="77777777" w:rsidR="00F57D1D" w:rsidRPr="004164AD" w:rsidRDefault="00F57D1D" w:rsidP="00F57D1D">
      <w:pPr>
        <w:pStyle w:val="HTMLPreformatted"/>
        <w:rPr>
          <w:rFonts w:ascii="Arial" w:hAnsi="Arial" w:cs="Arial"/>
        </w:rPr>
      </w:pPr>
    </w:p>
    <w:p w14:paraId="40A2ECFB" w14:textId="77777777" w:rsidR="00F57D1D" w:rsidRPr="004164AD" w:rsidRDefault="00F57D1D" w:rsidP="00F57D1D">
      <w:pPr>
        <w:pStyle w:val="HTMLPreformatted"/>
        <w:rPr>
          <w:rFonts w:ascii="Arial" w:hAnsi="Arial" w:cs="Arial"/>
        </w:rPr>
      </w:pPr>
      <w:r w:rsidRPr="004164AD">
        <w:rPr>
          <w:rFonts w:ascii="Arial" w:hAnsi="Arial" w:cs="Arial"/>
        </w:rPr>
        <w:t>For your informat</w:t>
      </w:r>
      <w:r w:rsidR="00E31198" w:rsidRPr="004164AD">
        <w:rPr>
          <w:rFonts w:ascii="Arial" w:hAnsi="Arial" w:cs="Arial"/>
        </w:rPr>
        <w:t xml:space="preserve">ion, </w:t>
      </w:r>
      <w:r w:rsidR="00E31198" w:rsidRPr="004164AD">
        <w:rPr>
          <w:rFonts w:ascii="Arial" w:hAnsi="Arial" w:cs="Arial"/>
          <w:u w:val="single"/>
        </w:rPr>
        <w:tab/>
      </w:r>
      <w:r w:rsidR="00E31198" w:rsidRPr="004164AD">
        <w:rPr>
          <w:rFonts w:ascii="Arial" w:hAnsi="Arial" w:cs="Arial"/>
          <w:u w:val="single"/>
        </w:rPr>
        <w:tab/>
        <w:t>(City, County, other)</w:t>
      </w:r>
      <w:r w:rsidR="00E31198" w:rsidRPr="004164AD">
        <w:rPr>
          <w:rFonts w:ascii="Arial" w:hAnsi="Arial" w:cs="Arial"/>
          <w:u w:val="single"/>
        </w:rPr>
        <w:tab/>
      </w:r>
      <w:r w:rsidR="00E31198" w:rsidRPr="004164AD">
        <w:rPr>
          <w:rFonts w:ascii="Arial" w:hAnsi="Arial" w:cs="Arial"/>
          <w:u w:val="single"/>
        </w:rPr>
        <w:tab/>
      </w:r>
      <w:r w:rsidRPr="004164AD">
        <w:rPr>
          <w:rFonts w:ascii="Arial" w:hAnsi="Arial" w:cs="Arial"/>
        </w:rPr>
        <w:t xml:space="preserve"> possesses eminent domain authority to acquire the property needed for this project, however, our goal is to attempt to negotiate amicable agreements for all property acquisitions prior to its use.  </w:t>
      </w:r>
      <w:r w:rsidRPr="004164AD">
        <w:rPr>
          <w:rFonts w:ascii="Arial" w:hAnsi="Arial" w:cs="Arial"/>
          <w:color w:val="000000"/>
        </w:rPr>
        <w:t xml:space="preserve">If negotiations fail, acquisition under eminent domain may be considered. </w:t>
      </w:r>
      <w:r w:rsidR="0054102E" w:rsidRPr="004164AD">
        <w:rPr>
          <w:rFonts w:ascii="Arial" w:hAnsi="Arial" w:cs="Arial"/>
        </w:rPr>
        <w:t xml:space="preserve">  </w:t>
      </w:r>
    </w:p>
    <w:p w14:paraId="456A374B" w14:textId="77777777" w:rsidR="00F57D1D" w:rsidRPr="004164AD" w:rsidRDefault="00F57D1D" w:rsidP="00F57D1D">
      <w:pPr>
        <w:pStyle w:val="HTMLPreformatted"/>
        <w:rPr>
          <w:rFonts w:ascii="Arial" w:hAnsi="Arial" w:cs="Arial"/>
        </w:rPr>
      </w:pPr>
    </w:p>
    <w:p w14:paraId="16D8177C" w14:textId="77777777" w:rsidR="00F57D1D" w:rsidRPr="004164AD" w:rsidRDefault="00F57D1D" w:rsidP="00F57D1D">
      <w:pPr>
        <w:pStyle w:val="HTMLPreformatted"/>
        <w:rPr>
          <w:rFonts w:ascii="Arial" w:hAnsi="Arial" w:cs="Arial"/>
        </w:rPr>
      </w:pPr>
      <w:r w:rsidRPr="004164AD">
        <w:rPr>
          <w:rFonts w:ascii="Arial" w:hAnsi="Arial" w:cs="Arial"/>
        </w:rPr>
        <w:t>If you have any questions about this notice or the proposed project, please contact (name)______________________, (</w:t>
      </w:r>
      <w:proofErr w:type="gramStart"/>
      <w:r w:rsidRPr="004164AD">
        <w:rPr>
          <w:rFonts w:ascii="Arial" w:hAnsi="Arial" w:cs="Arial"/>
        </w:rPr>
        <w:t>title)__</w:t>
      </w:r>
      <w:proofErr w:type="gramEnd"/>
      <w:r w:rsidRPr="004164AD">
        <w:rPr>
          <w:rFonts w:ascii="Arial" w:hAnsi="Arial" w:cs="Arial"/>
        </w:rPr>
        <w:t>__________, (address)_________________________________, (phone)___________________.</w:t>
      </w:r>
    </w:p>
    <w:p w14:paraId="7B099E59" w14:textId="77777777" w:rsidR="00F57D1D" w:rsidRPr="004164AD" w:rsidRDefault="00F57D1D" w:rsidP="00F57D1D">
      <w:pPr>
        <w:pStyle w:val="HTMLPreformatted"/>
        <w:rPr>
          <w:rFonts w:ascii="Arial" w:hAnsi="Arial" w:cs="Arial"/>
        </w:rPr>
      </w:pPr>
    </w:p>
    <w:p w14:paraId="3B0CC647" w14:textId="77777777" w:rsidR="00F57D1D" w:rsidRPr="004164AD" w:rsidRDefault="00F57D1D" w:rsidP="00F57D1D">
      <w:pPr>
        <w:pStyle w:val="HTMLPreformatted"/>
        <w:rPr>
          <w:rFonts w:ascii="Arial" w:hAnsi="Arial" w:cs="Arial"/>
        </w:rPr>
      </w:pPr>
      <w:r w:rsidRPr="004164AD">
        <w:rPr>
          <w:rFonts w:ascii="Arial" w:hAnsi="Arial" w:cs="Arial"/>
        </w:rPr>
        <w:t>Sincerely,</w:t>
      </w:r>
    </w:p>
    <w:p w14:paraId="741F54B3" w14:textId="77777777" w:rsidR="0054102E" w:rsidRPr="004164AD" w:rsidRDefault="0054102E" w:rsidP="00F57D1D">
      <w:pPr>
        <w:pStyle w:val="HTMLPreformatted"/>
        <w:rPr>
          <w:rFonts w:ascii="Arial" w:hAnsi="Arial" w:cs="Arial"/>
        </w:rPr>
      </w:pPr>
    </w:p>
    <w:p w14:paraId="71015F18" w14:textId="77777777" w:rsidR="0054102E" w:rsidRPr="004164AD" w:rsidRDefault="0054102E" w:rsidP="00F57D1D">
      <w:pPr>
        <w:pStyle w:val="HTMLPreformatted"/>
        <w:rPr>
          <w:rFonts w:ascii="Arial" w:hAnsi="Arial" w:cs="Arial"/>
        </w:rPr>
      </w:pPr>
    </w:p>
    <w:p w14:paraId="5CAA1686" w14:textId="77777777" w:rsidR="00F57D1D" w:rsidRPr="004164AD" w:rsidRDefault="00F57D1D" w:rsidP="00F57D1D">
      <w:pPr>
        <w:pStyle w:val="HTMLPreformatted"/>
        <w:rPr>
          <w:rFonts w:ascii="Arial" w:hAnsi="Arial" w:cs="Arial"/>
        </w:rPr>
      </w:pPr>
      <w:r w:rsidRPr="004164AD">
        <w:rPr>
          <w:rFonts w:ascii="Arial" w:hAnsi="Arial" w:cs="Arial"/>
        </w:rPr>
        <w:t xml:space="preserve">(name and </w:t>
      </w:r>
      <w:proofErr w:type="gramStart"/>
      <w:r w:rsidRPr="004164AD">
        <w:rPr>
          <w:rFonts w:ascii="Arial" w:hAnsi="Arial" w:cs="Arial"/>
        </w:rPr>
        <w:t>title)_</w:t>
      </w:r>
      <w:proofErr w:type="gramEnd"/>
      <w:r w:rsidRPr="004164AD">
        <w:rPr>
          <w:rFonts w:ascii="Arial" w:hAnsi="Arial" w:cs="Arial"/>
        </w:rPr>
        <w:t>_________________________</w:t>
      </w:r>
    </w:p>
    <w:p w14:paraId="042F07CC" w14:textId="77777777" w:rsidR="00F57D1D" w:rsidRPr="004164AD" w:rsidRDefault="00F57D1D" w:rsidP="00F57D1D">
      <w:pPr>
        <w:pStyle w:val="HTMLPreformatted"/>
        <w:rPr>
          <w:rFonts w:ascii="Arial" w:hAnsi="Arial" w:cs="Arial"/>
        </w:rPr>
      </w:pPr>
    </w:p>
    <w:p w14:paraId="1B4ACCEB" w14:textId="77777777" w:rsidR="0054102E" w:rsidRPr="004164AD" w:rsidRDefault="00F57D1D" w:rsidP="00F57D1D">
      <w:pPr>
        <w:pStyle w:val="HTMLPreformatted"/>
        <w:rPr>
          <w:rFonts w:ascii="Arial" w:hAnsi="Arial" w:cs="Arial"/>
        </w:rPr>
      </w:pPr>
      <w:r w:rsidRPr="004164AD">
        <w:rPr>
          <w:rFonts w:ascii="Arial" w:hAnsi="Arial" w:cs="Arial"/>
        </w:rPr>
        <w:t>Enclosure</w:t>
      </w:r>
    </w:p>
    <w:p w14:paraId="1FA40281" w14:textId="77777777" w:rsidR="00D03174" w:rsidRDefault="0054102E">
      <w:pPr>
        <w:sectPr w:rsidR="00D03174" w:rsidSect="0095031E">
          <w:footerReference w:type="default" r:id="rId22"/>
          <w:pgSz w:w="12240" w:h="15840" w:code="1"/>
          <w:pgMar w:top="1440" w:right="1440" w:bottom="1440" w:left="1440" w:header="720" w:footer="576" w:gutter="0"/>
          <w:cols w:space="720"/>
          <w:noEndnote/>
          <w:docGrid w:linePitch="360"/>
        </w:sectPr>
      </w:pPr>
      <w:r w:rsidRPr="004164AD">
        <w:rPr>
          <w:rFonts w:ascii="Arial" w:hAnsi="Arial" w:cs="Arial"/>
          <w:sz w:val="20"/>
          <w:szCs w:val="20"/>
        </w:rPr>
        <w:br w:type="page"/>
      </w:r>
    </w:p>
    <w:p w14:paraId="7200CC01" w14:textId="77777777" w:rsidR="00400CA5" w:rsidRDefault="00400CA5" w:rsidP="00F57D1D">
      <w:pPr>
        <w:pStyle w:val="PlainText"/>
        <w:jc w:val="center"/>
        <w:rPr>
          <w:rFonts w:ascii="Times New Roman" w:hAnsi="Times New Roman"/>
          <w:b/>
          <w:sz w:val="24"/>
          <w:szCs w:val="24"/>
        </w:rPr>
      </w:pPr>
    </w:p>
    <w:p w14:paraId="239F2499" w14:textId="77777777" w:rsidR="00400CA5" w:rsidRDefault="00400CA5" w:rsidP="00F57D1D">
      <w:pPr>
        <w:pStyle w:val="PlainText"/>
        <w:jc w:val="center"/>
        <w:rPr>
          <w:rFonts w:ascii="Times New Roman" w:hAnsi="Times New Roman"/>
          <w:b/>
          <w:sz w:val="24"/>
          <w:szCs w:val="24"/>
        </w:rPr>
      </w:pPr>
    </w:p>
    <w:p w14:paraId="2B4BBA28" w14:textId="77777777" w:rsidR="00400CA5" w:rsidRDefault="00400CA5" w:rsidP="00F57D1D">
      <w:pPr>
        <w:pStyle w:val="PlainText"/>
        <w:jc w:val="center"/>
        <w:rPr>
          <w:rFonts w:ascii="Times New Roman" w:hAnsi="Times New Roman"/>
          <w:b/>
          <w:sz w:val="24"/>
          <w:szCs w:val="24"/>
        </w:rPr>
      </w:pPr>
    </w:p>
    <w:p w14:paraId="13314954" w14:textId="77777777" w:rsidR="00400CA5" w:rsidRDefault="00400CA5" w:rsidP="00F57D1D">
      <w:pPr>
        <w:pStyle w:val="PlainText"/>
        <w:jc w:val="center"/>
        <w:rPr>
          <w:rFonts w:ascii="Times New Roman" w:hAnsi="Times New Roman"/>
          <w:b/>
          <w:sz w:val="24"/>
          <w:szCs w:val="24"/>
        </w:rPr>
      </w:pPr>
    </w:p>
    <w:p w14:paraId="64D6E937" w14:textId="77777777" w:rsidR="00400CA5" w:rsidRDefault="00400CA5" w:rsidP="00F57D1D">
      <w:pPr>
        <w:pStyle w:val="PlainText"/>
        <w:jc w:val="center"/>
        <w:rPr>
          <w:rFonts w:ascii="Times New Roman" w:hAnsi="Times New Roman"/>
          <w:b/>
          <w:sz w:val="24"/>
          <w:szCs w:val="24"/>
        </w:rPr>
      </w:pPr>
    </w:p>
    <w:p w14:paraId="23BDCAAF" w14:textId="77777777" w:rsidR="00400CA5" w:rsidRDefault="00400CA5" w:rsidP="00F57D1D">
      <w:pPr>
        <w:pStyle w:val="PlainText"/>
        <w:jc w:val="center"/>
        <w:rPr>
          <w:rFonts w:ascii="Times New Roman" w:hAnsi="Times New Roman"/>
          <w:b/>
          <w:sz w:val="24"/>
          <w:szCs w:val="24"/>
        </w:rPr>
      </w:pPr>
    </w:p>
    <w:p w14:paraId="43155E09" w14:textId="77777777" w:rsidR="00400CA5" w:rsidRDefault="00400CA5" w:rsidP="00F57D1D">
      <w:pPr>
        <w:pStyle w:val="PlainText"/>
        <w:jc w:val="center"/>
        <w:rPr>
          <w:rFonts w:ascii="Times New Roman" w:hAnsi="Times New Roman"/>
          <w:b/>
          <w:sz w:val="24"/>
          <w:szCs w:val="24"/>
        </w:rPr>
      </w:pPr>
    </w:p>
    <w:p w14:paraId="25C55D88" w14:textId="77777777" w:rsidR="00400CA5" w:rsidRDefault="00400CA5" w:rsidP="00F57D1D">
      <w:pPr>
        <w:pStyle w:val="PlainText"/>
        <w:jc w:val="center"/>
        <w:rPr>
          <w:rFonts w:ascii="Times New Roman" w:hAnsi="Times New Roman"/>
          <w:b/>
          <w:sz w:val="24"/>
          <w:szCs w:val="24"/>
        </w:rPr>
      </w:pPr>
    </w:p>
    <w:p w14:paraId="1FA1F137" w14:textId="77777777" w:rsidR="00400CA5" w:rsidRDefault="00400CA5" w:rsidP="00F57D1D">
      <w:pPr>
        <w:pStyle w:val="PlainText"/>
        <w:jc w:val="center"/>
        <w:rPr>
          <w:rFonts w:ascii="Times New Roman" w:hAnsi="Times New Roman"/>
          <w:b/>
          <w:sz w:val="24"/>
          <w:szCs w:val="24"/>
        </w:rPr>
      </w:pPr>
    </w:p>
    <w:p w14:paraId="22AF9769" w14:textId="77777777" w:rsidR="00400CA5" w:rsidRDefault="00400CA5" w:rsidP="00F57D1D">
      <w:pPr>
        <w:pStyle w:val="PlainText"/>
        <w:jc w:val="center"/>
        <w:rPr>
          <w:rFonts w:ascii="Times New Roman" w:hAnsi="Times New Roman"/>
          <w:b/>
          <w:sz w:val="24"/>
          <w:szCs w:val="24"/>
        </w:rPr>
      </w:pPr>
    </w:p>
    <w:p w14:paraId="4550551C" w14:textId="77777777" w:rsidR="00400CA5" w:rsidRDefault="00400CA5" w:rsidP="00F57D1D">
      <w:pPr>
        <w:pStyle w:val="PlainText"/>
        <w:jc w:val="center"/>
        <w:rPr>
          <w:rFonts w:ascii="Times New Roman" w:hAnsi="Times New Roman"/>
          <w:b/>
          <w:sz w:val="24"/>
          <w:szCs w:val="24"/>
        </w:rPr>
      </w:pPr>
    </w:p>
    <w:p w14:paraId="35DDF554" w14:textId="77777777" w:rsidR="00400CA5" w:rsidRDefault="00400CA5" w:rsidP="00F57D1D">
      <w:pPr>
        <w:pStyle w:val="PlainText"/>
        <w:jc w:val="center"/>
        <w:rPr>
          <w:rFonts w:ascii="Times New Roman" w:hAnsi="Times New Roman"/>
          <w:b/>
          <w:sz w:val="24"/>
          <w:szCs w:val="24"/>
        </w:rPr>
      </w:pPr>
    </w:p>
    <w:p w14:paraId="1F196F69" w14:textId="77777777" w:rsidR="00400CA5" w:rsidRDefault="00400CA5" w:rsidP="00F57D1D">
      <w:pPr>
        <w:pStyle w:val="PlainText"/>
        <w:jc w:val="center"/>
        <w:rPr>
          <w:rFonts w:ascii="Times New Roman" w:hAnsi="Times New Roman"/>
          <w:b/>
          <w:sz w:val="24"/>
          <w:szCs w:val="24"/>
        </w:rPr>
      </w:pPr>
    </w:p>
    <w:p w14:paraId="2DD3C518" w14:textId="77777777" w:rsidR="00400CA5" w:rsidRDefault="00400CA5" w:rsidP="00F57D1D">
      <w:pPr>
        <w:pStyle w:val="PlainText"/>
        <w:jc w:val="center"/>
        <w:rPr>
          <w:rFonts w:ascii="Times New Roman" w:hAnsi="Times New Roman"/>
          <w:b/>
          <w:sz w:val="24"/>
          <w:szCs w:val="24"/>
        </w:rPr>
      </w:pPr>
    </w:p>
    <w:p w14:paraId="303CFB2B" w14:textId="77777777" w:rsidR="00400CA5" w:rsidRDefault="00400CA5" w:rsidP="00F57D1D">
      <w:pPr>
        <w:pStyle w:val="PlainText"/>
        <w:jc w:val="center"/>
        <w:rPr>
          <w:rFonts w:ascii="Times New Roman" w:hAnsi="Times New Roman"/>
          <w:b/>
          <w:sz w:val="24"/>
          <w:szCs w:val="24"/>
        </w:rPr>
      </w:pPr>
    </w:p>
    <w:p w14:paraId="2E7C651B" w14:textId="77777777" w:rsidR="00400CA5" w:rsidRDefault="00400CA5" w:rsidP="00F57D1D">
      <w:pPr>
        <w:pStyle w:val="PlainText"/>
        <w:jc w:val="center"/>
        <w:rPr>
          <w:rFonts w:ascii="Times New Roman" w:hAnsi="Times New Roman"/>
          <w:b/>
          <w:sz w:val="24"/>
          <w:szCs w:val="24"/>
        </w:rPr>
      </w:pPr>
    </w:p>
    <w:p w14:paraId="753F9765" w14:textId="77777777" w:rsidR="00400CA5" w:rsidRDefault="00400CA5" w:rsidP="00F57D1D">
      <w:pPr>
        <w:pStyle w:val="PlainText"/>
        <w:jc w:val="center"/>
        <w:rPr>
          <w:rFonts w:ascii="Times New Roman" w:hAnsi="Times New Roman"/>
          <w:b/>
          <w:sz w:val="24"/>
          <w:szCs w:val="24"/>
        </w:rPr>
      </w:pPr>
    </w:p>
    <w:p w14:paraId="239FEEAF" w14:textId="77777777" w:rsidR="00400CA5" w:rsidRDefault="00400CA5" w:rsidP="00F57D1D">
      <w:pPr>
        <w:pStyle w:val="PlainText"/>
        <w:jc w:val="center"/>
        <w:rPr>
          <w:rFonts w:ascii="Times New Roman" w:hAnsi="Times New Roman"/>
          <w:b/>
          <w:sz w:val="24"/>
          <w:szCs w:val="24"/>
        </w:rPr>
      </w:pPr>
    </w:p>
    <w:p w14:paraId="4994861E" w14:textId="77777777" w:rsidR="00400CA5" w:rsidRDefault="00400CA5" w:rsidP="00F57D1D">
      <w:pPr>
        <w:pStyle w:val="PlainText"/>
        <w:jc w:val="center"/>
        <w:rPr>
          <w:rFonts w:ascii="Times New Roman" w:hAnsi="Times New Roman"/>
          <w:b/>
          <w:sz w:val="24"/>
          <w:szCs w:val="24"/>
        </w:rPr>
      </w:pPr>
    </w:p>
    <w:p w14:paraId="61E9FEDE" w14:textId="77777777" w:rsidR="00400CA5" w:rsidRDefault="00400CA5" w:rsidP="00F57D1D">
      <w:pPr>
        <w:pStyle w:val="PlainText"/>
        <w:jc w:val="center"/>
        <w:rPr>
          <w:rFonts w:ascii="Times New Roman" w:hAnsi="Times New Roman"/>
          <w:b/>
          <w:sz w:val="24"/>
          <w:szCs w:val="24"/>
        </w:rPr>
      </w:pPr>
    </w:p>
    <w:p w14:paraId="68E37FE9" w14:textId="77777777" w:rsidR="00400CA5" w:rsidRDefault="00400CA5" w:rsidP="00F57D1D">
      <w:pPr>
        <w:pStyle w:val="PlainText"/>
        <w:jc w:val="center"/>
        <w:rPr>
          <w:rFonts w:ascii="Times New Roman" w:hAnsi="Times New Roman"/>
          <w:b/>
          <w:sz w:val="24"/>
          <w:szCs w:val="24"/>
        </w:rPr>
      </w:pPr>
    </w:p>
    <w:p w14:paraId="7AAEF1BF" w14:textId="77777777" w:rsidR="00400CA5" w:rsidRDefault="00400CA5" w:rsidP="00F57D1D">
      <w:pPr>
        <w:pStyle w:val="PlainText"/>
        <w:jc w:val="center"/>
        <w:rPr>
          <w:rFonts w:ascii="Times New Roman" w:hAnsi="Times New Roman"/>
          <w:b/>
          <w:sz w:val="24"/>
          <w:szCs w:val="24"/>
        </w:rPr>
      </w:pPr>
    </w:p>
    <w:p w14:paraId="247D2001" w14:textId="77777777" w:rsidR="00400CA5" w:rsidRDefault="00400CA5" w:rsidP="00F57D1D">
      <w:pPr>
        <w:pStyle w:val="PlainText"/>
        <w:jc w:val="center"/>
        <w:rPr>
          <w:rFonts w:ascii="Times New Roman" w:hAnsi="Times New Roman"/>
          <w:b/>
          <w:sz w:val="24"/>
          <w:szCs w:val="24"/>
        </w:rPr>
      </w:pPr>
    </w:p>
    <w:p w14:paraId="6F418454" w14:textId="77777777" w:rsidR="00400CA5" w:rsidRDefault="00400CA5" w:rsidP="00F57D1D">
      <w:pPr>
        <w:pStyle w:val="PlainText"/>
        <w:jc w:val="center"/>
        <w:rPr>
          <w:rFonts w:ascii="Times New Roman" w:hAnsi="Times New Roman"/>
          <w:b/>
          <w:sz w:val="24"/>
          <w:szCs w:val="24"/>
        </w:rPr>
      </w:pPr>
    </w:p>
    <w:p w14:paraId="3F7E6CAC" w14:textId="77777777" w:rsidR="00400CA5" w:rsidRDefault="00400CA5" w:rsidP="00F57D1D">
      <w:pPr>
        <w:pStyle w:val="PlainText"/>
        <w:jc w:val="center"/>
        <w:rPr>
          <w:rFonts w:ascii="Times New Roman" w:hAnsi="Times New Roman"/>
          <w:b/>
          <w:sz w:val="24"/>
          <w:szCs w:val="24"/>
        </w:rPr>
      </w:pPr>
    </w:p>
    <w:p w14:paraId="701BDA86" w14:textId="77777777" w:rsidR="00400CA5" w:rsidRDefault="00400CA5" w:rsidP="00F57D1D">
      <w:pPr>
        <w:pStyle w:val="PlainText"/>
        <w:jc w:val="center"/>
        <w:rPr>
          <w:rFonts w:ascii="Times New Roman" w:hAnsi="Times New Roman"/>
          <w:b/>
          <w:sz w:val="24"/>
          <w:szCs w:val="24"/>
        </w:rPr>
      </w:pPr>
    </w:p>
    <w:p w14:paraId="779B30ED" w14:textId="77777777" w:rsidR="00400CA5" w:rsidRDefault="00400CA5" w:rsidP="00F57D1D">
      <w:pPr>
        <w:pStyle w:val="PlainText"/>
        <w:jc w:val="center"/>
        <w:rPr>
          <w:rFonts w:ascii="Times New Roman" w:hAnsi="Times New Roman"/>
          <w:b/>
          <w:sz w:val="24"/>
          <w:szCs w:val="24"/>
        </w:rPr>
      </w:pPr>
    </w:p>
    <w:p w14:paraId="17B0E3D2" w14:textId="77777777" w:rsidR="00400CA5" w:rsidRDefault="00400CA5" w:rsidP="00F57D1D">
      <w:pPr>
        <w:pStyle w:val="PlainText"/>
        <w:jc w:val="center"/>
        <w:rPr>
          <w:rFonts w:ascii="Times New Roman" w:hAnsi="Times New Roman"/>
          <w:b/>
          <w:sz w:val="24"/>
          <w:szCs w:val="24"/>
        </w:rPr>
      </w:pPr>
    </w:p>
    <w:p w14:paraId="78209C2B" w14:textId="77777777" w:rsidR="00400CA5" w:rsidRDefault="00400CA5" w:rsidP="00F57D1D">
      <w:pPr>
        <w:pStyle w:val="PlainText"/>
        <w:jc w:val="center"/>
        <w:rPr>
          <w:rFonts w:ascii="Times New Roman" w:hAnsi="Times New Roman"/>
          <w:b/>
          <w:sz w:val="24"/>
          <w:szCs w:val="24"/>
        </w:rPr>
      </w:pPr>
    </w:p>
    <w:p w14:paraId="16141642" w14:textId="77777777" w:rsidR="00400CA5" w:rsidRDefault="00400CA5" w:rsidP="00F57D1D">
      <w:pPr>
        <w:pStyle w:val="PlainText"/>
        <w:jc w:val="center"/>
        <w:rPr>
          <w:rFonts w:ascii="Times New Roman" w:hAnsi="Times New Roman"/>
          <w:b/>
          <w:sz w:val="24"/>
          <w:szCs w:val="24"/>
        </w:rPr>
      </w:pPr>
    </w:p>
    <w:p w14:paraId="1BA6A68A" w14:textId="77777777" w:rsidR="00400CA5" w:rsidRDefault="00400CA5" w:rsidP="00F57D1D">
      <w:pPr>
        <w:pStyle w:val="PlainText"/>
        <w:jc w:val="center"/>
        <w:rPr>
          <w:rFonts w:ascii="Times New Roman" w:hAnsi="Times New Roman"/>
          <w:b/>
          <w:sz w:val="24"/>
          <w:szCs w:val="24"/>
        </w:rPr>
      </w:pPr>
    </w:p>
    <w:p w14:paraId="634FB753" w14:textId="77777777" w:rsidR="00400CA5" w:rsidRDefault="00400CA5" w:rsidP="00F57D1D">
      <w:pPr>
        <w:pStyle w:val="PlainText"/>
        <w:jc w:val="center"/>
        <w:rPr>
          <w:rFonts w:ascii="Times New Roman" w:hAnsi="Times New Roman"/>
          <w:b/>
          <w:sz w:val="24"/>
          <w:szCs w:val="24"/>
        </w:rPr>
      </w:pPr>
    </w:p>
    <w:p w14:paraId="0438D807" w14:textId="77777777" w:rsidR="00400CA5" w:rsidRDefault="00400CA5" w:rsidP="00F57D1D">
      <w:pPr>
        <w:pStyle w:val="PlainText"/>
        <w:jc w:val="center"/>
        <w:rPr>
          <w:rFonts w:ascii="Times New Roman" w:hAnsi="Times New Roman"/>
          <w:b/>
          <w:sz w:val="24"/>
          <w:szCs w:val="24"/>
        </w:rPr>
      </w:pPr>
    </w:p>
    <w:p w14:paraId="13C43519" w14:textId="77777777" w:rsidR="00400CA5" w:rsidRDefault="00400CA5" w:rsidP="00F57D1D">
      <w:pPr>
        <w:pStyle w:val="PlainText"/>
        <w:jc w:val="center"/>
        <w:rPr>
          <w:rFonts w:ascii="Times New Roman" w:hAnsi="Times New Roman"/>
          <w:b/>
          <w:sz w:val="24"/>
          <w:szCs w:val="24"/>
        </w:rPr>
      </w:pPr>
    </w:p>
    <w:p w14:paraId="6935CE88" w14:textId="77777777" w:rsidR="00400CA5" w:rsidRDefault="00400CA5" w:rsidP="00F57D1D">
      <w:pPr>
        <w:pStyle w:val="PlainText"/>
        <w:jc w:val="center"/>
        <w:rPr>
          <w:rFonts w:ascii="Times New Roman" w:hAnsi="Times New Roman"/>
          <w:b/>
          <w:sz w:val="24"/>
          <w:szCs w:val="24"/>
        </w:rPr>
      </w:pPr>
    </w:p>
    <w:p w14:paraId="50411810" w14:textId="77777777" w:rsidR="00400CA5" w:rsidRDefault="00400CA5" w:rsidP="00F57D1D">
      <w:pPr>
        <w:pStyle w:val="PlainText"/>
        <w:jc w:val="center"/>
        <w:rPr>
          <w:rFonts w:ascii="Times New Roman" w:hAnsi="Times New Roman"/>
          <w:b/>
          <w:sz w:val="24"/>
          <w:szCs w:val="24"/>
        </w:rPr>
      </w:pPr>
    </w:p>
    <w:p w14:paraId="6C4503CA" w14:textId="77777777" w:rsidR="00400CA5" w:rsidRDefault="00400CA5" w:rsidP="00F57D1D">
      <w:pPr>
        <w:pStyle w:val="PlainText"/>
        <w:jc w:val="center"/>
        <w:rPr>
          <w:rFonts w:ascii="Times New Roman" w:hAnsi="Times New Roman"/>
          <w:b/>
          <w:sz w:val="24"/>
          <w:szCs w:val="24"/>
        </w:rPr>
      </w:pPr>
    </w:p>
    <w:p w14:paraId="2EAF3E64" w14:textId="77777777" w:rsidR="00400CA5" w:rsidRDefault="00400CA5" w:rsidP="00F57D1D">
      <w:pPr>
        <w:pStyle w:val="PlainText"/>
        <w:jc w:val="center"/>
        <w:rPr>
          <w:rFonts w:ascii="Times New Roman" w:hAnsi="Times New Roman"/>
          <w:b/>
          <w:sz w:val="24"/>
          <w:szCs w:val="24"/>
        </w:rPr>
      </w:pPr>
    </w:p>
    <w:p w14:paraId="13F94C49" w14:textId="77777777" w:rsidR="00400CA5" w:rsidRDefault="00400CA5" w:rsidP="00F57D1D">
      <w:pPr>
        <w:pStyle w:val="PlainText"/>
        <w:jc w:val="center"/>
        <w:rPr>
          <w:rFonts w:ascii="Times New Roman" w:hAnsi="Times New Roman"/>
          <w:b/>
          <w:sz w:val="24"/>
          <w:szCs w:val="24"/>
        </w:rPr>
      </w:pPr>
    </w:p>
    <w:p w14:paraId="5DF04AB5" w14:textId="77777777" w:rsidR="00400CA5" w:rsidRDefault="00400CA5" w:rsidP="00F57D1D">
      <w:pPr>
        <w:pStyle w:val="PlainText"/>
        <w:jc w:val="center"/>
        <w:rPr>
          <w:rFonts w:ascii="Times New Roman" w:hAnsi="Times New Roman"/>
          <w:b/>
          <w:sz w:val="24"/>
          <w:szCs w:val="24"/>
        </w:rPr>
      </w:pPr>
    </w:p>
    <w:p w14:paraId="666EF8D0" w14:textId="77777777" w:rsidR="00400CA5" w:rsidRDefault="00400CA5" w:rsidP="00F57D1D">
      <w:pPr>
        <w:pStyle w:val="PlainText"/>
        <w:jc w:val="center"/>
        <w:rPr>
          <w:rFonts w:ascii="Times New Roman" w:hAnsi="Times New Roman"/>
          <w:b/>
          <w:sz w:val="24"/>
          <w:szCs w:val="24"/>
        </w:rPr>
      </w:pPr>
    </w:p>
    <w:p w14:paraId="4A4C3574" w14:textId="77777777" w:rsidR="00400CA5" w:rsidRDefault="00400CA5" w:rsidP="00F57D1D">
      <w:pPr>
        <w:pStyle w:val="PlainText"/>
        <w:jc w:val="center"/>
        <w:rPr>
          <w:rFonts w:ascii="Times New Roman" w:hAnsi="Times New Roman"/>
          <w:b/>
          <w:sz w:val="24"/>
          <w:szCs w:val="24"/>
        </w:rPr>
      </w:pPr>
    </w:p>
    <w:p w14:paraId="68AB8093" w14:textId="77777777" w:rsidR="00400CA5" w:rsidRDefault="00400CA5" w:rsidP="00F57D1D">
      <w:pPr>
        <w:pStyle w:val="PlainText"/>
        <w:jc w:val="center"/>
        <w:rPr>
          <w:rFonts w:ascii="Times New Roman" w:hAnsi="Times New Roman"/>
          <w:b/>
          <w:sz w:val="24"/>
          <w:szCs w:val="24"/>
        </w:rPr>
      </w:pPr>
    </w:p>
    <w:p w14:paraId="167074A7" w14:textId="77777777" w:rsidR="00400CA5" w:rsidRDefault="00400CA5" w:rsidP="00F57D1D">
      <w:pPr>
        <w:pStyle w:val="PlainText"/>
        <w:jc w:val="center"/>
        <w:rPr>
          <w:rFonts w:ascii="Times New Roman" w:hAnsi="Times New Roman"/>
          <w:b/>
          <w:sz w:val="24"/>
          <w:szCs w:val="24"/>
        </w:rPr>
      </w:pPr>
    </w:p>
    <w:p w14:paraId="7337D7B2" w14:textId="77777777" w:rsidR="00400CA5" w:rsidRDefault="00400CA5" w:rsidP="00F57D1D">
      <w:pPr>
        <w:pStyle w:val="PlainText"/>
        <w:jc w:val="center"/>
        <w:rPr>
          <w:rFonts w:ascii="Times New Roman" w:hAnsi="Times New Roman"/>
          <w:b/>
          <w:sz w:val="24"/>
          <w:szCs w:val="24"/>
        </w:rPr>
      </w:pPr>
    </w:p>
    <w:p w14:paraId="405ACE3C" w14:textId="77777777" w:rsidR="00400CA5" w:rsidRDefault="00400CA5" w:rsidP="00F57D1D">
      <w:pPr>
        <w:pStyle w:val="PlainText"/>
        <w:jc w:val="center"/>
        <w:rPr>
          <w:rFonts w:ascii="Times New Roman" w:hAnsi="Times New Roman"/>
          <w:b/>
          <w:sz w:val="24"/>
          <w:szCs w:val="24"/>
        </w:rPr>
      </w:pPr>
    </w:p>
    <w:p w14:paraId="76A6B653" w14:textId="77777777" w:rsidR="00020F06" w:rsidRDefault="00020F06" w:rsidP="00F57D1D">
      <w:pPr>
        <w:pStyle w:val="PlainText"/>
        <w:jc w:val="center"/>
        <w:rPr>
          <w:rFonts w:ascii="Arial" w:hAnsi="Arial" w:cs="Arial"/>
          <w:b/>
        </w:rPr>
      </w:pPr>
    </w:p>
    <w:p w14:paraId="74AD88E2" w14:textId="35B4BE9F" w:rsidR="002D0F1F" w:rsidRPr="00020F06" w:rsidRDefault="002D0F1F" w:rsidP="00F57D1D">
      <w:pPr>
        <w:pStyle w:val="PlainText"/>
        <w:jc w:val="center"/>
        <w:rPr>
          <w:rFonts w:ascii="Arial" w:hAnsi="Arial" w:cs="Arial"/>
          <w:b/>
        </w:rPr>
      </w:pPr>
    </w:p>
    <w:p w14:paraId="40693452" w14:textId="77777777" w:rsidR="007A176A" w:rsidRPr="00020F06" w:rsidRDefault="007A176A" w:rsidP="00F57D1D">
      <w:pPr>
        <w:pStyle w:val="PlainText"/>
        <w:jc w:val="center"/>
        <w:rPr>
          <w:rFonts w:ascii="Arial" w:hAnsi="Arial" w:cs="Arial"/>
        </w:rPr>
      </w:pPr>
    </w:p>
    <w:p w14:paraId="1F090F20" w14:textId="77777777" w:rsidR="00F94D34" w:rsidRPr="00020F06" w:rsidRDefault="00F94D34" w:rsidP="00FF6A70">
      <w:pPr>
        <w:pStyle w:val="PlainText"/>
        <w:jc w:val="center"/>
        <w:rPr>
          <w:rFonts w:ascii="Arial" w:hAnsi="Arial" w:cs="Arial"/>
          <w:b/>
        </w:rPr>
      </w:pPr>
      <w:r w:rsidRPr="00020F06">
        <w:rPr>
          <w:rFonts w:ascii="Arial" w:hAnsi="Arial" w:cs="Arial"/>
          <w:b/>
        </w:rPr>
        <w:t xml:space="preserve">When a Public Agency </w:t>
      </w:r>
      <w:r w:rsidR="00FF6A70" w:rsidRPr="00020F06">
        <w:rPr>
          <w:rFonts w:ascii="Arial" w:hAnsi="Arial" w:cs="Arial"/>
          <w:b/>
        </w:rPr>
        <w:t>Acquires your Property Booklet</w:t>
      </w:r>
    </w:p>
    <w:p w14:paraId="3995F03A" w14:textId="77777777" w:rsidR="002D0F1F" w:rsidRPr="00020F06" w:rsidRDefault="002D0F1F" w:rsidP="009C4B5F">
      <w:pPr>
        <w:pStyle w:val="PlainText"/>
        <w:rPr>
          <w:rFonts w:ascii="Arial" w:hAnsi="Arial" w:cs="Arial"/>
        </w:rPr>
      </w:pPr>
    </w:p>
    <w:p w14:paraId="482DC45A" w14:textId="77777777" w:rsidR="00F94D34" w:rsidRPr="00020F06" w:rsidRDefault="00F94D34" w:rsidP="00F94D34">
      <w:pPr>
        <w:tabs>
          <w:tab w:val="left" w:pos="-1440"/>
          <w:tab w:val="left" w:pos="-720"/>
        </w:tabs>
        <w:suppressAutoHyphens/>
        <w:rPr>
          <w:rFonts w:ascii="Arial" w:hAnsi="Arial" w:cs="Arial"/>
          <w:b/>
          <w:sz w:val="20"/>
          <w:szCs w:val="20"/>
          <w:u w:val="single"/>
        </w:rPr>
      </w:pPr>
      <w:r w:rsidRPr="00020F06">
        <w:rPr>
          <w:rFonts w:ascii="Arial" w:hAnsi="Arial" w:cs="Arial"/>
          <w:b/>
          <w:sz w:val="20"/>
          <w:szCs w:val="20"/>
          <w:u w:val="single"/>
        </w:rPr>
        <w:t>Introduction</w:t>
      </w:r>
    </w:p>
    <w:p w14:paraId="1ED27E06" w14:textId="77777777" w:rsidR="00FF6A70" w:rsidRPr="00020F06" w:rsidRDefault="00FF6A70" w:rsidP="00075C42">
      <w:pPr>
        <w:tabs>
          <w:tab w:val="left" w:pos="-1440"/>
          <w:tab w:val="left" w:pos="-720"/>
        </w:tabs>
        <w:suppressAutoHyphens/>
        <w:spacing w:line="120" w:lineRule="auto"/>
        <w:rPr>
          <w:rFonts w:ascii="Arial" w:hAnsi="Arial" w:cs="Arial"/>
          <w:sz w:val="20"/>
          <w:szCs w:val="20"/>
        </w:rPr>
      </w:pPr>
    </w:p>
    <w:p w14:paraId="0C39710B"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This booklet describes important features of the </w:t>
      </w:r>
      <w:r w:rsidRPr="00020F06">
        <w:rPr>
          <w:rFonts w:ascii="Arial" w:hAnsi="Arial" w:cs="Arial"/>
          <w:b/>
          <w:sz w:val="20"/>
          <w:szCs w:val="20"/>
        </w:rPr>
        <w:t>Uniform Relocation Assistance and Real Property Acquisition Policies Act of 1970</w:t>
      </w:r>
      <w:r w:rsidRPr="00020F06">
        <w:rPr>
          <w:rFonts w:ascii="Arial" w:hAnsi="Arial" w:cs="Arial"/>
          <w:sz w:val="20"/>
          <w:szCs w:val="20"/>
        </w:rPr>
        <w:t>, as amended (URA) and provides general information about public acquisition of real property (real estate) that should be useful to you.</w:t>
      </w:r>
    </w:p>
    <w:p w14:paraId="12B263B4" w14:textId="77777777" w:rsidR="00F94D34" w:rsidRPr="00020F06" w:rsidRDefault="00F94D34" w:rsidP="005C622C">
      <w:pPr>
        <w:tabs>
          <w:tab w:val="left" w:pos="-1440"/>
          <w:tab w:val="left" w:pos="-720"/>
        </w:tabs>
        <w:suppressAutoHyphens/>
        <w:rPr>
          <w:rFonts w:ascii="Arial" w:hAnsi="Arial" w:cs="Arial"/>
          <w:sz w:val="20"/>
          <w:szCs w:val="20"/>
        </w:rPr>
      </w:pPr>
    </w:p>
    <w:p w14:paraId="60A7A66A"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Most acquisitions of real property by a public agency for a </w:t>
      </w:r>
      <w:proofErr w:type="gramStart"/>
      <w:r w:rsidRPr="00020F06">
        <w:rPr>
          <w:rFonts w:ascii="Arial" w:hAnsi="Arial" w:cs="Arial"/>
          <w:sz w:val="20"/>
          <w:szCs w:val="20"/>
        </w:rPr>
        <w:t>Federal</w:t>
      </w:r>
      <w:proofErr w:type="gramEnd"/>
      <w:r w:rsidRPr="00020F06">
        <w:rPr>
          <w:rFonts w:ascii="Arial" w:hAnsi="Arial" w:cs="Arial"/>
          <w:sz w:val="20"/>
          <w:szCs w:val="20"/>
        </w:rPr>
        <w:t xml:space="preserve"> project or a project in which Federal funds are used are covered by the URA.  If you are notified that your property will be acquired for such a project, it is important that you learn your rights under this important law.</w:t>
      </w:r>
    </w:p>
    <w:p w14:paraId="1AA808ED" w14:textId="77777777" w:rsidR="00F94D34" w:rsidRPr="00020F06" w:rsidRDefault="00F94D34" w:rsidP="00F94D34">
      <w:pPr>
        <w:tabs>
          <w:tab w:val="left" w:pos="-1440"/>
          <w:tab w:val="left" w:pos="-720"/>
        </w:tabs>
        <w:suppressAutoHyphens/>
        <w:rPr>
          <w:rFonts w:ascii="Arial" w:hAnsi="Arial" w:cs="Arial"/>
          <w:sz w:val="20"/>
          <w:szCs w:val="20"/>
        </w:rPr>
      </w:pPr>
    </w:p>
    <w:p w14:paraId="3B6B2C76"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This booklet may not answer </w:t>
      </w:r>
      <w:proofErr w:type="gramStart"/>
      <w:r w:rsidRPr="00020F06">
        <w:rPr>
          <w:rFonts w:ascii="Arial" w:hAnsi="Arial" w:cs="Arial"/>
          <w:sz w:val="20"/>
          <w:szCs w:val="20"/>
        </w:rPr>
        <w:t>all of</w:t>
      </w:r>
      <w:proofErr w:type="gramEnd"/>
      <w:r w:rsidRPr="00020F06">
        <w:rPr>
          <w:rFonts w:ascii="Arial" w:hAnsi="Arial" w:cs="Arial"/>
          <w:sz w:val="20"/>
          <w:szCs w:val="20"/>
        </w:rPr>
        <w:t xml:space="preserve"> your questions.  If you have more questions about the acquisition of your property, contact the Agency responsible for the project.  (Check the back of this booklet for the name of the person to contact at the Agency.)  Ask your questions before you sell your property.  Afterwards, it may be too late.</w:t>
      </w:r>
    </w:p>
    <w:p w14:paraId="199585D5" w14:textId="77777777" w:rsidR="00F94D34" w:rsidRPr="00020F06" w:rsidRDefault="00F94D34" w:rsidP="00F94D34">
      <w:pPr>
        <w:tabs>
          <w:tab w:val="left" w:pos="-1440"/>
          <w:tab w:val="left" w:pos="-720"/>
        </w:tabs>
        <w:suppressAutoHyphens/>
        <w:rPr>
          <w:rFonts w:ascii="Arial" w:hAnsi="Arial" w:cs="Arial"/>
          <w:sz w:val="20"/>
          <w:szCs w:val="20"/>
        </w:rPr>
      </w:pPr>
    </w:p>
    <w:p w14:paraId="183C037D"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b/>
          <w:sz w:val="20"/>
          <w:szCs w:val="20"/>
          <w:u w:val="single"/>
        </w:rPr>
        <w:t>General Questions</w:t>
      </w:r>
    </w:p>
    <w:p w14:paraId="515E9459" w14:textId="77777777" w:rsidR="00FF6A70" w:rsidRPr="00020F06" w:rsidRDefault="00FF6A70" w:rsidP="00075C42">
      <w:pPr>
        <w:tabs>
          <w:tab w:val="left" w:pos="-1440"/>
          <w:tab w:val="left" w:pos="-720"/>
        </w:tabs>
        <w:suppressAutoHyphens/>
        <w:spacing w:line="120" w:lineRule="auto"/>
        <w:rPr>
          <w:rFonts w:ascii="Arial" w:hAnsi="Arial" w:cs="Arial"/>
          <w:sz w:val="20"/>
          <w:szCs w:val="20"/>
        </w:rPr>
      </w:pPr>
    </w:p>
    <w:p w14:paraId="346DEE2E"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b/>
          <w:sz w:val="20"/>
          <w:szCs w:val="20"/>
        </w:rPr>
        <w:t xml:space="preserve">What Right Has Any Public Agency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Acquire My Property</w:t>
      </w:r>
      <w:r w:rsidRPr="00020F06">
        <w:rPr>
          <w:rFonts w:ascii="Arial" w:hAnsi="Arial" w:cs="Arial"/>
          <w:sz w:val="20"/>
          <w:szCs w:val="20"/>
        </w:rPr>
        <w:t>?</w:t>
      </w:r>
    </w:p>
    <w:p w14:paraId="78571800" w14:textId="77777777" w:rsidR="00F94D34" w:rsidRPr="00020F06" w:rsidRDefault="00F94D34" w:rsidP="00075C42">
      <w:pPr>
        <w:tabs>
          <w:tab w:val="left" w:pos="-1440"/>
          <w:tab w:val="left" w:pos="-720"/>
        </w:tabs>
        <w:suppressAutoHyphens/>
        <w:spacing w:line="120" w:lineRule="auto"/>
        <w:rPr>
          <w:rFonts w:ascii="Arial" w:hAnsi="Arial" w:cs="Arial"/>
          <w:sz w:val="20"/>
          <w:szCs w:val="20"/>
        </w:rPr>
      </w:pPr>
    </w:p>
    <w:p w14:paraId="4040A82B"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The Federal Government and every State government have certain powers which are necessary for them to operate effectively.  For example, they have the power to levy taxes and the power to maintain order.  Another government power is the power to acquire private property for public purposes.  This is known as the power of eminent domain.</w:t>
      </w:r>
    </w:p>
    <w:p w14:paraId="0B805051" w14:textId="77777777" w:rsidR="00F94D34" w:rsidRPr="00020F06" w:rsidRDefault="00F94D34" w:rsidP="00F94D34">
      <w:pPr>
        <w:tabs>
          <w:tab w:val="left" w:pos="-1440"/>
          <w:tab w:val="left" w:pos="-720"/>
        </w:tabs>
        <w:suppressAutoHyphens/>
        <w:rPr>
          <w:rFonts w:ascii="Arial" w:hAnsi="Arial" w:cs="Arial"/>
          <w:sz w:val="20"/>
          <w:szCs w:val="20"/>
        </w:rPr>
      </w:pPr>
    </w:p>
    <w:p w14:paraId="5495ECF8"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The rights of each of us are protected, however, by the Fifth and Fourteenth Amendments of the U.S. Constitution and by State constitutions and eminent domain laws which guarantee that if a public agency takes private property it must pay "just compensation" to the owner.  The URA provides additional </w:t>
      </w:r>
      <w:proofErr w:type="gramStart"/>
      <w:r w:rsidRPr="00020F06">
        <w:rPr>
          <w:rFonts w:ascii="Arial" w:hAnsi="Arial" w:cs="Arial"/>
          <w:sz w:val="20"/>
          <w:szCs w:val="20"/>
        </w:rPr>
        <w:t>protections</w:t>
      </w:r>
      <w:proofErr w:type="gramEnd"/>
      <w:r w:rsidRPr="00020F06">
        <w:rPr>
          <w:rFonts w:ascii="Arial" w:hAnsi="Arial" w:cs="Arial"/>
          <w:sz w:val="20"/>
          <w:szCs w:val="20"/>
        </w:rPr>
        <w:t>, as explained in this booklet.</w:t>
      </w:r>
    </w:p>
    <w:p w14:paraId="16B0D31E" w14:textId="77777777" w:rsidR="00F94D34" w:rsidRPr="00020F06" w:rsidRDefault="00F94D34" w:rsidP="00F94D34">
      <w:pPr>
        <w:tabs>
          <w:tab w:val="left" w:pos="-1440"/>
          <w:tab w:val="left" w:pos="-720"/>
        </w:tabs>
        <w:suppressAutoHyphens/>
        <w:rPr>
          <w:rFonts w:ascii="Arial" w:hAnsi="Arial" w:cs="Arial"/>
          <w:sz w:val="20"/>
          <w:szCs w:val="20"/>
        </w:rPr>
      </w:pPr>
    </w:p>
    <w:p w14:paraId="189FE464"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b/>
          <w:sz w:val="20"/>
          <w:szCs w:val="20"/>
        </w:rPr>
        <w:t xml:space="preserve">Who Made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Decision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Buy My Property?</w:t>
      </w:r>
    </w:p>
    <w:p w14:paraId="49099689" w14:textId="77777777" w:rsidR="00F94D34" w:rsidRPr="00020F06" w:rsidRDefault="00F94D34" w:rsidP="00075C42">
      <w:pPr>
        <w:tabs>
          <w:tab w:val="left" w:pos="-1440"/>
          <w:tab w:val="left" w:pos="-720"/>
        </w:tabs>
        <w:suppressAutoHyphens/>
        <w:spacing w:line="120" w:lineRule="auto"/>
        <w:rPr>
          <w:rFonts w:ascii="Arial" w:hAnsi="Arial" w:cs="Arial"/>
          <w:sz w:val="20"/>
          <w:szCs w:val="20"/>
        </w:rPr>
      </w:pPr>
    </w:p>
    <w:p w14:paraId="0FE0E72E"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The decision to acquire a property for a public project usually involves many </w:t>
      </w:r>
      <w:proofErr w:type="gramStart"/>
      <w:r w:rsidRPr="00020F06">
        <w:rPr>
          <w:rFonts w:ascii="Arial" w:hAnsi="Arial" w:cs="Arial"/>
          <w:sz w:val="20"/>
          <w:szCs w:val="20"/>
        </w:rPr>
        <w:t>persons</w:t>
      </w:r>
      <w:proofErr w:type="gramEnd"/>
      <w:r w:rsidRPr="00020F06">
        <w:rPr>
          <w:rFonts w:ascii="Arial" w:hAnsi="Arial" w:cs="Arial"/>
          <w:sz w:val="20"/>
          <w:szCs w:val="20"/>
        </w:rPr>
        <w:t xml:space="preserve"> and many determinations.  The final determination to proceed with the project is made</w:t>
      </w:r>
      <w:r w:rsidR="00075C42" w:rsidRPr="00020F06">
        <w:rPr>
          <w:rFonts w:ascii="Arial" w:hAnsi="Arial" w:cs="Arial"/>
          <w:sz w:val="20"/>
          <w:szCs w:val="20"/>
        </w:rPr>
        <w:t xml:space="preserve"> </w:t>
      </w:r>
      <w:r w:rsidRPr="00020F06">
        <w:rPr>
          <w:rFonts w:ascii="Arial" w:hAnsi="Arial" w:cs="Arial"/>
          <w:sz w:val="20"/>
          <w:szCs w:val="20"/>
        </w:rPr>
        <w:t>only after a thorough review which may include public hearings to obtain the views of interested citizens.</w:t>
      </w:r>
    </w:p>
    <w:p w14:paraId="42118848" w14:textId="77777777" w:rsidR="00F94D34" w:rsidRPr="00020F06" w:rsidRDefault="00F94D34" w:rsidP="00F94D34">
      <w:pPr>
        <w:tabs>
          <w:tab w:val="left" w:pos="-1440"/>
          <w:tab w:val="left" w:pos="-720"/>
        </w:tabs>
        <w:suppressAutoHyphens/>
        <w:rPr>
          <w:rFonts w:ascii="Arial" w:hAnsi="Arial" w:cs="Arial"/>
          <w:sz w:val="20"/>
          <w:szCs w:val="20"/>
        </w:rPr>
      </w:pPr>
    </w:p>
    <w:p w14:paraId="35A61151"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If you have any questions about the project or the selection of your property for acquisition, you should ask a representative of the Agency which is responsible for the project.</w:t>
      </w:r>
    </w:p>
    <w:p w14:paraId="3EF31E20" w14:textId="77777777" w:rsidR="00F94D34" w:rsidRPr="00020F06" w:rsidRDefault="00F94D34" w:rsidP="00F94D34">
      <w:pPr>
        <w:tabs>
          <w:tab w:val="left" w:pos="-1440"/>
          <w:tab w:val="left" w:pos="-720"/>
        </w:tabs>
        <w:suppressAutoHyphens/>
        <w:rPr>
          <w:rFonts w:ascii="Arial" w:hAnsi="Arial" w:cs="Arial"/>
          <w:sz w:val="20"/>
          <w:szCs w:val="20"/>
        </w:rPr>
      </w:pPr>
    </w:p>
    <w:p w14:paraId="0FD79954"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b/>
          <w:sz w:val="20"/>
          <w:szCs w:val="20"/>
        </w:rPr>
        <w:t xml:space="preserve">How Will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Agency Determine How Much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Offer Me </w:t>
      </w:r>
      <w:proofErr w:type="gramStart"/>
      <w:r w:rsidRPr="00020F06">
        <w:rPr>
          <w:rFonts w:ascii="Arial" w:hAnsi="Arial" w:cs="Arial"/>
          <w:b/>
          <w:sz w:val="20"/>
          <w:szCs w:val="20"/>
        </w:rPr>
        <w:t>For</w:t>
      </w:r>
      <w:proofErr w:type="gramEnd"/>
      <w:r w:rsidRPr="00020F06">
        <w:rPr>
          <w:rFonts w:ascii="Arial" w:hAnsi="Arial" w:cs="Arial"/>
          <w:b/>
          <w:sz w:val="20"/>
          <w:szCs w:val="20"/>
        </w:rPr>
        <w:t xml:space="preserve"> My Property?</w:t>
      </w:r>
    </w:p>
    <w:p w14:paraId="5D21EDFA" w14:textId="77777777" w:rsidR="00F94D34" w:rsidRPr="00020F06" w:rsidRDefault="00F94D34" w:rsidP="00075C42">
      <w:pPr>
        <w:tabs>
          <w:tab w:val="left" w:pos="-1440"/>
          <w:tab w:val="left" w:pos="-720"/>
        </w:tabs>
        <w:suppressAutoHyphens/>
        <w:spacing w:line="120" w:lineRule="auto"/>
        <w:rPr>
          <w:rFonts w:ascii="Arial" w:hAnsi="Arial" w:cs="Arial"/>
          <w:sz w:val="20"/>
          <w:szCs w:val="20"/>
        </w:rPr>
      </w:pPr>
    </w:p>
    <w:p w14:paraId="79B36E14"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Before making you an offer, the Agency will obtain at least one appraisal of your property </w:t>
      </w:r>
      <w:proofErr w:type="gramStart"/>
      <w:r w:rsidRPr="00020F06">
        <w:rPr>
          <w:rFonts w:ascii="Arial" w:hAnsi="Arial" w:cs="Arial"/>
          <w:sz w:val="20"/>
          <w:szCs w:val="20"/>
        </w:rPr>
        <w:t>by</w:t>
      </w:r>
      <w:proofErr w:type="gramEnd"/>
      <w:r w:rsidRPr="00020F06">
        <w:rPr>
          <w:rFonts w:ascii="Arial" w:hAnsi="Arial" w:cs="Arial"/>
          <w:sz w:val="20"/>
          <w:szCs w:val="20"/>
        </w:rPr>
        <w:t xml:space="preserve"> a competent real property appraiser who is familiar with local property values.  The appraiser will inspect your property and prepare a report that includes his or her professional opinion of its current fair market value.  After the appraiser has completed his work, a review appraiser will examine the appraisal report to assure that the estimate is </w:t>
      </w:r>
      <w:proofErr w:type="gramStart"/>
      <w:r w:rsidRPr="00020F06">
        <w:rPr>
          <w:rFonts w:ascii="Arial" w:hAnsi="Arial" w:cs="Arial"/>
          <w:sz w:val="20"/>
          <w:szCs w:val="20"/>
        </w:rPr>
        <w:t>fair</w:t>
      </w:r>
      <w:proofErr w:type="gramEnd"/>
      <w:r w:rsidRPr="00020F06">
        <w:rPr>
          <w:rFonts w:ascii="Arial" w:hAnsi="Arial" w:cs="Arial"/>
          <w:sz w:val="20"/>
          <w:szCs w:val="20"/>
        </w:rPr>
        <w:t xml:space="preserve"> and the work conforms with professional appraisal standards.</w:t>
      </w:r>
    </w:p>
    <w:p w14:paraId="7392E26F" w14:textId="77777777" w:rsidR="00F94D34" w:rsidRPr="00020F06" w:rsidRDefault="00F94D34" w:rsidP="00F94D34">
      <w:pPr>
        <w:tabs>
          <w:tab w:val="left" w:pos="-1440"/>
          <w:tab w:val="left" w:pos="-720"/>
        </w:tabs>
        <w:suppressAutoHyphens/>
        <w:rPr>
          <w:rFonts w:ascii="Arial" w:hAnsi="Arial" w:cs="Arial"/>
          <w:sz w:val="20"/>
          <w:szCs w:val="20"/>
        </w:rPr>
      </w:pPr>
    </w:p>
    <w:p w14:paraId="6505AF30"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The Agency must offer you "just compensation" for your property. This amount cannot be less than the appraised fair market value of the property.  "Just compensation" for your property does not </w:t>
      </w:r>
      <w:proofErr w:type="gramStart"/>
      <w:r w:rsidRPr="00020F06">
        <w:rPr>
          <w:rFonts w:ascii="Arial" w:hAnsi="Arial" w:cs="Arial"/>
          <w:sz w:val="20"/>
          <w:szCs w:val="20"/>
        </w:rPr>
        <w:t>take into account</w:t>
      </w:r>
      <w:proofErr w:type="gramEnd"/>
      <w:r w:rsidRPr="00020F06">
        <w:rPr>
          <w:rFonts w:ascii="Arial" w:hAnsi="Arial" w:cs="Arial"/>
          <w:sz w:val="20"/>
          <w:szCs w:val="20"/>
        </w:rPr>
        <w:t xml:space="preserve"> your relocation needs.  If you are eligible for relocation assistance, it will be additional.</w:t>
      </w:r>
    </w:p>
    <w:p w14:paraId="261EAFD0" w14:textId="77777777" w:rsidR="0078410F" w:rsidRPr="00020F06" w:rsidRDefault="0078410F" w:rsidP="00AE42A1">
      <w:pPr>
        <w:keepNext/>
        <w:tabs>
          <w:tab w:val="left" w:pos="-1440"/>
          <w:tab w:val="left" w:pos="-720"/>
        </w:tabs>
        <w:suppressAutoHyphens/>
        <w:rPr>
          <w:rFonts w:ascii="Arial" w:hAnsi="Arial" w:cs="Arial"/>
          <w:b/>
          <w:sz w:val="20"/>
          <w:szCs w:val="20"/>
        </w:rPr>
      </w:pPr>
    </w:p>
    <w:p w14:paraId="024B7D35" w14:textId="77777777" w:rsidR="00F94D34" w:rsidRPr="00020F06" w:rsidRDefault="00F94D34" w:rsidP="00AE42A1">
      <w:pPr>
        <w:keepNext/>
        <w:tabs>
          <w:tab w:val="left" w:pos="-1440"/>
          <w:tab w:val="left" w:pos="-720"/>
        </w:tabs>
        <w:suppressAutoHyphens/>
        <w:rPr>
          <w:rFonts w:ascii="Arial" w:hAnsi="Arial" w:cs="Arial"/>
          <w:sz w:val="20"/>
          <w:szCs w:val="20"/>
        </w:rPr>
      </w:pPr>
      <w:r w:rsidRPr="00020F06">
        <w:rPr>
          <w:rFonts w:ascii="Arial" w:hAnsi="Arial" w:cs="Arial"/>
          <w:b/>
          <w:sz w:val="20"/>
          <w:szCs w:val="20"/>
        </w:rPr>
        <w:t>What Is Fair Market Value?</w:t>
      </w:r>
    </w:p>
    <w:p w14:paraId="250F0809" w14:textId="77777777" w:rsidR="00F94D34" w:rsidRPr="00020F06" w:rsidRDefault="00F94D34" w:rsidP="00075C42">
      <w:pPr>
        <w:keepNext/>
        <w:tabs>
          <w:tab w:val="left" w:pos="-1440"/>
          <w:tab w:val="left" w:pos="-720"/>
        </w:tabs>
        <w:suppressAutoHyphens/>
        <w:spacing w:line="120" w:lineRule="auto"/>
        <w:rPr>
          <w:rFonts w:ascii="Arial" w:hAnsi="Arial" w:cs="Arial"/>
          <w:sz w:val="20"/>
          <w:szCs w:val="20"/>
        </w:rPr>
      </w:pPr>
    </w:p>
    <w:p w14:paraId="4CB41A70" w14:textId="77777777" w:rsidR="00F94D34" w:rsidRPr="00020F06" w:rsidRDefault="00F94D34" w:rsidP="00AE42A1">
      <w:pPr>
        <w:keepNext/>
        <w:tabs>
          <w:tab w:val="left" w:pos="-1440"/>
          <w:tab w:val="left" w:pos="-720"/>
        </w:tabs>
        <w:suppressAutoHyphens/>
        <w:rPr>
          <w:rFonts w:ascii="Arial" w:hAnsi="Arial" w:cs="Arial"/>
          <w:sz w:val="20"/>
          <w:szCs w:val="20"/>
        </w:rPr>
      </w:pPr>
      <w:r w:rsidRPr="00020F06">
        <w:rPr>
          <w:rFonts w:ascii="Arial" w:hAnsi="Arial" w:cs="Arial"/>
          <w:sz w:val="20"/>
          <w:szCs w:val="20"/>
        </w:rPr>
        <w:t>Fair market value is sometimes defined as that amount of money which would probably be paid for a property in a sale between a willing seller, who does not have to sell, and a willing buyer, who does not have to buy.  In some areas a different term or definition may be used.</w:t>
      </w:r>
    </w:p>
    <w:p w14:paraId="34670B03" w14:textId="77777777" w:rsidR="00F94D34" w:rsidRPr="00020F06" w:rsidRDefault="00F94D34" w:rsidP="00F94D34">
      <w:pPr>
        <w:tabs>
          <w:tab w:val="left" w:pos="-1440"/>
          <w:tab w:val="left" w:pos="-720"/>
        </w:tabs>
        <w:suppressAutoHyphens/>
        <w:rPr>
          <w:rFonts w:ascii="Arial" w:hAnsi="Arial" w:cs="Arial"/>
          <w:sz w:val="20"/>
          <w:szCs w:val="20"/>
        </w:rPr>
      </w:pPr>
    </w:p>
    <w:p w14:paraId="701E4123"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 xml:space="preserve">The fair market value of a property is generally considered to be "just compensation."  Fair market value does not </w:t>
      </w:r>
      <w:proofErr w:type="gramStart"/>
      <w:r w:rsidRPr="00020F06">
        <w:rPr>
          <w:rFonts w:ascii="Arial" w:hAnsi="Arial" w:cs="Arial"/>
          <w:sz w:val="20"/>
          <w:szCs w:val="20"/>
        </w:rPr>
        <w:t>take into account</w:t>
      </w:r>
      <w:proofErr w:type="gramEnd"/>
      <w:r w:rsidRPr="00020F06">
        <w:rPr>
          <w:rFonts w:ascii="Arial" w:hAnsi="Arial" w:cs="Arial"/>
          <w:sz w:val="20"/>
          <w:szCs w:val="20"/>
        </w:rPr>
        <w:t xml:space="preserve"> intangible elements such as sentimental value, </w:t>
      </w:r>
      <w:proofErr w:type="gramStart"/>
      <w:r w:rsidRPr="00020F06">
        <w:rPr>
          <w:rFonts w:ascii="Arial" w:hAnsi="Arial" w:cs="Arial"/>
          <w:sz w:val="20"/>
          <w:szCs w:val="20"/>
        </w:rPr>
        <w:t>good will</w:t>
      </w:r>
      <w:proofErr w:type="gramEnd"/>
      <w:r w:rsidRPr="00020F06">
        <w:rPr>
          <w:rFonts w:ascii="Arial" w:hAnsi="Arial" w:cs="Arial"/>
          <w:sz w:val="20"/>
          <w:szCs w:val="20"/>
        </w:rPr>
        <w:t>, business profits, or any special value that your property may have for you or for the Agency.</w:t>
      </w:r>
    </w:p>
    <w:p w14:paraId="53B5CDC1" w14:textId="77777777" w:rsidR="00F94D34" w:rsidRPr="00020F06" w:rsidRDefault="00F94D34" w:rsidP="00F94D34">
      <w:pPr>
        <w:tabs>
          <w:tab w:val="left" w:pos="-1440"/>
          <w:tab w:val="left" w:pos="-720"/>
        </w:tabs>
        <w:suppressAutoHyphens/>
        <w:rPr>
          <w:rFonts w:ascii="Arial" w:hAnsi="Arial" w:cs="Arial"/>
          <w:sz w:val="20"/>
          <w:szCs w:val="20"/>
        </w:rPr>
      </w:pPr>
    </w:p>
    <w:p w14:paraId="00A350A4"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b/>
          <w:sz w:val="20"/>
          <w:szCs w:val="20"/>
        </w:rPr>
        <w:t xml:space="preserve">How Does </w:t>
      </w:r>
      <w:proofErr w:type="gramStart"/>
      <w:r w:rsidRPr="00020F06">
        <w:rPr>
          <w:rFonts w:ascii="Arial" w:hAnsi="Arial" w:cs="Arial"/>
          <w:b/>
          <w:sz w:val="20"/>
          <w:szCs w:val="20"/>
        </w:rPr>
        <w:t>An</w:t>
      </w:r>
      <w:proofErr w:type="gramEnd"/>
      <w:r w:rsidRPr="00020F06">
        <w:rPr>
          <w:rFonts w:ascii="Arial" w:hAnsi="Arial" w:cs="Arial"/>
          <w:b/>
          <w:sz w:val="20"/>
          <w:szCs w:val="20"/>
        </w:rPr>
        <w:t xml:space="preserve"> Appraiser Determine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Fair Market Value </w:t>
      </w:r>
      <w:proofErr w:type="gramStart"/>
      <w:r w:rsidRPr="00020F06">
        <w:rPr>
          <w:rFonts w:ascii="Arial" w:hAnsi="Arial" w:cs="Arial"/>
          <w:b/>
          <w:sz w:val="20"/>
          <w:szCs w:val="20"/>
        </w:rPr>
        <w:t>Of</w:t>
      </w:r>
      <w:proofErr w:type="gramEnd"/>
      <w:r w:rsidRPr="00020F06">
        <w:rPr>
          <w:rFonts w:ascii="Arial" w:hAnsi="Arial" w:cs="Arial"/>
          <w:b/>
          <w:sz w:val="20"/>
          <w:szCs w:val="20"/>
        </w:rPr>
        <w:t xml:space="preserve"> My Property?</w:t>
      </w:r>
    </w:p>
    <w:p w14:paraId="145949CB" w14:textId="77777777" w:rsidR="00F94D34" w:rsidRPr="00020F06" w:rsidRDefault="00F94D34" w:rsidP="00075C42">
      <w:pPr>
        <w:tabs>
          <w:tab w:val="left" w:pos="-1440"/>
          <w:tab w:val="left" w:pos="-720"/>
        </w:tabs>
        <w:suppressAutoHyphens/>
        <w:spacing w:line="120" w:lineRule="auto"/>
        <w:rPr>
          <w:rFonts w:ascii="Arial" w:hAnsi="Arial" w:cs="Arial"/>
          <w:sz w:val="20"/>
          <w:szCs w:val="20"/>
        </w:rPr>
      </w:pPr>
    </w:p>
    <w:p w14:paraId="4070BCA6" w14:textId="77777777" w:rsidR="00F94D34" w:rsidRPr="00020F06" w:rsidRDefault="00F94D34" w:rsidP="00F94D34">
      <w:pPr>
        <w:tabs>
          <w:tab w:val="left" w:pos="-1440"/>
          <w:tab w:val="left" w:pos="-720"/>
        </w:tabs>
        <w:suppressAutoHyphens/>
        <w:rPr>
          <w:rFonts w:ascii="Arial" w:hAnsi="Arial" w:cs="Arial"/>
          <w:sz w:val="20"/>
          <w:szCs w:val="20"/>
        </w:rPr>
      </w:pPr>
      <w:r w:rsidRPr="00020F06">
        <w:rPr>
          <w:rFonts w:ascii="Arial" w:hAnsi="Arial" w:cs="Arial"/>
          <w:sz w:val="20"/>
          <w:szCs w:val="20"/>
        </w:rPr>
        <w:t>Each parcel of real property is different and therefore no single formula can be devised to appraise all properties.  Among the factors an appraiser typically considers in estimating the value of real property are:</w:t>
      </w:r>
    </w:p>
    <w:p w14:paraId="400211B8" w14:textId="77777777" w:rsidR="00F94D34" w:rsidRPr="00020F06" w:rsidRDefault="00F94D34" w:rsidP="00F94D34">
      <w:pPr>
        <w:tabs>
          <w:tab w:val="left" w:pos="-1440"/>
          <w:tab w:val="left" w:pos="-720"/>
        </w:tabs>
        <w:suppressAutoHyphens/>
        <w:rPr>
          <w:rFonts w:ascii="Arial" w:hAnsi="Arial" w:cs="Arial"/>
          <w:sz w:val="20"/>
          <w:szCs w:val="20"/>
        </w:rPr>
      </w:pPr>
    </w:p>
    <w:p w14:paraId="2A6EA719" w14:textId="77777777" w:rsidR="00F94D34" w:rsidRPr="00020F06" w:rsidRDefault="00F94D34" w:rsidP="00FC5A6D">
      <w:pPr>
        <w:widowControl w:val="0"/>
        <w:numPr>
          <w:ilvl w:val="0"/>
          <w:numId w:val="10"/>
        </w:numPr>
        <w:tabs>
          <w:tab w:val="left" w:pos="-1440"/>
          <w:tab w:val="left" w:pos="-720"/>
          <w:tab w:val="left" w:pos="0"/>
          <w:tab w:val="left" w:pos="432"/>
          <w:tab w:val="left" w:pos="720"/>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ascii="Arial" w:hAnsi="Arial" w:cs="Arial"/>
          <w:sz w:val="20"/>
          <w:szCs w:val="20"/>
        </w:rPr>
      </w:pPr>
      <w:r w:rsidRPr="00020F06">
        <w:rPr>
          <w:rFonts w:ascii="Arial" w:hAnsi="Arial" w:cs="Arial"/>
          <w:sz w:val="20"/>
          <w:szCs w:val="20"/>
        </w:rPr>
        <w:t>How it compares with similar properties in the area that have been sold recently.</w:t>
      </w:r>
    </w:p>
    <w:p w14:paraId="720D2918" w14:textId="77777777" w:rsidR="00F94D34" w:rsidRPr="00020F06" w:rsidRDefault="00F94D34" w:rsidP="00FC5A6D">
      <w:pPr>
        <w:widowControl w:val="0"/>
        <w:numPr>
          <w:ilvl w:val="0"/>
          <w:numId w:val="10"/>
        </w:numPr>
        <w:tabs>
          <w:tab w:val="left" w:pos="-1440"/>
          <w:tab w:val="left" w:pos="-720"/>
          <w:tab w:val="left" w:pos="0"/>
          <w:tab w:val="left" w:pos="432"/>
          <w:tab w:val="left" w:pos="720"/>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ascii="Arial" w:hAnsi="Arial" w:cs="Arial"/>
          <w:sz w:val="20"/>
          <w:szCs w:val="20"/>
        </w:rPr>
      </w:pPr>
      <w:r w:rsidRPr="00020F06">
        <w:rPr>
          <w:rFonts w:ascii="Arial" w:hAnsi="Arial" w:cs="Arial"/>
          <w:sz w:val="20"/>
          <w:szCs w:val="20"/>
        </w:rPr>
        <w:t xml:space="preserve">How much rental </w:t>
      </w:r>
      <w:proofErr w:type="gramStart"/>
      <w:r w:rsidRPr="00020F06">
        <w:rPr>
          <w:rFonts w:ascii="Arial" w:hAnsi="Arial" w:cs="Arial"/>
          <w:sz w:val="20"/>
          <w:szCs w:val="20"/>
        </w:rPr>
        <w:t>income it</w:t>
      </w:r>
      <w:proofErr w:type="gramEnd"/>
      <w:r w:rsidRPr="00020F06">
        <w:rPr>
          <w:rFonts w:ascii="Arial" w:hAnsi="Arial" w:cs="Arial"/>
          <w:sz w:val="20"/>
          <w:szCs w:val="20"/>
        </w:rPr>
        <w:t xml:space="preserve"> could produce.</w:t>
      </w:r>
    </w:p>
    <w:p w14:paraId="7DEE74B4" w14:textId="77777777" w:rsidR="00F94D34" w:rsidRPr="00020F06" w:rsidRDefault="00F94D34" w:rsidP="00FC5A6D">
      <w:pPr>
        <w:widowControl w:val="0"/>
        <w:numPr>
          <w:ilvl w:val="0"/>
          <w:numId w:val="10"/>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ascii="Arial" w:hAnsi="Arial" w:cs="Arial"/>
          <w:sz w:val="20"/>
          <w:szCs w:val="20"/>
        </w:rPr>
      </w:pPr>
      <w:r w:rsidRPr="00020F06">
        <w:rPr>
          <w:rFonts w:ascii="Arial" w:hAnsi="Arial" w:cs="Arial"/>
          <w:sz w:val="20"/>
          <w:szCs w:val="20"/>
        </w:rPr>
        <w:t xml:space="preserve">How much </w:t>
      </w:r>
      <w:proofErr w:type="gramStart"/>
      <w:r w:rsidRPr="00020F06">
        <w:rPr>
          <w:rFonts w:ascii="Arial" w:hAnsi="Arial" w:cs="Arial"/>
          <w:sz w:val="20"/>
          <w:szCs w:val="20"/>
        </w:rPr>
        <w:t>it would</w:t>
      </w:r>
      <w:proofErr w:type="gramEnd"/>
      <w:r w:rsidRPr="00020F06">
        <w:rPr>
          <w:rFonts w:ascii="Arial" w:hAnsi="Arial" w:cs="Arial"/>
          <w:sz w:val="20"/>
          <w:szCs w:val="20"/>
        </w:rPr>
        <w:t xml:space="preserve"> cost to reproduce the buildings and other structures, less any depreciation.</w:t>
      </w:r>
    </w:p>
    <w:p w14:paraId="40000850"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5C4BC6B1"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Will I Have </w:t>
      </w:r>
      <w:proofErr w:type="gramStart"/>
      <w:r w:rsidRPr="00020F06">
        <w:rPr>
          <w:rFonts w:ascii="Arial" w:hAnsi="Arial" w:cs="Arial"/>
          <w:b/>
          <w:sz w:val="20"/>
          <w:szCs w:val="20"/>
        </w:rPr>
        <w:t>A</w:t>
      </w:r>
      <w:proofErr w:type="gramEnd"/>
      <w:r w:rsidRPr="00020F06">
        <w:rPr>
          <w:rFonts w:ascii="Arial" w:hAnsi="Arial" w:cs="Arial"/>
          <w:b/>
          <w:sz w:val="20"/>
          <w:szCs w:val="20"/>
        </w:rPr>
        <w:t xml:space="preserve"> Chance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Talk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Appraiser?</w:t>
      </w:r>
    </w:p>
    <w:p w14:paraId="62126823" w14:textId="77777777" w:rsidR="00F94D34" w:rsidRPr="00020F06" w:rsidRDefault="00F94D34" w:rsidP="00075C42">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7731FFDF"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Yes.  You will be contacted and given the opportunity to accompany the appraiser on his or her inspection of your property.  You may then inform the appraiser of any special features which you believe may add to the value of your property. It is in your best interest to provide the appraiser with all the useful information you can </w:t>
      </w:r>
      <w:proofErr w:type="gramStart"/>
      <w:r w:rsidRPr="00020F06">
        <w:rPr>
          <w:rFonts w:ascii="Arial" w:hAnsi="Arial" w:cs="Arial"/>
          <w:sz w:val="20"/>
          <w:szCs w:val="20"/>
        </w:rPr>
        <w:t>in order to</w:t>
      </w:r>
      <w:proofErr w:type="gramEnd"/>
      <w:r w:rsidRPr="00020F06">
        <w:rPr>
          <w:rFonts w:ascii="Arial" w:hAnsi="Arial" w:cs="Arial"/>
          <w:sz w:val="20"/>
          <w:szCs w:val="20"/>
        </w:rPr>
        <w:t xml:space="preserve"> </w:t>
      </w:r>
      <w:proofErr w:type="gramStart"/>
      <w:r w:rsidRPr="00020F06">
        <w:rPr>
          <w:rFonts w:ascii="Arial" w:hAnsi="Arial" w:cs="Arial"/>
          <w:sz w:val="20"/>
          <w:szCs w:val="20"/>
        </w:rPr>
        <w:t>insure</w:t>
      </w:r>
      <w:proofErr w:type="gramEnd"/>
      <w:r w:rsidRPr="00020F06">
        <w:rPr>
          <w:rFonts w:ascii="Arial" w:hAnsi="Arial" w:cs="Arial"/>
          <w:sz w:val="20"/>
          <w:szCs w:val="20"/>
        </w:rPr>
        <w:t xml:space="preserve"> that nothing of allowable value will be overlooked.  If you are unable to meet with the appraiser, you may wish to have a person who is familiar with your property represent you.</w:t>
      </w:r>
    </w:p>
    <w:p w14:paraId="54320333"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DB198AA"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How Soon Will I Receive </w:t>
      </w:r>
      <w:proofErr w:type="gramStart"/>
      <w:r w:rsidRPr="00020F06">
        <w:rPr>
          <w:rFonts w:ascii="Arial" w:hAnsi="Arial" w:cs="Arial"/>
          <w:b/>
          <w:sz w:val="20"/>
          <w:szCs w:val="20"/>
        </w:rPr>
        <w:t>A</w:t>
      </w:r>
      <w:proofErr w:type="gramEnd"/>
      <w:r w:rsidRPr="00020F06">
        <w:rPr>
          <w:rFonts w:ascii="Arial" w:hAnsi="Arial" w:cs="Arial"/>
          <w:b/>
          <w:sz w:val="20"/>
          <w:szCs w:val="20"/>
        </w:rPr>
        <w:t xml:space="preserve"> Written Purchase Offer?</w:t>
      </w:r>
    </w:p>
    <w:p w14:paraId="413A8321" w14:textId="77777777" w:rsidR="00F94D34" w:rsidRPr="00020F06" w:rsidRDefault="00F94D34" w:rsidP="00075C42">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7CC56CDD"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Generally, this will depend on the amount of work required to appraise your property.  In the case of a typical single-family house, it is usually possible to make a written purchase offer within 45 to 60 days of the date an appraiser is selected to appraise the property.</w:t>
      </w:r>
    </w:p>
    <w:p w14:paraId="3CEE5F5C"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FCD16AE"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Promptly after the appraisal has been reviewed (and any necessary corrections obtained), the Agency will determine just compensation and give you a written purchase offer in that amount along with a "summary statement," explaining the basis for the offer.  No negotiations are to take place before you receive the written purchase offer and summary statement.</w:t>
      </w:r>
    </w:p>
    <w:p w14:paraId="19EBC4EA"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04EE053A"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What Is </w:t>
      </w:r>
      <w:proofErr w:type="gramStart"/>
      <w:r w:rsidRPr="00020F06">
        <w:rPr>
          <w:rFonts w:ascii="Arial" w:hAnsi="Arial" w:cs="Arial"/>
          <w:b/>
          <w:sz w:val="20"/>
          <w:szCs w:val="20"/>
        </w:rPr>
        <w:t>In</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Summary Statement </w:t>
      </w:r>
      <w:proofErr w:type="gramStart"/>
      <w:r w:rsidRPr="00020F06">
        <w:rPr>
          <w:rFonts w:ascii="Arial" w:hAnsi="Arial" w:cs="Arial"/>
          <w:b/>
          <w:sz w:val="20"/>
          <w:szCs w:val="20"/>
        </w:rPr>
        <w:t>Of</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Basis </w:t>
      </w:r>
      <w:proofErr w:type="gramStart"/>
      <w:r w:rsidRPr="00020F06">
        <w:rPr>
          <w:rFonts w:ascii="Arial" w:hAnsi="Arial" w:cs="Arial"/>
          <w:b/>
          <w:sz w:val="20"/>
          <w:szCs w:val="20"/>
        </w:rPr>
        <w:t>For</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Offer </w:t>
      </w:r>
      <w:proofErr w:type="gramStart"/>
      <w:r w:rsidRPr="00020F06">
        <w:rPr>
          <w:rFonts w:ascii="Arial" w:hAnsi="Arial" w:cs="Arial"/>
          <w:b/>
          <w:sz w:val="20"/>
          <w:szCs w:val="20"/>
        </w:rPr>
        <w:t>Of</w:t>
      </w:r>
      <w:proofErr w:type="gramEnd"/>
      <w:r w:rsidRPr="00020F06">
        <w:rPr>
          <w:rFonts w:ascii="Arial" w:hAnsi="Arial" w:cs="Arial"/>
          <w:b/>
          <w:sz w:val="20"/>
          <w:szCs w:val="20"/>
        </w:rPr>
        <w:t xml:space="preserve"> Just Compensation?</w:t>
      </w:r>
    </w:p>
    <w:p w14:paraId="3A4B28BC" w14:textId="77777777" w:rsidR="00F94D34" w:rsidRPr="00020F06" w:rsidRDefault="00F94D34" w:rsidP="00075C42">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706683A5"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The summary statement of the basis for the offer of just compensation will include:</w:t>
      </w:r>
    </w:p>
    <w:p w14:paraId="27D5387E"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39E514D0" w14:textId="77777777" w:rsidR="00F94D34" w:rsidRPr="00020F06" w:rsidRDefault="00F94D34" w:rsidP="00FC5A6D">
      <w:pPr>
        <w:widowControl w:val="0"/>
        <w:numPr>
          <w:ilvl w:val="0"/>
          <w:numId w:val="10"/>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ascii="Arial" w:hAnsi="Arial" w:cs="Arial"/>
          <w:sz w:val="20"/>
          <w:szCs w:val="20"/>
        </w:rPr>
      </w:pPr>
      <w:r w:rsidRPr="00020F06">
        <w:rPr>
          <w:rFonts w:ascii="Arial" w:hAnsi="Arial" w:cs="Arial"/>
          <w:sz w:val="20"/>
          <w:szCs w:val="20"/>
        </w:rPr>
        <w:t>An accurate description of the property and the interest in the property to be acquired.</w:t>
      </w:r>
    </w:p>
    <w:p w14:paraId="245C3DA4"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01B57A66" w14:textId="77777777" w:rsidR="00F94D34" w:rsidRPr="00020F06" w:rsidRDefault="00F94D34" w:rsidP="00FC5A6D">
      <w:pPr>
        <w:widowControl w:val="0"/>
        <w:numPr>
          <w:ilvl w:val="0"/>
          <w:numId w:val="10"/>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ascii="Arial" w:hAnsi="Arial" w:cs="Arial"/>
          <w:sz w:val="20"/>
          <w:szCs w:val="20"/>
        </w:rPr>
      </w:pPr>
      <w:r w:rsidRPr="00020F06">
        <w:rPr>
          <w:rFonts w:ascii="Arial" w:hAnsi="Arial" w:cs="Arial"/>
          <w:sz w:val="20"/>
          <w:szCs w:val="20"/>
        </w:rPr>
        <w:t>A statement of the amount offered as just compensation.  (If only part of the property is to be acquired, the compensation for the part to be acquired and the compensation for damages, if any, to the remaining part will be separately stated.)</w:t>
      </w:r>
    </w:p>
    <w:p w14:paraId="2A2548EA"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736AF2C7" w14:textId="77777777" w:rsidR="00F94D34" w:rsidRPr="00020F06" w:rsidRDefault="00F94D34" w:rsidP="00FC5A6D">
      <w:pPr>
        <w:widowControl w:val="0"/>
        <w:numPr>
          <w:ilvl w:val="0"/>
          <w:numId w:val="10"/>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textAlignment w:val="baseline"/>
        <w:rPr>
          <w:rFonts w:ascii="Arial" w:hAnsi="Arial" w:cs="Arial"/>
          <w:sz w:val="20"/>
          <w:szCs w:val="20"/>
        </w:rPr>
      </w:pPr>
      <w:r w:rsidRPr="00020F06">
        <w:rPr>
          <w:rFonts w:ascii="Arial" w:hAnsi="Arial" w:cs="Arial"/>
          <w:sz w:val="20"/>
          <w:szCs w:val="20"/>
        </w:rPr>
        <w:t>A list of the buildings and other improvements covered by the offer.  (If there is a separately held interest in the property not owned by you and not covered by the offer (e.g., a tenant-owned improvement), it will be so identified.)</w:t>
      </w:r>
    </w:p>
    <w:p w14:paraId="68F0AEDB"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7470FD6B" w14:textId="77777777" w:rsidR="00F94D34" w:rsidRPr="00020F06" w:rsidRDefault="00F94D34" w:rsidP="00075C42">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Must I Accept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Agency's Offer?</w:t>
      </w:r>
    </w:p>
    <w:p w14:paraId="2DB6E75C" w14:textId="77777777" w:rsidR="00F94D34" w:rsidRPr="00020F06" w:rsidRDefault="00F94D34" w:rsidP="00075C42">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5CD68711" w14:textId="77777777" w:rsidR="00F94D34" w:rsidRPr="00020F06" w:rsidRDefault="00F94D34" w:rsidP="00075C42">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No.  You are entitled to present your evidence as to the amount you believe is the fair market value of your property and to make suggestions for changing the terms and conditions of the offer.  The Agency </w:t>
      </w:r>
      <w:r w:rsidRPr="00020F06">
        <w:rPr>
          <w:rFonts w:ascii="Arial" w:hAnsi="Arial" w:cs="Arial"/>
          <w:sz w:val="20"/>
          <w:szCs w:val="20"/>
        </w:rPr>
        <w:lastRenderedPageBreak/>
        <w:t>will consider your evidence and suggestions.  When fully justified by the available evidence of value, the offer price will be increased.</w:t>
      </w:r>
    </w:p>
    <w:p w14:paraId="2D087E6E"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39E700FA"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May Someone Represent Me During Negotiations?</w:t>
      </w:r>
    </w:p>
    <w:p w14:paraId="6E1D4771" w14:textId="77777777" w:rsidR="00F94D34" w:rsidRPr="00020F06" w:rsidRDefault="00F94D34" w:rsidP="00075C42">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744AA4F8"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Yes.  If you would like an attorney or anyone else to represent you during negotiations, please inform the Agency.  However, the URA does not require the Agency to pay the costs of such representation.</w:t>
      </w:r>
    </w:p>
    <w:p w14:paraId="6EA7C616"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If I Reach Agreement </w:t>
      </w:r>
      <w:proofErr w:type="gramStart"/>
      <w:r w:rsidRPr="00020F06">
        <w:rPr>
          <w:rFonts w:ascii="Arial" w:hAnsi="Arial" w:cs="Arial"/>
          <w:b/>
          <w:sz w:val="20"/>
          <w:szCs w:val="20"/>
        </w:rPr>
        <w:t>With</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Agency, How Soon Will I Be Paid?</w:t>
      </w:r>
    </w:p>
    <w:p w14:paraId="35672DE8" w14:textId="77777777" w:rsidR="00F94D34" w:rsidRPr="00020F06" w:rsidRDefault="00F94D34" w:rsidP="00075C42">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5258F71F"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If you reach a satisfactory agreement to sell your property and your ownership (title to the property) is clear, payment will be made at a mutually acceptable time.  Generally, this should be possible within 30 to 60 days after you sign a purchase contract. If the title evidence obtained by the Agency indicates that further action is necessary to show that your ownership is clear, you may be able to hasten the payment by helping the Agency obtain the necessary proof.  (Title evidence is basically a legal record of the ownership of the property.  It identifies the owners of </w:t>
      </w:r>
      <w:proofErr w:type="gramStart"/>
      <w:r w:rsidRPr="00020F06">
        <w:rPr>
          <w:rFonts w:ascii="Arial" w:hAnsi="Arial" w:cs="Arial"/>
          <w:sz w:val="20"/>
          <w:szCs w:val="20"/>
        </w:rPr>
        <w:t>record</w:t>
      </w:r>
      <w:proofErr w:type="gramEnd"/>
      <w:r w:rsidRPr="00020F06">
        <w:rPr>
          <w:rFonts w:ascii="Arial" w:hAnsi="Arial" w:cs="Arial"/>
          <w:sz w:val="20"/>
          <w:szCs w:val="20"/>
        </w:rPr>
        <w:t xml:space="preserve"> and lists the restrictive deed covenants and recorded mortgages, liens, and other instruments affecting your ownership of the property.)</w:t>
      </w:r>
    </w:p>
    <w:p w14:paraId="3A0D31EF"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27417737"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What Happens If I Don't Agree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Agency's Purchase Offer?</w:t>
      </w:r>
    </w:p>
    <w:p w14:paraId="15874735" w14:textId="77777777" w:rsidR="00F94D34" w:rsidRPr="00020F06" w:rsidRDefault="00F94D34" w:rsidP="00075C42">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01C38803"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If you are unable to reach an agreement through negotiations, the Agency may file a suit in court to acquire your property through an eminent domain proceeding.  Eminent domain proceedings are often called condemnations.  If your property is to be acquired by condemnation, the Agency will file the condemnation suit without unreasonable delay.</w:t>
      </w:r>
    </w:p>
    <w:p w14:paraId="454580B4"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6675A47"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An Agency may also decide not to buy your property, if it cannot reach agreement on a price, and find another property to buy instead.</w:t>
      </w:r>
    </w:p>
    <w:p w14:paraId="15FF1AF4"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76B9CF37"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What Happens After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Agency Condemns My Property?</w:t>
      </w:r>
    </w:p>
    <w:p w14:paraId="514F633F" w14:textId="77777777" w:rsidR="00F94D34" w:rsidRPr="00020F06" w:rsidRDefault="00F94D34" w:rsidP="00075C42">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6D9F41E0"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You will be notified of the action.  Condemnation procedures vary, and the Agency will explain the procedures which apply in your case.</w:t>
      </w:r>
    </w:p>
    <w:p w14:paraId="11AF0DFD"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03B84DB3"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Generally, when an Agency files a condemnation suit, it must deposit with the court (or in an escrow account) an amount not less than its appraisal of the fair market value of the property. You should be able to withdraw this amount, less any amounts necessary to pay off any mortgage or other liens on the property and to resolve any special ownership problems.  Withdrawal of your share of </w:t>
      </w:r>
      <w:proofErr w:type="gramStart"/>
      <w:r w:rsidRPr="00020F06">
        <w:rPr>
          <w:rFonts w:ascii="Arial" w:hAnsi="Arial" w:cs="Arial"/>
          <w:sz w:val="20"/>
          <w:szCs w:val="20"/>
        </w:rPr>
        <w:t>the money</w:t>
      </w:r>
      <w:proofErr w:type="gramEnd"/>
      <w:r w:rsidRPr="00020F06">
        <w:rPr>
          <w:rFonts w:ascii="Arial" w:hAnsi="Arial" w:cs="Arial"/>
          <w:sz w:val="20"/>
          <w:szCs w:val="20"/>
        </w:rPr>
        <w:t xml:space="preserve"> will not affect your right to seek additional compensation for your property.</w:t>
      </w:r>
    </w:p>
    <w:p w14:paraId="508974A3"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444C7C4A"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During </w:t>
      </w:r>
      <w:proofErr w:type="gramStart"/>
      <w:r w:rsidRPr="00020F06">
        <w:rPr>
          <w:rFonts w:ascii="Arial" w:hAnsi="Arial" w:cs="Arial"/>
          <w:sz w:val="20"/>
          <w:szCs w:val="20"/>
        </w:rPr>
        <w:t>the condemnation</w:t>
      </w:r>
      <w:proofErr w:type="gramEnd"/>
      <w:r w:rsidRPr="00020F06">
        <w:rPr>
          <w:rFonts w:ascii="Arial" w:hAnsi="Arial" w:cs="Arial"/>
          <w:sz w:val="20"/>
          <w:szCs w:val="20"/>
        </w:rPr>
        <w:t xml:space="preserve"> </w:t>
      </w:r>
      <w:proofErr w:type="gramStart"/>
      <w:r w:rsidRPr="00020F06">
        <w:rPr>
          <w:rFonts w:ascii="Arial" w:hAnsi="Arial" w:cs="Arial"/>
          <w:sz w:val="20"/>
          <w:szCs w:val="20"/>
        </w:rPr>
        <w:t>proceeding</w:t>
      </w:r>
      <w:proofErr w:type="gramEnd"/>
      <w:r w:rsidRPr="00020F06">
        <w:rPr>
          <w:rFonts w:ascii="Arial" w:hAnsi="Arial" w:cs="Arial"/>
          <w:sz w:val="20"/>
          <w:szCs w:val="20"/>
        </w:rPr>
        <w:t xml:space="preserve">, you will be </w:t>
      </w:r>
      <w:proofErr w:type="gramStart"/>
      <w:r w:rsidRPr="00020F06">
        <w:rPr>
          <w:rFonts w:ascii="Arial" w:hAnsi="Arial" w:cs="Arial"/>
          <w:sz w:val="20"/>
          <w:szCs w:val="20"/>
        </w:rPr>
        <w:t>provided</w:t>
      </w:r>
      <w:proofErr w:type="gramEnd"/>
      <w:r w:rsidRPr="00020F06">
        <w:rPr>
          <w:rFonts w:ascii="Arial" w:hAnsi="Arial" w:cs="Arial"/>
          <w:sz w:val="20"/>
          <w:szCs w:val="20"/>
        </w:rPr>
        <w:t xml:space="preserve"> an opportunity to introduce your evidence as to the value of your property.  Of course, the Agency will have the same right.  After hearing the evidence of all parties, the court will determine the amount of just compensation.  If that amount exceeds the amount deposited by the Agency, you will be paid the difference, plus any interest that may be provided by law.</w:t>
      </w:r>
    </w:p>
    <w:p w14:paraId="4548EC03"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99313B9"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To help you in presenting your case in a condemnation proceeding, you may wish to employ an attorney and an appraiser.  However, in most cases the costs of these professional services and other costs which an owner incurs in presenting his or her case to the court must be paid by the owner.</w:t>
      </w:r>
    </w:p>
    <w:p w14:paraId="3A685183"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4F0BD5FF" w14:textId="77777777" w:rsidR="00F94D34" w:rsidRPr="00020F06" w:rsidRDefault="00F94D34" w:rsidP="00075C42">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What Can I Do If I Am Not Satisfied </w:t>
      </w:r>
      <w:proofErr w:type="gramStart"/>
      <w:r w:rsidRPr="00020F06">
        <w:rPr>
          <w:rFonts w:ascii="Arial" w:hAnsi="Arial" w:cs="Arial"/>
          <w:b/>
          <w:sz w:val="20"/>
          <w:szCs w:val="20"/>
        </w:rPr>
        <w:t>With</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Court's Determination?</w:t>
      </w:r>
    </w:p>
    <w:p w14:paraId="141D7573" w14:textId="77777777" w:rsidR="00F94D34" w:rsidRPr="00020F06" w:rsidRDefault="00F94D34" w:rsidP="00075C42">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492F8023" w14:textId="77777777" w:rsidR="00F94D34" w:rsidRPr="00020F06" w:rsidRDefault="00F94D34" w:rsidP="00075C42">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If you are not satisfied with the court judgment, you may file an appeal with the appropriate appellate court for the area in which your property is located.  If you are considering an appeal, you should check on the applicable time limit for filing the appeal and consult with your attorney on whether you have a basis for the appeal.  The Agency may also file an appeal if it believes the amount of the judgment is too high.</w:t>
      </w:r>
    </w:p>
    <w:p w14:paraId="3E53A3DE"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0"/>
          <w:szCs w:val="20"/>
        </w:rPr>
      </w:pPr>
    </w:p>
    <w:p w14:paraId="29C25DBB" w14:textId="77777777" w:rsidR="00F94D34" w:rsidRPr="00020F06" w:rsidRDefault="00F94D34" w:rsidP="00AE42A1">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lastRenderedPageBreak/>
        <w:t xml:space="preserve">Will I Have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Pay Any Closing Costs?</w:t>
      </w:r>
    </w:p>
    <w:p w14:paraId="20929FDC" w14:textId="77777777" w:rsidR="00F94D34" w:rsidRPr="00020F06" w:rsidRDefault="00F94D34" w:rsidP="00B0378D">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340B74FE" w14:textId="77777777" w:rsidR="00F94D34" w:rsidRPr="00020F06" w:rsidRDefault="00F94D34" w:rsidP="00AE42A1">
      <w:pPr>
        <w:keepNext/>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You will be responsible for the payment of the balance on any mortgage and other liens on your property.  Also, if your ownership is not clear, you may have to pay the cost of clearing it.  But the Agency is responsible for all reasonable and necessary costs for:</w:t>
      </w:r>
    </w:p>
    <w:p w14:paraId="36940559"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679DEF56" w14:textId="77777777" w:rsidR="00F94D34" w:rsidRPr="00020F06" w:rsidRDefault="00F94D34" w:rsidP="00FC5A6D">
      <w:pPr>
        <w:widowControl w:val="0"/>
        <w:numPr>
          <w:ilvl w:val="0"/>
          <w:numId w:val="10"/>
        </w:numPr>
        <w:tabs>
          <w:tab w:val="left" w:pos="-1440"/>
          <w:tab w:val="left" w:pos="-720"/>
          <w:tab w:val="left" w:pos="0"/>
          <w:tab w:val="left" w:pos="432"/>
          <w:tab w:val="left" w:pos="795"/>
          <w:tab w:val="left" w:pos="1008"/>
          <w:tab w:val="left" w:pos="108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792"/>
        <w:textAlignment w:val="baseline"/>
        <w:rPr>
          <w:rFonts w:ascii="Arial" w:hAnsi="Arial" w:cs="Arial"/>
          <w:sz w:val="20"/>
          <w:szCs w:val="20"/>
        </w:rPr>
      </w:pPr>
      <w:r w:rsidRPr="00020F06">
        <w:rPr>
          <w:rFonts w:ascii="Arial" w:hAnsi="Arial" w:cs="Arial"/>
          <w:sz w:val="20"/>
          <w:szCs w:val="20"/>
        </w:rPr>
        <w:t xml:space="preserve">Typical legal and other services </w:t>
      </w:r>
      <w:proofErr w:type="gramStart"/>
      <w:r w:rsidRPr="00020F06">
        <w:rPr>
          <w:rFonts w:ascii="Arial" w:hAnsi="Arial" w:cs="Arial"/>
          <w:sz w:val="20"/>
          <w:szCs w:val="20"/>
        </w:rPr>
        <w:t>required to</w:t>
      </w:r>
      <w:proofErr w:type="gramEnd"/>
      <w:r w:rsidRPr="00020F06">
        <w:rPr>
          <w:rFonts w:ascii="Arial" w:hAnsi="Arial" w:cs="Arial"/>
          <w:sz w:val="20"/>
          <w:szCs w:val="20"/>
        </w:rPr>
        <w:t xml:space="preserve"> complete the sale, recording fees, revenue stamps, transfer taxes and any similar expenses which are incidental to transferring ownership to the Agency.</w:t>
      </w:r>
    </w:p>
    <w:p w14:paraId="30F3A570" w14:textId="77777777" w:rsidR="00F94D34" w:rsidRPr="00020F06" w:rsidRDefault="00F94D34" w:rsidP="00FC5A6D">
      <w:pPr>
        <w:widowControl w:val="0"/>
        <w:numPr>
          <w:ilvl w:val="0"/>
          <w:numId w:val="10"/>
        </w:numPr>
        <w:tabs>
          <w:tab w:val="left" w:pos="-1440"/>
          <w:tab w:val="left" w:pos="-720"/>
          <w:tab w:val="left" w:pos="0"/>
          <w:tab w:val="left" w:pos="432"/>
          <w:tab w:val="left" w:pos="795"/>
          <w:tab w:val="left" w:pos="1008"/>
          <w:tab w:val="left" w:pos="108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792"/>
        <w:textAlignment w:val="baseline"/>
        <w:rPr>
          <w:rFonts w:ascii="Arial" w:hAnsi="Arial" w:cs="Arial"/>
          <w:sz w:val="20"/>
          <w:szCs w:val="20"/>
        </w:rPr>
      </w:pPr>
      <w:r w:rsidRPr="00020F06">
        <w:rPr>
          <w:rFonts w:ascii="Arial" w:hAnsi="Arial" w:cs="Arial"/>
          <w:sz w:val="20"/>
          <w:szCs w:val="20"/>
        </w:rPr>
        <w:t>Penalty costs and other charges related to prepayment of any recorded mortgage on the property that was entered into in good faith.</w:t>
      </w:r>
    </w:p>
    <w:p w14:paraId="0E1E8272" w14:textId="77777777" w:rsidR="00F94D34" w:rsidRPr="00020F06" w:rsidRDefault="00F94D34" w:rsidP="00F94D34">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437F1134" w14:textId="77777777" w:rsidR="00F94D34" w:rsidRPr="00020F06" w:rsidRDefault="00F94D34" w:rsidP="00FC5A6D">
      <w:pPr>
        <w:widowControl w:val="0"/>
        <w:numPr>
          <w:ilvl w:val="0"/>
          <w:numId w:val="10"/>
        </w:numPr>
        <w:tabs>
          <w:tab w:val="left" w:pos="-1440"/>
          <w:tab w:val="left" w:pos="-720"/>
          <w:tab w:val="left" w:pos="0"/>
          <w:tab w:val="left" w:pos="432"/>
          <w:tab w:val="left" w:pos="795"/>
          <w:tab w:val="left" w:pos="1008"/>
          <w:tab w:val="left" w:pos="108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792"/>
        <w:textAlignment w:val="baseline"/>
        <w:rPr>
          <w:rFonts w:ascii="Arial" w:hAnsi="Arial" w:cs="Arial"/>
          <w:sz w:val="20"/>
          <w:szCs w:val="20"/>
        </w:rPr>
      </w:pPr>
      <w:r w:rsidRPr="00020F06">
        <w:rPr>
          <w:rFonts w:ascii="Arial" w:hAnsi="Arial" w:cs="Arial"/>
          <w:sz w:val="20"/>
          <w:szCs w:val="20"/>
        </w:rPr>
        <w:t xml:space="preserve">Real property taxes </w:t>
      </w:r>
      <w:proofErr w:type="gramStart"/>
      <w:r w:rsidRPr="00020F06">
        <w:rPr>
          <w:rFonts w:ascii="Arial" w:hAnsi="Arial" w:cs="Arial"/>
          <w:sz w:val="20"/>
          <w:szCs w:val="20"/>
        </w:rPr>
        <w:t>covering</w:t>
      </w:r>
      <w:proofErr w:type="gramEnd"/>
      <w:r w:rsidRPr="00020F06">
        <w:rPr>
          <w:rFonts w:ascii="Arial" w:hAnsi="Arial" w:cs="Arial"/>
          <w:sz w:val="20"/>
          <w:szCs w:val="20"/>
        </w:rPr>
        <w:t xml:space="preserve"> the period beginning on the date the Agency acquires your property.</w:t>
      </w:r>
    </w:p>
    <w:p w14:paraId="7CC3BDCC"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7C552701"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Whenever possible, the Agency will </w:t>
      </w:r>
      <w:proofErr w:type="gramStart"/>
      <w:r w:rsidRPr="00020F06">
        <w:rPr>
          <w:rFonts w:ascii="Arial" w:hAnsi="Arial" w:cs="Arial"/>
          <w:sz w:val="20"/>
          <w:szCs w:val="20"/>
        </w:rPr>
        <w:t>make arrangements</w:t>
      </w:r>
      <w:proofErr w:type="gramEnd"/>
      <w:r w:rsidRPr="00020F06">
        <w:rPr>
          <w:rFonts w:ascii="Arial" w:hAnsi="Arial" w:cs="Arial"/>
          <w:sz w:val="20"/>
          <w:szCs w:val="20"/>
        </w:rPr>
        <w:t xml:space="preserve"> to pay these costs directly.  If you must incur any of these expenses yourself, you will be repaid--usually at the time of closing.  If you later discover other costs for which you should be repaid, you should request repayment from the Agency immediately.  The Agency will assist you in filing a claim.  Finally, if you believe that you were not properly repaid, you may appeal the decision to the Agency.</w:t>
      </w:r>
    </w:p>
    <w:p w14:paraId="69C640C8" w14:textId="77777777" w:rsidR="00F94D34" w:rsidRPr="00020F06" w:rsidRDefault="00F94D34" w:rsidP="00B0378D">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75B01663"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May I Keep Any </w:t>
      </w:r>
      <w:proofErr w:type="gramStart"/>
      <w:r w:rsidRPr="00020F06">
        <w:rPr>
          <w:rFonts w:ascii="Arial" w:hAnsi="Arial" w:cs="Arial"/>
          <w:b/>
          <w:sz w:val="20"/>
          <w:szCs w:val="20"/>
        </w:rPr>
        <w:t>Of</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Buildings </w:t>
      </w:r>
      <w:proofErr w:type="gramStart"/>
      <w:r w:rsidRPr="00020F06">
        <w:rPr>
          <w:rFonts w:ascii="Arial" w:hAnsi="Arial" w:cs="Arial"/>
          <w:b/>
          <w:sz w:val="20"/>
          <w:szCs w:val="20"/>
        </w:rPr>
        <w:t>Or</w:t>
      </w:r>
      <w:proofErr w:type="gramEnd"/>
      <w:r w:rsidRPr="00020F06">
        <w:rPr>
          <w:rFonts w:ascii="Arial" w:hAnsi="Arial" w:cs="Arial"/>
          <w:b/>
          <w:sz w:val="20"/>
          <w:szCs w:val="20"/>
        </w:rPr>
        <w:t xml:space="preserve"> Other Improvements </w:t>
      </w:r>
      <w:proofErr w:type="gramStart"/>
      <w:r w:rsidRPr="00020F06">
        <w:rPr>
          <w:rFonts w:ascii="Arial" w:hAnsi="Arial" w:cs="Arial"/>
          <w:b/>
          <w:sz w:val="20"/>
          <w:szCs w:val="20"/>
        </w:rPr>
        <w:t>On</w:t>
      </w:r>
      <w:proofErr w:type="gramEnd"/>
      <w:r w:rsidRPr="00020F06">
        <w:rPr>
          <w:rFonts w:ascii="Arial" w:hAnsi="Arial" w:cs="Arial"/>
          <w:b/>
          <w:sz w:val="20"/>
          <w:szCs w:val="20"/>
        </w:rPr>
        <w:t xml:space="preserve"> My Property?</w:t>
      </w:r>
    </w:p>
    <w:p w14:paraId="7F57DD15"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68C9580D"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Very often, many or </w:t>
      </w:r>
      <w:proofErr w:type="gramStart"/>
      <w:r w:rsidRPr="00020F06">
        <w:rPr>
          <w:rFonts w:ascii="Arial" w:hAnsi="Arial" w:cs="Arial"/>
          <w:sz w:val="20"/>
          <w:szCs w:val="20"/>
        </w:rPr>
        <w:t>all of</w:t>
      </w:r>
      <w:proofErr w:type="gramEnd"/>
      <w:r w:rsidRPr="00020F06">
        <w:rPr>
          <w:rFonts w:ascii="Arial" w:hAnsi="Arial" w:cs="Arial"/>
          <w:sz w:val="20"/>
          <w:szCs w:val="20"/>
        </w:rPr>
        <w:t xml:space="preserve"> the improvements </w:t>
      </w:r>
      <w:proofErr w:type="gramStart"/>
      <w:r w:rsidRPr="00020F06">
        <w:rPr>
          <w:rFonts w:ascii="Arial" w:hAnsi="Arial" w:cs="Arial"/>
          <w:sz w:val="20"/>
          <w:szCs w:val="20"/>
        </w:rPr>
        <w:t>on</w:t>
      </w:r>
      <w:proofErr w:type="gramEnd"/>
      <w:r w:rsidRPr="00020F06">
        <w:rPr>
          <w:rFonts w:ascii="Arial" w:hAnsi="Arial" w:cs="Arial"/>
          <w:sz w:val="20"/>
          <w:szCs w:val="20"/>
        </w:rPr>
        <w:t xml:space="preserve"> the property are not required by the Agency.  This might include such items as a fireplace mantel, your favorite shrubbery,</w:t>
      </w:r>
    </w:p>
    <w:p w14:paraId="0F43DA72"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or even an entire house.  If you wish to </w:t>
      </w:r>
      <w:proofErr w:type="gramStart"/>
      <w:r w:rsidRPr="00020F06">
        <w:rPr>
          <w:rFonts w:ascii="Arial" w:hAnsi="Arial" w:cs="Arial"/>
          <w:sz w:val="20"/>
          <w:szCs w:val="20"/>
        </w:rPr>
        <w:t>keep</w:t>
      </w:r>
      <w:proofErr w:type="gramEnd"/>
      <w:r w:rsidRPr="00020F06">
        <w:rPr>
          <w:rFonts w:ascii="Arial" w:hAnsi="Arial" w:cs="Arial"/>
          <w:sz w:val="20"/>
          <w:szCs w:val="20"/>
        </w:rPr>
        <w:t xml:space="preserve"> any improvements, please let the Agency know as soon as possible.</w:t>
      </w:r>
    </w:p>
    <w:p w14:paraId="391FF439"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9E8FA03"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If you do arrange to keep any improvement, the Agency will deduct only its salvage value from the purchase price you would otherwise receive.  (The salvage value of an item is its probable selling price if offered for sale on the condition that the buyer will remove it at his or her own expense.)  Of course, if you arrange to keep any real property improvement, you will not be eligible to receive a relocation payment for the cost of moving it to a new location.</w:t>
      </w:r>
    </w:p>
    <w:p w14:paraId="19CC0DA0"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44336002"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Can The Agency Take Only </w:t>
      </w:r>
      <w:proofErr w:type="gramStart"/>
      <w:r w:rsidRPr="00020F06">
        <w:rPr>
          <w:rFonts w:ascii="Arial" w:hAnsi="Arial" w:cs="Arial"/>
          <w:b/>
          <w:sz w:val="20"/>
          <w:szCs w:val="20"/>
        </w:rPr>
        <w:t>A</w:t>
      </w:r>
      <w:proofErr w:type="gramEnd"/>
      <w:r w:rsidRPr="00020F06">
        <w:rPr>
          <w:rFonts w:ascii="Arial" w:hAnsi="Arial" w:cs="Arial"/>
          <w:b/>
          <w:sz w:val="20"/>
          <w:szCs w:val="20"/>
        </w:rPr>
        <w:t xml:space="preserve"> Part </w:t>
      </w:r>
      <w:proofErr w:type="gramStart"/>
      <w:r w:rsidRPr="00020F06">
        <w:rPr>
          <w:rFonts w:ascii="Arial" w:hAnsi="Arial" w:cs="Arial"/>
          <w:b/>
          <w:sz w:val="20"/>
          <w:szCs w:val="20"/>
        </w:rPr>
        <w:t>Of</w:t>
      </w:r>
      <w:proofErr w:type="gramEnd"/>
      <w:r w:rsidRPr="00020F06">
        <w:rPr>
          <w:rFonts w:ascii="Arial" w:hAnsi="Arial" w:cs="Arial"/>
          <w:b/>
          <w:sz w:val="20"/>
          <w:szCs w:val="20"/>
        </w:rPr>
        <w:t xml:space="preserve"> My Property?</w:t>
      </w:r>
    </w:p>
    <w:p w14:paraId="01F6FF00" w14:textId="77777777" w:rsidR="00F94D34" w:rsidRPr="00020F06" w:rsidRDefault="00F94D34" w:rsidP="00B0378D">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7BA16768"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Yes.  But if the purchase of only a part of your property reduces the value of the remaining part(s), you will be paid for the loss in value.  Also, if any remaining part would have little or no utility or value to you, the Agency will offer to buy that remaining part from you.</w:t>
      </w:r>
    </w:p>
    <w:p w14:paraId="7A08FAC3"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45891708"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Occasionally, a public project will increase the value of the part which is not acquired by the Agency.  Under some eminent domain laws, the amount of such increase in value is deducted from the purchase payment the owner would otherwise receive.</w:t>
      </w:r>
    </w:p>
    <w:p w14:paraId="3745620D"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0"/>
          <w:szCs w:val="20"/>
        </w:rPr>
      </w:pPr>
    </w:p>
    <w:p w14:paraId="7BCF65E2" w14:textId="77777777" w:rsidR="00F94D34" w:rsidRPr="00020F06" w:rsidRDefault="00F94D34" w:rsidP="00075C42">
      <w:pPr>
        <w:keepNext/>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Will I Have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Pay Rent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Agency After My Property Is Acquired?</w:t>
      </w:r>
    </w:p>
    <w:p w14:paraId="5E849526" w14:textId="77777777" w:rsidR="00F94D34" w:rsidRPr="00020F06" w:rsidRDefault="00F94D34" w:rsidP="00B0378D">
      <w:pPr>
        <w:keepNext/>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1F5AAAFF" w14:textId="77777777" w:rsidR="00F94D34" w:rsidRPr="00020F06" w:rsidRDefault="00F94D34" w:rsidP="00075C42">
      <w:pPr>
        <w:keepNext/>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If you remain on the property after the acquisition, you may be required to pay a fair rent to the Agency.  Such rent will not exceed that charged for the use of comparable properties in the area.</w:t>
      </w:r>
    </w:p>
    <w:p w14:paraId="745ECA75"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7389D1D4"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How Soon Must I Move?</w:t>
      </w:r>
    </w:p>
    <w:p w14:paraId="09439E71" w14:textId="77777777" w:rsidR="00F94D34" w:rsidRPr="00020F06" w:rsidRDefault="00F94D34" w:rsidP="00B0378D">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0222023D"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If possible, a mutually agreeable date for the move will be worked out.  Unless there is an urgent need for your property (e.g., your occupancy would present a health or safety emergency), you will not be required to move without at least 90 </w:t>
      </w:r>
      <w:proofErr w:type="gramStart"/>
      <w:r w:rsidRPr="00020F06">
        <w:rPr>
          <w:rFonts w:ascii="Arial" w:hAnsi="Arial" w:cs="Arial"/>
          <w:sz w:val="20"/>
          <w:szCs w:val="20"/>
        </w:rPr>
        <w:t>days</w:t>
      </w:r>
      <w:proofErr w:type="gramEnd"/>
      <w:r w:rsidRPr="00020F06">
        <w:rPr>
          <w:rFonts w:ascii="Arial" w:hAnsi="Arial" w:cs="Arial"/>
          <w:sz w:val="20"/>
          <w:szCs w:val="20"/>
        </w:rPr>
        <w:t xml:space="preserve"> </w:t>
      </w:r>
      <w:proofErr w:type="gramStart"/>
      <w:r w:rsidRPr="00020F06">
        <w:rPr>
          <w:rFonts w:ascii="Arial" w:hAnsi="Arial" w:cs="Arial"/>
          <w:sz w:val="20"/>
          <w:szCs w:val="20"/>
        </w:rPr>
        <w:t>advance</w:t>
      </w:r>
      <w:proofErr w:type="gramEnd"/>
      <w:r w:rsidRPr="00020F06">
        <w:rPr>
          <w:rFonts w:ascii="Arial" w:hAnsi="Arial" w:cs="Arial"/>
          <w:sz w:val="20"/>
          <w:szCs w:val="20"/>
        </w:rPr>
        <w:t xml:space="preserve"> written notice.</w:t>
      </w:r>
    </w:p>
    <w:p w14:paraId="6DBC7F93"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73772B0E"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If you reach a voluntary agreement to sell your property, you will not be required to move before you receive the agreed purchase price.  If the property is acquired by condemnation, you cannot be required </w:t>
      </w:r>
      <w:r w:rsidRPr="00020F06">
        <w:rPr>
          <w:rFonts w:ascii="Arial" w:hAnsi="Arial" w:cs="Arial"/>
          <w:sz w:val="20"/>
          <w:szCs w:val="20"/>
        </w:rPr>
        <w:lastRenderedPageBreak/>
        <w:t>to move before the estimated fair market value of the property has been deposited with the court so that you can withdraw your share.</w:t>
      </w:r>
    </w:p>
    <w:p w14:paraId="3DBBA435"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6297634A"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If you are being displaced from your home, you will not be required to move before a comparable replacement home is available to you.</w:t>
      </w:r>
    </w:p>
    <w:p w14:paraId="64C8E625"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0A321899" w14:textId="77777777" w:rsidR="00F94D34" w:rsidRPr="00020F06" w:rsidRDefault="00F94D34" w:rsidP="006A10D7">
      <w:pPr>
        <w:keepNext/>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Will I Receive Relocation Assistance?</w:t>
      </w:r>
    </w:p>
    <w:p w14:paraId="3EE6626D" w14:textId="77777777" w:rsidR="00F94D34" w:rsidRPr="00020F06" w:rsidRDefault="00F94D34" w:rsidP="006A10D7">
      <w:pPr>
        <w:keepNext/>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275AB5F5" w14:textId="77777777" w:rsidR="00F94D34" w:rsidRPr="00020F06" w:rsidRDefault="00F94D34" w:rsidP="006A10D7">
      <w:pPr>
        <w:keepNext/>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Title II of the URA requires that certain relocation payments and other assistance must be provided to families, individuals, businesses, farms, and nonprofit organizations when they are displaced or their personal property must be moved </w:t>
      </w:r>
      <w:proofErr w:type="gramStart"/>
      <w:r w:rsidRPr="00020F06">
        <w:rPr>
          <w:rFonts w:ascii="Arial" w:hAnsi="Arial" w:cs="Arial"/>
          <w:sz w:val="20"/>
          <w:szCs w:val="20"/>
        </w:rPr>
        <w:t>as a result of</w:t>
      </w:r>
      <w:proofErr w:type="gramEnd"/>
      <w:r w:rsidRPr="00020F06">
        <w:rPr>
          <w:rFonts w:ascii="Arial" w:hAnsi="Arial" w:cs="Arial"/>
          <w:sz w:val="20"/>
          <w:szCs w:val="20"/>
        </w:rPr>
        <w:t xml:space="preserve"> a project that is covered by the URA.</w:t>
      </w:r>
    </w:p>
    <w:p w14:paraId="5E0340FC"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3DE0DA3D"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The Agency will </w:t>
      </w:r>
      <w:proofErr w:type="gramStart"/>
      <w:r w:rsidRPr="00020F06">
        <w:rPr>
          <w:rFonts w:ascii="Arial" w:hAnsi="Arial" w:cs="Arial"/>
          <w:sz w:val="20"/>
          <w:szCs w:val="20"/>
        </w:rPr>
        <w:t>furnish you</w:t>
      </w:r>
      <w:proofErr w:type="gramEnd"/>
      <w:r w:rsidRPr="00020F06">
        <w:rPr>
          <w:rFonts w:ascii="Arial" w:hAnsi="Arial" w:cs="Arial"/>
          <w:sz w:val="20"/>
          <w:szCs w:val="20"/>
        </w:rPr>
        <w:t xml:space="preserve"> a full explanation of any relocation assistance to which you may be entitled.  If you have any questions about such assistance, please contact the Agency.  </w:t>
      </w:r>
      <w:proofErr w:type="gramStart"/>
      <w:r w:rsidRPr="00020F06">
        <w:rPr>
          <w:rFonts w:ascii="Arial" w:hAnsi="Arial" w:cs="Arial"/>
          <w:sz w:val="20"/>
          <w:szCs w:val="20"/>
        </w:rPr>
        <w:t>In order for</w:t>
      </w:r>
      <w:proofErr w:type="gramEnd"/>
      <w:r w:rsidRPr="00020F06">
        <w:rPr>
          <w:rFonts w:ascii="Arial" w:hAnsi="Arial" w:cs="Arial"/>
          <w:sz w:val="20"/>
          <w:szCs w:val="20"/>
        </w:rPr>
        <w:t xml:space="preserve"> the Agency to fulfill its relocation obligations to you, you must keep the Agency informed of your plans.</w:t>
      </w:r>
    </w:p>
    <w:p w14:paraId="76213611"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73241732"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My Property Is Worth More Now.  Must I Pay Capital Gains Tax </w:t>
      </w:r>
      <w:proofErr w:type="gramStart"/>
      <w:r w:rsidRPr="00020F06">
        <w:rPr>
          <w:rFonts w:ascii="Arial" w:hAnsi="Arial" w:cs="Arial"/>
          <w:b/>
          <w:sz w:val="20"/>
          <w:szCs w:val="20"/>
        </w:rPr>
        <w:t>On</w:t>
      </w:r>
      <w:proofErr w:type="gramEnd"/>
      <w:r w:rsidRPr="00020F06">
        <w:rPr>
          <w:rFonts w:ascii="Arial" w:hAnsi="Arial" w:cs="Arial"/>
          <w:b/>
          <w:sz w:val="20"/>
          <w:szCs w:val="20"/>
        </w:rPr>
        <w:t xml:space="preserve"> </w:t>
      </w:r>
      <w:proofErr w:type="gramStart"/>
      <w:r w:rsidRPr="00020F06">
        <w:rPr>
          <w:rFonts w:ascii="Arial" w:hAnsi="Arial" w:cs="Arial"/>
          <w:b/>
          <w:sz w:val="20"/>
          <w:szCs w:val="20"/>
        </w:rPr>
        <w:t>The</w:t>
      </w:r>
      <w:proofErr w:type="gramEnd"/>
      <w:r w:rsidRPr="00020F06">
        <w:rPr>
          <w:rFonts w:ascii="Arial" w:hAnsi="Arial" w:cs="Arial"/>
          <w:b/>
          <w:sz w:val="20"/>
          <w:szCs w:val="20"/>
        </w:rPr>
        <w:t xml:space="preserve"> Increase?</w:t>
      </w:r>
    </w:p>
    <w:p w14:paraId="4A9ABE18" w14:textId="77777777" w:rsidR="00F94D34" w:rsidRPr="00020F06" w:rsidRDefault="00F94D34" w:rsidP="00B0378D">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2D7B6BF9"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Internal Revenue Service (IRS) Publication 544 explains how the Federal income tax would apply to a gain or loss resulting from the sale or condemnation of real property, or its sale under the threat of condemnation, for public purposes.  If you have any questions about the IRS rules, you should discuss your </w:t>
      </w:r>
      <w:proofErr w:type="gramStart"/>
      <w:r w:rsidRPr="00020F06">
        <w:rPr>
          <w:rFonts w:ascii="Arial" w:hAnsi="Arial" w:cs="Arial"/>
          <w:sz w:val="20"/>
          <w:szCs w:val="20"/>
        </w:rPr>
        <w:t>particular circumstances</w:t>
      </w:r>
      <w:proofErr w:type="gramEnd"/>
      <w:r w:rsidRPr="00020F06">
        <w:rPr>
          <w:rFonts w:ascii="Arial" w:hAnsi="Arial" w:cs="Arial"/>
          <w:sz w:val="20"/>
          <w:szCs w:val="20"/>
        </w:rPr>
        <w:t xml:space="preserve"> with your personal tax advisor or your local IRS office.</w:t>
      </w:r>
    </w:p>
    <w:p w14:paraId="72E9ED58" w14:textId="77777777" w:rsidR="000E757D" w:rsidRPr="00020F06" w:rsidRDefault="000E757D"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3434A86"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I'm A Veteran.  How About My VA Loan?</w:t>
      </w:r>
    </w:p>
    <w:p w14:paraId="178EAC68" w14:textId="77777777" w:rsidR="00F94D34" w:rsidRPr="00020F06" w:rsidRDefault="00F94D34" w:rsidP="00B0378D">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5778CE52"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After your VA home mortgage loan has been repaid, you will be permitted to obtain another VA loan to purchase another property.  Check on such arrangements with your nearest Veterans Administration Office.</w:t>
      </w:r>
    </w:p>
    <w:p w14:paraId="50901700"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b/>
          <w:sz w:val="20"/>
          <w:szCs w:val="20"/>
        </w:rPr>
      </w:pPr>
    </w:p>
    <w:p w14:paraId="42CF3477"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 xml:space="preserve">Is It Possible </w:t>
      </w:r>
      <w:proofErr w:type="gramStart"/>
      <w:r w:rsidRPr="00020F06">
        <w:rPr>
          <w:rFonts w:ascii="Arial" w:hAnsi="Arial" w:cs="Arial"/>
          <w:b/>
          <w:sz w:val="20"/>
          <w:szCs w:val="20"/>
        </w:rPr>
        <w:t>To</w:t>
      </w:r>
      <w:proofErr w:type="gramEnd"/>
      <w:r w:rsidRPr="00020F06">
        <w:rPr>
          <w:rFonts w:ascii="Arial" w:hAnsi="Arial" w:cs="Arial"/>
          <w:b/>
          <w:sz w:val="20"/>
          <w:szCs w:val="20"/>
        </w:rPr>
        <w:t xml:space="preserve"> Donate Property?</w:t>
      </w:r>
    </w:p>
    <w:p w14:paraId="221C8E6D" w14:textId="77777777" w:rsidR="00F94D34" w:rsidRPr="00020F06" w:rsidRDefault="00F94D34" w:rsidP="00B0378D">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3C90B33B"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Yes.  You may donate your property or sell it to the Agency for less than its fair market value.  The Agency must obtain an appraisal of the property and offer just compensation for it, unless you release the Agency from these obligations.</w:t>
      </w:r>
    </w:p>
    <w:p w14:paraId="1638AACA"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6FCBE62"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b/>
          <w:sz w:val="20"/>
          <w:szCs w:val="20"/>
        </w:rPr>
        <w:t>Additional Information</w:t>
      </w:r>
    </w:p>
    <w:p w14:paraId="79207583" w14:textId="77777777" w:rsidR="00F94D34" w:rsidRPr="00020F06" w:rsidRDefault="00F94D34" w:rsidP="00B0378D">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120" w:lineRule="auto"/>
        <w:rPr>
          <w:rFonts w:ascii="Arial" w:hAnsi="Arial" w:cs="Arial"/>
          <w:sz w:val="20"/>
          <w:szCs w:val="20"/>
        </w:rPr>
      </w:pPr>
    </w:p>
    <w:p w14:paraId="6D492078"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 xml:space="preserve">If you have any questions after reading this booklet, contact the Agency </w:t>
      </w:r>
      <w:proofErr w:type="gramStart"/>
      <w:r w:rsidRPr="00020F06">
        <w:rPr>
          <w:rFonts w:ascii="Arial" w:hAnsi="Arial" w:cs="Arial"/>
          <w:sz w:val="20"/>
          <w:szCs w:val="20"/>
        </w:rPr>
        <w:t>and</w:t>
      </w:r>
      <w:r w:rsidR="007F0898" w:rsidRPr="00020F06">
        <w:rPr>
          <w:rFonts w:ascii="Arial" w:hAnsi="Arial" w:cs="Arial"/>
          <w:sz w:val="20"/>
          <w:szCs w:val="20"/>
        </w:rPr>
        <w:t xml:space="preserve"> </w:t>
      </w:r>
      <w:r w:rsidRPr="00020F06">
        <w:rPr>
          <w:rFonts w:ascii="Arial" w:hAnsi="Arial" w:cs="Arial"/>
          <w:sz w:val="20"/>
          <w:szCs w:val="20"/>
        </w:rPr>
        <w:t xml:space="preserve"> discuss</w:t>
      </w:r>
      <w:proofErr w:type="gramEnd"/>
      <w:r w:rsidRPr="00020F06">
        <w:rPr>
          <w:rFonts w:ascii="Arial" w:hAnsi="Arial" w:cs="Arial"/>
          <w:sz w:val="20"/>
          <w:szCs w:val="20"/>
        </w:rPr>
        <w:t xml:space="preserve"> your concerns with the Agency representative.</w:t>
      </w:r>
    </w:p>
    <w:p w14:paraId="296F7B6E"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34DEEABA" w14:textId="77777777" w:rsidR="00F94D34" w:rsidRPr="00020F06" w:rsidRDefault="00E844C1"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Idaho Commerce</w:t>
      </w:r>
    </w:p>
    <w:p w14:paraId="66DFAB26" w14:textId="77777777" w:rsidR="00F94D34" w:rsidRPr="00020F06" w:rsidRDefault="00E844C1"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700 W. State Street</w:t>
      </w:r>
    </w:p>
    <w:p w14:paraId="2DB5B8E2" w14:textId="77777777" w:rsidR="00E844C1" w:rsidRPr="00020F06" w:rsidRDefault="00E844C1"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Boise, Idaho 83702</w:t>
      </w:r>
    </w:p>
    <w:p w14:paraId="2F82750B" w14:textId="77777777" w:rsidR="00F94D34" w:rsidRPr="00020F06" w:rsidRDefault="00BF0F13"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r w:rsidRPr="00020F06">
        <w:rPr>
          <w:rFonts w:ascii="Arial" w:hAnsi="Arial" w:cs="Arial"/>
          <w:sz w:val="20"/>
          <w:szCs w:val="20"/>
        </w:rPr>
        <w:t>(208) 334-</w:t>
      </w:r>
      <w:r w:rsidR="00E844C1" w:rsidRPr="00020F06">
        <w:rPr>
          <w:rFonts w:ascii="Arial" w:hAnsi="Arial" w:cs="Arial"/>
          <w:sz w:val="20"/>
          <w:szCs w:val="20"/>
        </w:rPr>
        <w:t>2470</w:t>
      </w:r>
    </w:p>
    <w:p w14:paraId="3AD0F0A7" w14:textId="77777777" w:rsidR="00BF0F13" w:rsidRPr="00020F06" w:rsidRDefault="00BF0F13"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hyperlink r:id="rId23" w:history="1">
        <w:r w:rsidRPr="00020F06">
          <w:rPr>
            <w:rStyle w:val="Hyperlink"/>
            <w:rFonts w:ascii="Arial" w:hAnsi="Arial" w:cs="Arial"/>
            <w:sz w:val="20"/>
            <w:szCs w:val="20"/>
          </w:rPr>
          <w:t>ICDBG@community.idaho.gov</w:t>
        </w:r>
      </w:hyperlink>
      <w:r w:rsidRPr="00020F06">
        <w:rPr>
          <w:rFonts w:ascii="Arial" w:hAnsi="Arial" w:cs="Arial"/>
          <w:sz w:val="20"/>
          <w:szCs w:val="20"/>
        </w:rPr>
        <w:t xml:space="preserve"> </w:t>
      </w:r>
    </w:p>
    <w:p w14:paraId="7CACFF58" w14:textId="77777777" w:rsidR="00F94D34" w:rsidRPr="00020F06" w:rsidRDefault="00F94D34" w:rsidP="00F94D34">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cs="Arial"/>
          <w:sz w:val="20"/>
          <w:szCs w:val="20"/>
        </w:rPr>
      </w:pPr>
    </w:p>
    <w:p w14:paraId="13CCDA84" w14:textId="77777777" w:rsidR="00E844C1" w:rsidRPr="00020F06" w:rsidRDefault="00E844C1">
      <w:pPr>
        <w:rPr>
          <w:rFonts w:ascii="Arial" w:hAnsi="Arial" w:cs="Arial"/>
          <w:sz w:val="20"/>
          <w:szCs w:val="20"/>
        </w:rPr>
      </w:pPr>
    </w:p>
    <w:p w14:paraId="34E7C40F" w14:textId="77777777" w:rsidR="00BF0F13" w:rsidRPr="00020F06" w:rsidRDefault="00E844C1">
      <w:pPr>
        <w:rPr>
          <w:rFonts w:ascii="Arial" w:hAnsi="Arial" w:cs="Arial"/>
          <w:sz w:val="20"/>
          <w:szCs w:val="20"/>
        </w:rPr>
      </w:pPr>
      <w:r w:rsidRPr="00020F06">
        <w:rPr>
          <w:rFonts w:ascii="Arial" w:hAnsi="Arial" w:cs="Arial"/>
          <w:sz w:val="20"/>
          <w:szCs w:val="20"/>
        </w:rPr>
        <w:t>Buyer (City, County, District)</w:t>
      </w:r>
    </w:p>
    <w:p w14:paraId="3A593F94" w14:textId="77777777" w:rsidR="00BF0F13" w:rsidRPr="00020F06" w:rsidRDefault="00BF0F13">
      <w:pPr>
        <w:rPr>
          <w:rFonts w:ascii="Arial" w:hAnsi="Arial" w:cs="Arial"/>
          <w:sz w:val="20"/>
          <w:szCs w:val="20"/>
        </w:rPr>
      </w:pPr>
      <w:r w:rsidRPr="00020F06">
        <w:rPr>
          <w:rFonts w:ascii="Arial" w:hAnsi="Arial" w:cs="Arial"/>
          <w:sz w:val="20"/>
          <w:szCs w:val="20"/>
        </w:rPr>
        <w:t>Name:</w:t>
      </w:r>
    </w:p>
    <w:p w14:paraId="0CE8D93A" w14:textId="77777777" w:rsidR="00BF0F13" w:rsidRPr="00020F06" w:rsidRDefault="00BF0F13">
      <w:pPr>
        <w:rPr>
          <w:rFonts w:ascii="Arial" w:hAnsi="Arial" w:cs="Arial"/>
          <w:sz w:val="20"/>
          <w:szCs w:val="20"/>
        </w:rPr>
      </w:pPr>
      <w:r w:rsidRPr="00020F06">
        <w:rPr>
          <w:rFonts w:ascii="Arial" w:hAnsi="Arial" w:cs="Arial"/>
          <w:sz w:val="20"/>
          <w:szCs w:val="20"/>
        </w:rPr>
        <w:t>Address:</w:t>
      </w:r>
    </w:p>
    <w:p w14:paraId="5BE22BFC" w14:textId="77777777" w:rsidR="00BF0F13" w:rsidRPr="00020F06" w:rsidRDefault="00BF0F13">
      <w:pPr>
        <w:rPr>
          <w:rFonts w:ascii="Arial" w:hAnsi="Arial" w:cs="Arial"/>
          <w:sz w:val="20"/>
          <w:szCs w:val="20"/>
        </w:rPr>
      </w:pPr>
      <w:r w:rsidRPr="00020F06">
        <w:rPr>
          <w:rFonts w:ascii="Arial" w:hAnsi="Arial" w:cs="Arial"/>
          <w:sz w:val="20"/>
          <w:szCs w:val="20"/>
        </w:rPr>
        <w:t>Phone Number:</w:t>
      </w:r>
    </w:p>
    <w:p w14:paraId="0EBE38F1" w14:textId="77777777" w:rsidR="00AE42A1" w:rsidRPr="00020F06" w:rsidRDefault="00BF0F13">
      <w:pPr>
        <w:rPr>
          <w:rFonts w:ascii="Arial" w:hAnsi="Arial" w:cs="Arial"/>
          <w:sz w:val="20"/>
          <w:szCs w:val="20"/>
        </w:rPr>
      </w:pPr>
      <w:r w:rsidRPr="00020F06">
        <w:rPr>
          <w:rFonts w:ascii="Arial" w:hAnsi="Arial" w:cs="Arial"/>
          <w:sz w:val="20"/>
          <w:szCs w:val="20"/>
        </w:rPr>
        <w:t xml:space="preserve">Email: </w:t>
      </w:r>
      <w:r w:rsidR="00AE42A1" w:rsidRPr="00020F06">
        <w:rPr>
          <w:rFonts w:ascii="Arial" w:hAnsi="Arial" w:cs="Arial"/>
          <w:sz w:val="20"/>
          <w:szCs w:val="20"/>
        </w:rPr>
        <w:br w:type="page"/>
      </w:r>
    </w:p>
    <w:p w14:paraId="329B3996" w14:textId="77777777" w:rsidR="00D03174" w:rsidRPr="00020F06" w:rsidRDefault="00BE66F6">
      <w:pPr>
        <w:rPr>
          <w:rFonts w:ascii="Arial" w:hAnsi="Arial" w:cs="Arial"/>
          <w:sz w:val="20"/>
          <w:szCs w:val="20"/>
        </w:rPr>
        <w:sectPr w:rsidR="00D03174" w:rsidRPr="00020F06" w:rsidSect="0095031E">
          <w:footerReference w:type="default" r:id="rId24"/>
          <w:pgSz w:w="12240" w:h="15840" w:code="1"/>
          <w:pgMar w:top="1440" w:right="1440" w:bottom="1440" w:left="1440" w:header="720" w:footer="576" w:gutter="0"/>
          <w:cols w:space="720"/>
          <w:noEndnote/>
          <w:docGrid w:linePitch="360"/>
        </w:sectPr>
      </w:pPr>
      <w:r w:rsidRPr="00020F06">
        <w:rPr>
          <w:rFonts w:ascii="Arial" w:hAnsi="Arial" w:cs="Arial"/>
          <w:sz w:val="20"/>
          <w:szCs w:val="20"/>
        </w:rPr>
        <w:lastRenderedPageBreak/>
        <w:br w:type="page"/>
      </w:r>
    </w:p>
    <w:p w14:paraId="07FD06A3" w14:textId="23F000A5" w:rsidR="00D070D1" w:rsidRPr="00020F06" w:rsidRDefault="00D070D1" w:rsidP="0064075D">
      <w:pPr>
        <w:pStyle w:val="PlainText"/>
        <w:tabs>
          <w:tab w:val="right" w:pos="9000"/>
        </w:tabs>
        <w:jc w:val="center"/>
        <w:rPr>
          <w:rFonts w:ascii="Arial" w:hAnsi="Arial" w:cs="Arial"/>
          <w:b/>
        </w:rPr>
      </w:pPr>
    </w:p>
    <w:p w14:paraId="10F45836" w14:textId="77777777" w:rsidR="00E451B5" w:rsidRPr="00020F06" w:rsidRDefault="00E451B5" w:rsidP="0064075D">
      <w:pPr>
        <w:pStyle w:val="PlainText"/>
        <w:tabs>
          <w:tab w:val="right" w:pos="9000"/>
        </w:tabs>
        <w:jc w:val="center"/>
        <w:rPr>
          <w:rFonts w:ascii="Arial" w:hAnsi="Arial" w:cs="Arial"/>
          <w:b/>
        </w:rPr>
      </w:pPr>
    </w:p>
    <w:p w14:paraId="08E8BD8D" w14:textId="77777777" w:rsidR="0064075D" w:rsidRPr="00020F06" w:rsidRDefault="006B7FB3" w:rsidP="0064075D">
      <w:pPr>
        <w:pStyle w:val="PlainText"/>
        <w:tabs>
          <w:tab w:val="right" w:pos="9000"/>
        </w:tabs>
        <w:jc w:val="center"/>
        <w:rPr>
          <w:rFonts w:ascii="Arial" w:hAnsi="Arial" w:cs="Arial"/>
          <w:b/>
        </w:rPr>
      </w:pPr>
      <w:r w:rsidRPr="00020F06">
        <w:rPr>
          <w:rFonts w:ascii="Arial" w:hAnsi="Arial" w:cs="Arial"/>
          <w:b/>
        </w:rPr>
        <w:t>Sample Appraisal Review Letter</w:t>
      </w:r>
    </w:p>
    <w:p w14:paraId="63BC8AF5" w14:textId="77777777" w:rsidR="007630D0" w:rsidRPr="00020F06" w:rsidRDefault="007630D0" w:rsidP="0064075D">
      <w:pPr>
        <w:pStyle w:val="PlainText"/>
        <w:tabs>
          <w:tab w:val="right" w:pos="9000"/>
        </w:tabs>
        <w:jc w:val="center"/>
        <w:rPr>
          <w:rFonts w:ascii="Arial" w:hAnsi="Arial" w:cs="Arial"/>
          <w:b/>
        </w:rPr>
      </w:pPr>
    </w:p>
    <w:p w14:paraId="532BD6CF" w14:textId="77777777" w:rsidR="000E757D" w:rsidRPr="00020F06" w:rsidRDefault="000E757D" w:rsidP="0064075D">
      <w:pPr>
        <w:pStyle w:val="PlainText"/>
        <w:tabs>
          <w:tab w:val="right" w:pos="9000"/>
        </w:tabs>
        <w:jc w:val="center"/>
        <w:rPr>
          <w:rFonts w:ascii="Arial" w:hAnsi="Arial" w:cs="Arial"/>
          <w:b/>
        </w:rPr>
      </w:pPr>
    </w:p>
    <w:p w14:paraId="53DC9C10" w14:textId="77777777" w:rsidR="000E757D" w:rsidRPr="00020F06" w:rsidRDefault="000E757D" w:rsidP="000E757D">
      <w:pPr>
        <w:pStyle w:val="PlainText"/>
        <w:tabs>
          <w:tab w:val="right" w:pos="9000"/>
        </w:tabs>
        <w:rPr>
          <w:rFonts w:ascii="Arial" w:hAnsi="Arial" w:cs="Arial"/>
        </w:rPr>
      </w:pPr>
      <w:r w:rsidRPr="00020F06">
        <w:rPr>
          <w:rFonts w:ascii="Arial" w:hAnsi="Arial" w:cs="Arial"/>
        </w:rPr>
        <w:t>Date</w:t>
      </w:r>
    </w:p>
    <w:p w14:paraId="515BFBFC" w14:textId="77777777" w:rsidR="000E757D" w:rsidRPr="00020F06" w:rsidRDefault="000E757D" w:rsidP="000E757D">
      <w:pPr>
        <w:pStyle w:val="PlainText"/>
        <w:tabs>
          <w:tab w:val="right" w:pos="9000"/>
        </w:tabs>
        <w:rPr>
          <w:rFonts w:ascii="Arial" w:hAnsi="Arial" w:cs="Arial"/>
        </w:rPr>
      </w:pPr>
    </w:p>
    <w:p w14:paraId="50DEDB25" w14:textId="77777777" w:rsidR="00F923D3" w:rsidRPr="00020F06" w:rsidRDefault="00F923D3" w:rsidP="000E757D">
      <w:pPr>
        <w:pStyle w:val="PlainText"/>
        <w:tabs>
          <w:tab w:val="right" w:pos="9000"/>
        </w:tabs>
        <w:rPr>
          <w:rFonts w:ascii="Arial" w:hAnsi="Arial" w:cs="Arial"/>
        </w:rPr>
      </w:pPr>
    </w:p>
    <w:p w14:paraId="108A0A2A" w14:textId="77777777" w:rsidR="004D4B34" w:rsidRPr="00020F06" w:rsidRDefault="007630D0" w:rsidP="000E757D">
      <w:pPr>
        <w:pStyle w:val="PlainText"/>
        <w:tabs>
          <w:tab w:val="right" w:pos="9000"/>
        </w:tabs>
        <w:rPr>
          <w:rFonts w:ascii="Arial" w:hAnsi="Arial" w:cs="Arial"/>
        </w:rPr>
      </w:pPr>
      <w:r w:rsidRPr="00020F06">
        <w:rPr>
          <w:rFonts w:ascii="Arial" w:hAnsi="Arial" w:cs="Arial"/>
        </w:rPr>
        <w:t>Name</w:t>
      </w:r>
    </w:p>
    <w:p w14:paraId="1AB49A11" w14:textId="77777777" w:rsidR="004D4B34" w:rsidRPr="00020F06" w:rsidRDefault="004D4B34" w:rsidP="000E757D">
      <w:pPr>
        <w:pStyle w:val="PlainText"/>
        <w:tabs>
          <w:tab w:val="right" w:pos="9000"/>
        </w:tabs>
        <w:rPr>
          <w:rFonts w:ascii="Arial" w:hAnsi="Arial" w:cs="Arial"/>
        </w:rPr>
      </w:pPr>
      <w:r w:rsidRPr="00020F06">
        <w:rPr>
          <w:rFonts w:ascii="Arial" w:hAnsi="Arial" w:cs="Arial"/>
        </w:rPr>
        <w:t>Address</w:t>
      </w:r>
    </w:p>
    <w:p w14:paraId="1D87497B" w14:textId="77777777" w:rsidR="007630D0" w:rsidRPr="00020F06" w:rsidRDefault="007630D0" w:rsidP="000E757D">
      <w:pPr>
        <w:pStyle w:val="PlainText"/>
        <w:tabs>
          <w:tab w:val="right" w:pos="9000"/>
        </w:tabs>
        <w:rPr>
          <w:rFonts w:ascii="Arial" w:hAnsi="Arial" w:cs="Arial"/>
        </w:rPr>
      </w:pPr>
    </w:p>
    <w:p w14:paraId="6A1ABC36" w14:textId="77777777" w:rsidR="007630D0" w:rsidRPr="00020F06" w:rsidRDefault="007630D0" w:rsidP="000E757D">
      <w:pPr>
        <w:pStyle w:val="PlainText"/>
        <w:tabs>
          <w:tab w:val="right" w:pos="9000"/>
        </w:tabs>
        <w:rPr>
          <w:rFonts w:ascii="Arial" w:hAnsi="Arial" w:cs="Arial"/>
        </w:rPr>
      </w:pPr>
      <w:r w:rsidRPr="00020F06">
        <w:rPr>
          <w:rFonts w:ascii="Arial" w:hAnsi="Arial" w:cs="Arial"/>
        </w:rPr>
        <w:t>R</w:t>
      </w:r>
      <w:r w:rsidR="008B53FE" w:rsidRPr="00020F06">
        <w:rPr>
          <w:rFonts w:ascii="Arial" w:hAnsi="Arial" w:cs="Arial"/>
        </w:rPr>
        <w:t>e</w:t>
      </w:r>
      <w:proofErr w:type="gramStart"/>
      <w:r w:rsidR="005B2715" w:rsidRPr="00020F06">
        <w:rPr>
          <w:rFonts w:ascii="Arial" w:hAnsi="Arial" w:cs="Arial"/>
        </w:rPr>
        <w:t xml:space="preserve">:  </w:t>
      </w:r>
      <w:r w:rsidRPr="00020F06">
        <w:rPr>
          <w:rFonts w:ascii="Arial" w:hAnsi="Arial" w:cs="Arial"/>
        </w:rPr>
        <w:t>Appraisal</w:t>
      </w:r>
      <w:proofErr w:type="gramEnd"/>
      <w:r w:rsidRPr="00020F06">
        <w:rPr>
          <w:rFonts w:ascii="Arial" w:hAnsi="Arial" w:cs="Arial"/>
        </w:rPr>
        <w:t xml:space="preserve"> Review</w:t>
      </w:r>
    </w:p>
    <w:p w14:paraId="1EB35D3A" w14:textId="77777777" w:rsidR="007630D0" w:rsidRPr="00020F06" w:rsidRDefault="007630D0" w:rsidP="000E757D">
      <w:pPr>
        <w:pStyle w:val="PlainText"/>
        <w:tabs>
          <w:tab w:val="right" w:pos="9000"/>
        </w:tabs>
        <w:rPr>
          <w:rFonts w:ascii="Arial" w:hAnsi="Arial" w:cs="Arial"/>
        </w:rPr>
      </w:pPr>
    </w:p>
    <w:p w14:paraId="620C4C57" w14:textId="77777777" w:rsidR="007630D0" w:rsidRPr="00020F06" w:rsidRDefault="007630D0" w:rsidP="000E757D">
      <w:pPr>
        <w:pStyle w:val="PlainText"/>
        <w:tabs>
          <w:tab w:val="right" w:pos="9000"/>
        </w:tabs>
        <w:rPr>
          <w:rFonts w:ascii="Arial" w:hAnsi="Arial" w:cs="Arial"/>
        </w:rPr>
      </w:pPr>
    </w:p>
    <w:p w14:paraId="0CD99062" w14:textId="77777777" w:rsidR="004D4B34" w:rsidRPr="00020F06" w:rsidRDefault="007630D0" w:rsidP="000E757D">
      <w:pPr>
        <w:pStyle w:val="PlainText"/>
        <w:tabs>
          <w:tab w:val="right" w:pos="9000"/>
        </w:tabs>
        <w:rPr>
          <w:rFonts w:ascii="Arial" w:hAnsi="Arial" w:cs="Arial"/>
        </w:rPr>
      </w:pPr>
      <w:r w:rsidRPr="00020F06">
        <w:rPr>
          <w:rFonts w:ascii="Arial" w:hAnsi="Arial" w:cs="Arial"/>
        </w:rPr>
        <w:t>Dear_______________</w:t>
      </w:r>
    </w:p>
    <w:p w14:paraId="1184ACDD" w14:textId="77777777" w:rsidR="007630D0" w:rsidRPr="00020F06" w:rsidRDefault="007630D0" w:rsidP="000E757D">
      <w:pPr>
        <w:pStyle w:val="PlainText"/>
        <w:tabs>
          <w:tab w:val="right" w:pos="9000"/>
        </w:tabs>
        <w:rPr>
          <w:rFonts w:ascii="Arial" w:hAnsi="Arial" w:cs="Arial"/>
        </w:rPr>
      </w:pPr>
    </w:p>
    <w:p w14:paraId="29E842AC" w14:textId="77777777" w:rsidR="003A60E4" w:rsidRPr="00020F06" w:rsidRDefault="000E757D" w:rsidP="000E757D">
      <w:pPr>
        <w:pStyle w:val="PlainText"/>
        <w:tabs>
          <w:tab w:val="right" w:pos="9000"/>
        </w:tabs>
        <w:rPr>
          <w:rFonts w:ascii="Arial" w:hAnsi="Arial" w:cs="Arial"/>
        </w:rPr>
      </w:pPr>
      <w:r w:rsidRPr="00020F06">
        <w:rPr>
          <w:rFonts w:ascii="Arial" w:hAnsi="Arial" w:cs="Arial"/>
        </w:rPr>
        <w:t>I have reviewed the appraisal conducted by ___________________</w:t>
      </w:r>
      <w:r w:rsidR="00F923D3" w:rsidRPr="00020F06">
        <w:rPr>
          <w:rFonts w:ascii="Arial" w:hAnsi="Arial" w:cs="Arial"/>
        </w:rPr>
        <w:t xml:space="preserve">__________ dated ____________. </w:t>
      </w:r>
      <w:r w:rsidRPr="00020F06">
        <w:rPr>
          <w:rFonts w:ascii="Arial" w:hAnsi="Arial" w:cs="Arial"/>
        </w:rPr>
        <w:t xml:space="preserve"> Based on my review</w:t>
      </w:r>
      <w:r w:rsidR="00A03F87" w:rsidRPr="00020F06">
        <w:rPr>
          <w:rFonts w:ascii="Arial" w:hAnsi="Arial" w:cs="Arial"/>
        </w:rPr>
        <w:t xml:space="preserve">, it is my </w:t>
      </w:r>
      <w:r w:rsidR="007630D0" w:rsidRPr="00020F06">
        <w:rPr>
          <w:rFonts w:ascii="Arial" w:hAnsi="Arial" w:cs="Arial"/>
        </w:rPr>
        <w:t xml:space="preserve">professional </w:t>
      </w:r>
      <w:r w:rsidR="00A03F87" w:rsidRPr="00020F06">
        <w:rPr>
          <w:rFonts w:ascii="Arial" w:hAnsi="Arial" w:cs="Arial"/>
        </w:rPr>
        <w:t>opinion that</w:t>
      </w:r>
      <w:r w:rsidRPr="00020F06">
        <w:rPr>
          <w:rFonts w:ascii="Arial" w:hAnsi="Arial" w:cs="Arial"/>
        </w:rPr>
        <w:t xml:space="preserve"> the </w:t>
      </w:r>
      <w:r w:rsidR="00A03F87" w:rsidRPr="00020F06">
        <w:rPr>
          <w:rFonts w:ascii="Arial" w:hAnsi="Arial" w:cs="Arial"/>
        </w:rPr>
        <w:t xml:space="preserve">subject </w:t>
      </w:r>
      <w:r w:rsidR="00D44716" w:rsidRPr="00020F06">
        <w:rPr>
          <w:rFonts w:ascii="Arial" w:hAnsi="Arial" w:cs="Arial"/>
        </w:rPr>
        <w:t>appraisal was</w:t>
      </w:r>
      <w:r w:rsidR="005B2715" w:rsidRPr="00020F06">
        <w:rPr>
          <w:rFonts w:ascii="Arial" w:hAnsi="Arial" w:cs="Arial"/>
        </w:rPr>
        <w:t xml:space="preserve">:  </w:t>
      </w:r>
    </w:p>
    <w:p w14:paraId="4E5296A7" w14:textId="77777777" w:rsidR="003A60E4" w:rsidRPr="00020F06" w:rsidRDefault="003A60E4" w:rsidP="008321D4">
      <w:pPr>
        <w:pStyle w:val="PlainText"/>
        <w:tabs>
          <w:tab w:val="right" w:pos="9000"/>
        </w:tabs>
        <w:rPr>
          <w:rFonts w:ascii="Arial" w:hAnsi="Arial" w:cs="Arial"/>
        </w:rPr>
      </w:pPr>
    </w:p>
    <w:p w14:paraId="516A5A29" w14:textId="77777777" w:rsidR="003A60E4" w:rsidRPr="00020F06" w:rsidRDefault="004D4B34" w:rsidP="00E51A89">
      <w:pPr>
        <w:pStyle w:val="PlainText"/>
        <w:numPr>
          <w:ilvl w:val="0"/>
          <w:numId w:val="12"/>
        </w:numPr>
        <w:rPr>
          <w:rFonts w:ascii="Arial" w:hAnsi="Arial" w:cs="Arial"/>
        </w:rPr>
      </w:pPr>
      <w:r w:rsidRPr="00020F06">
        <w:rPr>
          <w:rFonts w:ascii="Arial" w:hAnsi="Arial" w:cs="Arial"/>
        </w:rPr>
        <w:t>C</w:t>
      </w:r>
      <w:r w:rsidR="000E757D" w:rsidRPr="00020F06">
        <w:rPr>
          <w:rFonts w:ascii="Arial" w:hAnsi="Arial" w:cs="Arial"/>
        </w:rPr>
        <w:t>onsistent with the standards of the Uniform Standards of Professi</w:t>
      </w:r>
      <w:r w:rsidR="003A60E4" w:rsidRPr="00020F06">
        <w:rPr>
          <w:rFonts w:ascii="Arial" w:hAnsi="Arial" w:cs="Arial"/>
        </w:rPr>
        <w:t>onal Appraisal Practice (US</w:t>
      </w:r>
      <w:r w:rsidR="001D5C5A" w:rsidRPr="00020F06">
        <w:rPr>
          <w:rFonts w:ascii="Arial" w:hAnsi="Arial" w:cs="Arial"/>
        </w:rPr>
        <w:t>PAP).</w:t>
      </w:r>
    </w:p>
    <w:p w14:paraId="7811BA65" w14:textId="77777777" w:rsidR="003A60E4" w:rsidRPr="00020F06" w:rsidRDefault="003A60E4" w:rsidP="008321D4">
      <w:pPr>
        <w:pStyle w:val="PlainText"/>
        <w:tabs>
          <w:tab w:val="right" w:pos="9000"/>
        </w:tabs>
        <w:rPr>
          <w:rFonts w:ascii="Arial" w:hAnsi="Arial" w:cs="Arial"/>
        </w:rPr>
      </w:pPr>
    </w:p>
    <w:p w14:paraId="5B28BD49" w14:textId="77777777" w:rsidR="006E5F80" w:rsidRPr="00020F06" w:rsidRDefault="004D4B34" w:rsidP="00E51A89">
      <w:pPr>
        <w:pStyle w:val="PlainText"/>
        <w:numPr>
          <w:ilvl w:val="0"/>
          <w:numId w:val="12"/>
        </w:numPr>
        <w:rPr>
          <w:rFonts w:ascii="Arial" w:hAnsi="Arial" w:cs="Arial"/>
        </w:rPr>
      </w:pPr>
      <w:r w:rsidRPr="00020F06">
        <w:rPr>
          <w:rFonts w:ascii="Arial" w:hAnsi="Arial" w:cs="Arial"/>
        </w:rPr>
        <w:t>M</w:t>
      </w:r>
      <w:r w:rsidR="003A60E4" w:rsidRPr="00020F06">
        <w:rPr>
          <w:rFonts w:ascii="Arial" w:hAnsi="Arial" w:cs="Arial"/>
        </w:rPr>
        <w:t>et the five</w:t>
      </w:r>
      <w:r w:rsidR="00CD5C53" w:rsidRPr="00020F06">
        <w:rPr>
          <w:rFonts w:ascii="Arial" w:hAnsi="Arial" w:cs="Arial"/>
        </w:rPr>
        <w:t xml:space="preserve"> following requirements, as identified 49 CFR 24.103.</w:t>
      </w:r>
    </w:p>
    <w:p w14:paraId="44F27874" w14:textId="77777777" w:rsidR="006E5F80" w:rsidRPr="00020F06" w:rsidRDefault="006E5F80" w:rsidP="008321D4">
      <w:pPr>
        <w:rPr>
          <w:rFonts w:ascii="Arial" w:hAnsi="Arial" w:cs="Arial"/>
          <w:sz w:val="20"/>
          <w:szCs w:val="20"/>
        </w:rPr>
      </w:pPr>
    </w:p>
    <w:p w14:paraId="2503D94D" w14:textId="77777777" w:rsidR="00CD5C53" w:rsidRPr="00020F06" w:rsidRDefault="004D4B34" w:rsidP="00955C8B">
      <w:pPr>
        <w:pStyle w:val="PlainText"/>
        <w:numPr>
          <w:ilvl w:val="0"/>
          <w:numId w:val="40"/>
        </w:numPr>
        <w:tabs>
          <w:tab w:val="right" w:pos="9000"/>
        </w:tabs>
        <w:ind w:left="1080"/>
        <w:rPr>
          <w:rFonts w:ascii="Arial" w:hAnsi="Arial" w:cs="Arial"/>
        </w:rPr>
      </w:pPr>
      <w:r w:rsidRPr="00020F06">
        <w:rPr>
          <w:rFonts w:ascii="Arial" w:hAnsi="Arial" w:cs="Arial"/>
        </w:rPr>
        <w:t>An</w:t>
      </w:r>
      <w:r w:rsidR="00CD5C53" w:rsidRPr="00020F06">
        <w:rPr>
          <w:rFonts w:ascii="Arial" w:hAnsi="Arial" w:cs="Arial"/>
        </w:rPr>
        <w:t xml:space="preserve"> adequate description of the physical characteristics of the property being </w:t>
      </w:r>
      <w:proofErr w:type="gramStart"/>
      <w:r w:rsidR="00CD5C53" w:rsidRPr="00020F06">
        <w:rPr>
          <w:rFonts w:ascii="Arial" w:hAnsi="Arial" w:cs="Arial"/>
        </w:rPr>
        <w:t>appraised</w:t>
      </w:r>
      <w:r w:rsidRPr="00020F06">
        <w:rPr>
          <w:rFonts w:ascii="Arial" w:hAnsi="Arial" w:cs="Arial"/>
        </w:rPr>
        <w:t>;</w:t>
      </w:r>
      <w:proofErr w:type="gramEnd"/>
    </w:p>
    <w:p w14:paraId="1FB42CAD" w14:textId="77777777" w:rsidR="008321D4" w:rsidRPr="00020F06" w:rsidRDefault="008321D4" w:rsidP="00955C8B">
      <w:pPr>
        <w:pStyle w:val="ListParagraph"/>
        <w:spacing w:after="0" w:line="240" w:lineRule="auto"/>
        <w:ind w:left="1080"/>
        <w:rPr>
          <w:rFonts w:ascii="Arial" w:hAnsi="Arial" w:cs="Arial"/>
          <w:sz w:val="20"/>
          <w:szCs w:val="20"/>
        </w:rPr>
      </w:pPr>
    </w:p>
    <w:p w14:paraId="5E22AA2F" w14:textId="77777777" w:rsidR="00CD5C53" w:rsidRPr="00020F06" w:rsidRDefault="00CD5C53" w:rsidP="00955C8B">
      <w:pPr>
        <w:pStyle w:val="PlainText"/>
        <w:numPr>
          <w:ilvl w:val="0"/>
          <w:numId w:val="40"/>
        </w:numPr>
        <w:ind w:left="1080"/>
        <w:rPr>
          <w:rFonts w:ascii="Arial" w:hAnsi="Arial" w:cs="Arial"/>
        </w:rPr>
      </w:pPr>
      <w:r w:rsidRPr="00020F06">
        <w:rPr>
          <w:rFonts w:ascii="Arial" w:hAnsi="Arial" w:cs="Arial"/>
        </w:rPr>
        <w:t xml:space="preserve">All relevant and reliable approaches to value consistent with established Federal and </w:t>
      </w:r>
      <w:proofErr w:type="gramStart"/>
      <w:r w:rsidRPr="00020F06">
        <w:rPr>
          <w:rFonts w:ascii="Arial" w:hAnsi="Arial" w:cs="Arial"/>
        </w:rPr>
        <w:t>federally-assis</w:t>
      </w:r>
      <w:r w:rsidR="004D4B34" w:rsidRPr="00020F06">
        <w:rPr>
          <w:rFonts w:ascii="Arial" w:hAnsi="Arial" w:cs="Arial"/>
        </w:rPr>
        <w:t>ted</w:t>
      </w:r>
      <w:proofErr w:type="gramEnd"/>
      <w:r w:rsidR="004D4B34" w:rsidRPr="00020F06">
        <w:rPr>
          <w:rFonts w:ascii="Arial" w:hAnsi="Arial" w:cs="Arial"/>
        </w:rPr>
        <w:t xml:space="preserve"> program appraisal </w:t>
      </w:r>
      <w:proofErr w:type="gramStart"/>
      <w:r w:rsidR="004D4B34" w:rsidRPr="00020F06">
        <w:rPr>
          <w:rFonts w:ascii="Arial" w:hAnsi="Arial" w:cs="Arial"/>
        </w:rPr>
        <w:t>practices;</w:t>
      </w:r>
      <w:proofErr w:type="gramEnd"/>
    </w:p>
    <w:p w14:paraId="72E7B5E5" w14:textId="77777777" w:rsidR="008321D4" w:rsidRPr="00020F06" w:rsidRDefault="008321D4" w:rsidP="00955C8B">
      <w:pPr>
        <w:ind w:left="1080"/>
        <w:rPr>
          <w:rFonts w:ascii="Arial" w:hAnsi="Arial" w:cs="Arial"/>
          <w:sz w:val="20"/>
          <w:szCs w:val="20"/>
        </w:rPr>
      </w:pPr>
    </w:p>
    <w:p w14:paraId="3E3A16D1" w14:textId="77777777" w:rsidR="00CD5C53" w:rsidRPr="00020F06" w:rsidRDefault="00CD5C53" w:rsidP="00955C8B">
      <w:pPr>
        <w:pStyle w:val="PlainText"/>
        <w:numPr>
          <w:ilvl w:val="0"/>
          <w:numId w:val="40"/>
        </w:numPr>
        <w:ind w:left="1080"/>
        <w:rPr>
          <w:rFonts w:ascii="Arial" w:hAnsi="Arial" w:cs="Arial"/>
        </w:rPr>
      </w:pPr>
      <w:r w:rsidRPr="00020F06">
        <w:rPr>
          <w:rFonts w:ascii="Arial" w:hAnsi="Arial" w:cs="Arial"/>
        </w:rPr>
        <w:t xml:space="preserve">A description of comparable </w:t>
      </w:r>
      <w:proofErr w:type="gramStart"/>
      <w:r w:rsidRPr="00020F06">
        <w:rPr>
          <w:rFonts w:ascii="Arial" w:hAnsi="Arial" w:cs="Arial"/>
        </w:rPr>
        <w:t>sales</w:t>
      </w:r>
      <w:r w:rsidR="004D4B34" w:rsidRPr="00020F06">
        <w:rPr>
          <w:rFonts w:ascii="Arial" w:hAnsi="Arial" w:cs="Arial"/>
        </w:rPr>
        <w:t>;</w:t>
      </w:r>
      <w:proofErr w:type="gramEnd"/>
    </w:p>
    <w:p w14:paraId="558A16E2" w14:textId="77777777" w:rsidR="008321D4" w:rsidRPr="00020F06" w:rsidRDefault="008321D4" w:rsidP="00955C8B">
      <w:pPr>
        <w:ind w:left="1080"/>
        <w:rPr>
          <w:rFonts w:ascii="Arial" w:hAnsi="Arial" w:cs="Arial"/>
          <w:sz w:val="20"/>
          <w:szCs w:val="20"/>
        </w:rPr>
      </w:pPr>
    </w:p>
    <w:p w14:paraId="2D9CB677" w14:textId="77777777" w:rsidR="00CD5C53" w:rsidRPr="00020F06" w:rsidRDefault="00CD5C53" w:rsidP="00955C8B">
      <w:pPr>
        <w:pStyle w:val="PlainText"/>
        <w:numPr>
          <w:ilvl w:val="0"/>
          <w:numId w:val="40"/>
        </w:numPr>
        <w:ind w:left="1080"/>
        <w:rPr>
          <w:rFonts w:ascii="Arial" w:hAnsi="Arial" w:cs="Arial"/>
        </w:rPr>
      </w:pPr>
      <w:r w:rsidRPr="00020F06">
        <w:rPr>
          <w:rFonts w:ascii="Arial" w:hAnsi="Arial" w:cs="Arial"/>
        </w:rPr>
        <w:t>A statement of the value of the real property to be acquired; and</w:t>
      </w:r>
    </w:p>
    <w:p w14:paraId="7010CF51" w14:textId="77777777" w:rsidR="008321D4" w:rsidRPr="00020F06" w:rsidRDefault="008321D4" w:rsidP="00955C8B">
      <w:pPr>
        <w:ind w:left="1080"/>
        <w:rPr>
          <w:rFonts w:ascii="Arial" w:hAnsi="Arial" w:cs="Arial"/>
          <w:sz w:val="20"/>
          <w:szCs w:val="20"/>
        </w:rPr>
      </w:pPr>
    </w:p>
    <w:p w14:paraId="4FEE3955" w14:textId="77777777" w:rsidR="008321D4" w:rsidRPr="00020F06" w:rsidRDefault="00CD5C53" w:rsidP="00955C8B">
      <w:pPr>
        <w:pStyle w:val="PlainText"/>
        <w:numPr>
          <w:ilvl w:val="0"/>
          <w:numId w:val="40"/>
        </w:numPr>
        <w:ind w:left="1080"/>
        <w:rPr>
          <w:rFonts w:ascii="Arial" w:hAnsi="Arial" w:cs="Arial"/>
        </w:rPr>
      </w:pPr>
      <w:r w:rsidRPr="00020F06">
        <w:rPr>
          <w:rFonts w:ascii="Arial" w:hAnsi="Arial" w:cs="Arial"/>
        </w:rPr>
        <w:t>Effective date of valuation, date of appraisal, signature, and certification of the appraiser.</w:t>
      </w:r>
    </w:p>
    <w:p w14:paraId="011A42BB" w14:textId="77777777" w:rsidR="008321D4" w:rsidRPr="00020F06" w:rsidRDefault="008321D4" w:rsidP="00955C8B">
      <w:pPr>
        <w:ind w:left="1080"/>
        <w:rPr>
          <w:rFonts w:ascii="Arial" w:hAnsi="Arial" w:cs="Arial"/>
          <w:sz w:val="20"/>
          <w:szCs w:val="20"/>
        </w:rPr>
      </w:pPr>
    </w:p>
    <w:p w14:paraId="677EB308" w14:textId="77777777" w:rsidR="001D5C5A" w:rsidRPr="00020F06" w:rsidRDefault="001D5C5A" w:rsidP="00E51A89">
      <w:pPr>
        <w:pStyle w:val="PlainText"/>
        <w:numPr>
          <w:ilvl w:val="0"/>
          <w:numId w:val="12"/>
        </w:numPr>
        <w:rPr>
          <w:rFonts w:ascii="Arial" w:hAnsi="Arial" w:cs="Arial"/>
        </w:rPr>
      </w:pPr>
      <w:r w:rsidRPr="00020F06">
        <w:rPr>
          <w:rFonts w:ascii="Arial" w:hAnsi="Arial" w:cs="Arial"/>
        </w:rPr>
        <w:t xml:space="preserve">The appraisal met the following definition.  A written statement independently and impartially prepared by a qualified appraiser setting forth an opinion of defined value of an adequately described property as of a specific date, supported by the presentation and analysis of relevant market information.  </w:t>
      </w:r>
    </w:p>
    <w:p w14:paraId="02A73578" w14:textId="77777777" w:rsidR="007630D0" w:rsidRPr="00020F06" w:rsidRDefault="007630D0" w:rsidP="008321D4">
      <w:pPr>
        <w:pStyle w:val="PlainText"/>
        <w:tabs>
          <w:tab w:val="right" w:pos="9000"/>
        </w:tabs>
        <w:rPr>
          <w:rFonts w:ascii="Arial" w:hAnsi="Arial" w:cs="Arial"/>
        </w:rPr>
      </w:pPr>
    </w:p>
    <w:p w14:paraId="63BAE953" w14:textId="77777777" w:rsidR="00CD5C53" w:rsidRPr="00020F06" w:rsidRDefault="00CD5C53" w:rsidP="008321D4">
      <w:pPr>
        <w:pStyle w:val="PlainText"/>
        <w:tabs>
          <w:tab w:val="right" w:pos="9000"/>
        </w:tabs>
        <w:rPr>
          <w:rFonts w:ascii="Arial" w:hAnsi="Arial" w:cs="Arial"/>
        </w:rPr>
      </w:pPr>
    </w:p>
    <w:p w14:paraId="1495FFDB" w14:textId="77777777" w:rsidR="003A60E4" w:rsidRPr="00020F06" w:rsidRDefault="003A60E4" w:rsidP="008321D4">
      <w:pPr>
        <w:pStyle w:val="PlainText"/>
        <w:tabs>
          <w:tab w:val="right" w:pos="9000"/>
        </w:tabs>
        <w:rPr>
          <w:rFonts w:ascii="Arial" w:hAnsi="Arial" w:cs="Arial"/>
        </w:rPr>
      </w:pPr>
    </w:p>
    <w:p w14:paraId="598531D9" w14:textId="77777777" w:rsidR="003A60E4" w:rsidRPr="00020F06" w:rsidRDefault="007630D0" w:rsidP="000E757D">
      <w:pPr>
        <w:pStyle w:val="PlainText"/>
        <w:tabs>
          <w:tab w:val="right" w:pos="9000"/>
        </w:tabs>
        <w:rPr>
          <w:rFonts w:ascii="Arial" w:hAnsi="Arial" w:cs="Arial"/>
        </w:rPr>
      </w:pPr>
      <w:r w:rsidRPr="00020F06">
        <w:rPr>
          <w:rFonts w:ascii="Arial" w:hAnsi="Arial" w:cs="Arial"/>
        </w:rPr>
        <w:t>______________________________</w:t>
      </w:r>
      <w:proofErr w:type="gramStart"/>
      <w:r w:rsidRPr="00020F06">
        <w:rPr>
          <w:rFonts w:ascii="Arial" w:hAnsi="Arial" w:cs="Arial"/>
        </w:rPr>
        <w:t>__</w:t>
      </w:r>
      <w:proofErr w:type="gramEnd"/>
      <w:r w:rsidRPr="00020F06">
        <w:rPr>
          <w:rFonts w:ascii="Arial" w:hAnsi="Arial" w:cs="Arial"/>
        </w:rPr>
        <w:t>___</w:t>
      </w:r>
      <w:r w:rsidRPr="00020F06">
        <w:rPr>
          <w:rFonts w:ascii="Arial" w:hAnsi="Arial" w:cs="Arial"/>
        </w:rPr>
        <w:tab/>
        <w:t>_______________</w:t>
      </w:r>
    </w:p>
    <w:p w14:paraId="65D641FF" w14:textId="77777777" w:rsidR="003A60E4" w:rsidRPr="00020F06" w:rsidRDefault="008321D4" w:rsidP="008321D4">
      <w:pPr>
        <w:pStyle w:val="PlainText"/>
        <w:tabs>
          <w:tab w:val="left" w:pos="7920"/>
        </w:tabs>
        <w:rPr>
          <w:rFonts w:ascii="Arial" w:hAnsi="Arial" w:cs="Arial"/>
        </w:rPr>
      </w:pPr>
      <w:r w:rsidRPr="00020F06">
        <w:rPr>
          <w:rFonts w:ascii="Arial" w:hAnsi="Arial" w:cs="Arial"/>
        </w:rPr>
        <w:t>Name</w:t>
      </w:r>
      <w:r w:rsidRPr="00020F06">
        <w:rPr>
          <w:rFonts w:ascii="Arial" w:hAnsi="Arial" w:cs="Arial"/>
        </w:rPr>
        <w:tab/>
      </w:r>
      <w:r w:rsidR="007630D0" w:rsidRPr="00020F06">
        <w:rPr>
          <w:rFonts w:ascii="Arial" w:hAnsi="Arial" w:cs="Arial"/>
        </w:rPr>
        <w:t>Date</w:t>
      </w:r>
    </w:p>
    <w:p w14:paraId="67AED09D" w14:textId="77777777" w:rsidR="00D03174" w:rsidRPr="00020F06" w:rsidRDefault="00D03174" w:rsidP="008321D4">
      <w:pPr>
        <w:tabs>
          <w:tab w:val="left" w:pos="7920"/>
        </w:tabs>
        <w:rPr>
          <w:rFonts w:ascii="Arial" w:hAnsi="Arial" w:cs="Arial"/>
          <w:sz w:val="20"/>
          <w:szCs w:val="20"/>
        </w:rPr>
        <w:sectPr w:rsidR="00D03174" w:rsidRPr="00020F06" w:rsidSect="0095031E">
          <w:footerReference w:type="default" r:id="rId25"/>
          <w:pgSz w:w="12240" w:h="15840" w:code="1"/>
          <w:pgMar w:top="1440" w:right="1440" w:bottom="1440" w:left="1440" w:header="720" w:footer="576" w:gutter="0"/>
          <w:cols w:space="720"/>
          <w:noEndnote/>
          <w:docGrid w:linePitch="360"/>
        </w:sectPr>
      </w:pPr>
    </w:p>
    <w:p w14:paraId="38861657" w14:textId="77777777" w:rsidR="00E84304" w:rsidRPr="00020F06" w:rsidRDefault="00E84304">
      <w:pPr>
        <w:rPr>
          <w:rFonts w:ascii="Arial" w:hAnsi="Arial" w:cs="Arial"/>
          <w:b/>
          <w:sz w:val="20"/>
          <w:szCs w:val="20"/>
        </w:rPr>
      </w:pPr>
      <w:r w:rsidRPr="00020F06">
        <w:rPr>
          <w:rFonts w:ascii="Arial" w:hAnsi="Arial" w:cs="Arial"/>
          <w:b/>
          <w:sz w:val="20"/>
          <w:szCs w:val="20"/>
        </w:rPr>
        <w:lastRenderedPageBreak/>
        <w:br w:type="page"/>
      </w:r>
    </w:p>
    <w:p w14:paraId="0B13D263" w14:textId="77777777" w:rsidR="00D67FFB" w:rsidRPr="00524DBB" w:rsidRDefault="009B2B3F" w:rsidP="00D67FFB">
      <w:pPr>
        <w:spacing w:line="240" w:lineRule="atLeast"/>
        <w:rPr>
          <w:rFonts w:ascii="Arial" w:hAnsi="Arial" w:cs="Arial"/>
          <w:b/>
          <w:sz w:val="18"/>
          <w:szCs w:val="18"/>
        </w:rPr>
      </w:pPr>
      <w:r w:rsidRPr="00524DBB">
        <w:rPr>
          <w:rFonts w:ascii="Arial" w:hAnsi="Arial" w:cs="Arial"/>
          <w:b/>
          <w:sz w:val="18"/>
          <w:szCs w:val="18"/>
        </w:rPr>
        <w:lastRenderedPageBreak/>
        <w:t>This boilerplate letter</w:t>
      </w:r>
      <w:r w:rsidR="00D67FFB" w:rsidRPr="00524DBB">
        <w:rPr>
          <w:rFonts w:ascii="Arial" w:hAnsi="Arial" w:cs="Arial"/>
          <w:b/>
          <w:sz w:val="18"/>
          <w:szCs w:val="18"/>
        </w:rPr>
        <w:t xml:space="preserve"> is provided for assistance only. It does not constitute legal advice and is not a substitute for the Grantee’s independent legal obligation to make sure Grantee fully complies with state and local legal requirements. If Grantee has any question about its legal responsibilities, it should seek the advice of a licensed attorney.  </w:t>
      </w:r>
    </w:p>
    <w:p w14:paraId="127ADE15" w14:textId="77777777" w:rsidR="00E84304" w:rsidRDefault="00E84304" w:rsidP="0092484A">
      <w:pPr>
        <w:pStyle w:val="PlainText"/>
        <w:tabs>
          <w:tab w:val="left" w:pos="4140"/>
          <w:tab w:val="left" w:pos="4320"/>
          <w:tab w:val="right" w:pos="9602"/>
        </w:tabs>
        <w:ind w:left="720"/>
        <w:jc w:val="center"/>
        <w:outlineLvl w:val="0"/>
        <w:rPr>
          <w:rFonts w:ascii="Times New Roman" w:hAnsi="Times New Roman"/>
          <w:b/>
          <w:sz w:val="24"/>
        </w:rPr>
      </w:pPr>
    </w:p>
    <w:p w14:paraId="0EA6955D" w14:textId="785295C5" w:rsidR="00B60254" w:rsidRPr="009B2B3F" w:rsidRDefault="00B60254" w:rsidP="0092484A">
      <w:pPr>
        <w:pStyle w:val="PlainText"/>
        <w:tabs>
          <w:tab w:val="left" w:pos="4140"/>
          <w:tab w:val="left" w:pos="4320"/>
          <w:tab w:val="right" w:pos="9602"/>
        </w:tabs>
        <w:ind w:left="720"/>
        <w:jc w:val="center"/>
        <w:outlineLvl w:val="0"/>
        <w:rPr>
          <w:rFonts w:ascii="Arial" w:hAnsi="Arial" w:cs="Arial"/>
          <w:b/>
        </w:rPr>
      </w:pPr>
    </w:p>
    <w:p w14:paraId="27BCBA13" w14:textId="77777777" w:rsidR="00E451B5" w:rsidRPr="009B2B3F" w:rsidRDefault="00E451B5" w:rsidP="0092484A">
      <w:pPr>
        <w:pStyle w:val="PlainText"/>
        <w:tabs>
          <w:tab w:val="left" w:pos="4140"/>
          <w:tab w:val="left" w:pos="4320"/>
          <w:tab w:val="right" w:pos="9602"/>
        </w:tabs>
        <w:ind w:left="720"/>
        <w:jc w:val="center"/>
        <w:outlineLvl w:val="0"/>
        <w:rPr>
          <w:rFonts w:ascii="Arial" w:hAnsi="Arial" w:cs="Arial"/>
          <w:b/>
        </w:rPr>
      </w:pPr>
    </w:p>
    <w:p w14:paraId="0E3B219A" w14:textId="77777777" w:rsidR="006F288F" w:rsidRPr="009B2B3F" w:rsidRDefault="006F288F" w:rsidP="0092484A">
      <w:pPr>
        <w:pStyle w:val="PlainText"/>
        <w:tabs>
          <w:tab w:val="left" w:pos="4140"/>
          <w:tab w:val="left" w:pos="4320"/>
          <w:tab w:val="right" w:pos="9602"/>
        </w:tabs>
        <w:ind w:left="720"/>
        <w:jc w:val="center"/>
        <w:outlineLvl w:val="0"/>
        <w:rPr>
          <w:rFonts w:ascii="Arial" w:hAnsi="Arial" w:cs="Arial"/>
          <w:b/>
        </w:rPr>
      </w:pPr>
      <w:r w:rsidRPr="009B2B3F">
        <w:rPr>
          <w:rFonts w:ascii="Arial" w:hAnsi="Arial" w:cs="Arial"/>
          <w:b/>
        </w:rPr>
        <w:t>BASIC ACQUISTION</w:t>
      </w:r>
    </w:p>
    <w:p w14:paraId="0D84DB5A" w14:textId="77777777" w:rsidR="006F288F" w:rsidRPr="009B2B3F" w:rsidRDefault="006F288F" w:rsidP="0092484A">
      <w:pPr>
        <w:pStyle w:val="PlainText"/>
        <w:tabs>
          <w:tab w:val="left" w:pos="4140"/>
          <w:tab w:val="left" w:pos="4320"/>
          <w:tab w:val="right" w:pos="9602"/>
        </w:tabs>
        <w:ind w:left="720"/>
        <w:jc w:val="center"/>
        <w:outlineLvl w:val="0"/>
        <w:rPr>
          <w:rFonts w:ascii="Arial" w:hAnsi="Arial" w:cs="Arial"/>
          <w:b/>
        </w:rPr>
      </w:pPr>
    </w:p>
    <w:p w14:paraId="3CDFCD55" w14:textId="77777777" w:rsidR="0092484A" w:rsidRPr="009B2B3F" w:rsidRDefault="0092484A" w:rsidP="0092484A">
      <w:pPr>
        <w:pStyle w:val="PlainText"/>
        <w:tabs>
          <w:tab w:val="left" w:pos="4140"/>
          <w:tab w:val="left" w:pos="4320"/>
          <w:tab w:val="right" w:pos="9602"/>
        </w:tabs>
        <w:ind w:left="720"/>
        <w:jc w:val="center"/>
        <w:outlineLvl w:val="0"/>
        <w:rPr>
          <w:rFonts w:ascii="Arial" w:hAnsi="Arial" w:cs="Arial"/>
          <w:b/>
        </w:rPr>
      </w:pPr>
      <w:r w:rsidRPr="009B2B3F">
        <w:rPr>
          <w:rFonts w:ascii="Arial" w:hAnsi="Arial" w:cs="Arial"/>
          <w:b/>
        </w:rPr>
        <w:t>Written Offer to Purchase</w:t>
      </w:r>
    </w:p>
    <w:p w14:paraId="70D51436" w14:textId="77777777" w:rsidR="007F0E1F" w:rsidRPr="009B2B3F" w:rsidRDefault="007F0E1F" w:rsidP="007F0E1F">
      <w:pPr>
        <w:pStyle w:val="PlainText"/>
        <w:tabs>
          <w:tab w:val="left" w:pos="4140"/>
          <w:tab w:val="left" w:pos="4320"/>
          <w:tab w:val="right" w:pos="9602"/>
        </w:tabs>
        <w:outlineLvl w:val="0"/>
        <w:rPr>
          <w:rFonts w:ascii="Arial" w:hAnsi="Arial" w:cs="Arial"/>
          <w:b/>
        </w:rPr>
      </w:pPr>
    </w:p>
    <w:p w14:paraId="39754FC2" w14:textId="77777777" w:rsidR="007F0E1F" w:rsidRPr="009B2B3F" w:rsidRDefault="007F0E1F" w:rsidP="007F0E1F">
      <w:pPr>
        <w:pStyle w:val="PlainText"/>
        <w:tabs>
          <w:tab w:val="left" w:pos="4140"/>
          <w:tab w:val="left" w:pos="4320"/>
          <w:tab w:val="right" w:pos="9602"/>
        </w:tabs>
        <w:outlineLvl w:val="0"/>
        <w:rPr>
          <w:rFonts w:ascii="Arial" w:hAnsi="Arial" w:cs="Arial"/>
          <w:u w:val="single"/>
        </w:rPr>
      </w:pPr>
      <w:r w:rsidRPr="009B2B3F">
        <w:rPr>
          <w:rFonts w:ascii="Arial" w:hAnsi="Arial" w:cs="Arial"/>
          <w:u w:val="single"/>
        </w:rPr>
        <w:t>Date</w:t>
      </w:r>
    </w:p>
    <w:p w14:paraId="64818DEE" w14:textId="77777777" w:rsidR="007F0E1F" w:rsidRPr="009B2B3F" w:rsidRDefault="007F0E1F" w:rsidP="007F0E1F">
      <w:pPr>
        <w:pStyle w:val="PlainText"/>
        <w:tabs>
          <w:tab w:val="left" w:pos="4140"/>
          <w:tab w:val="left" w:pos="4320"/>
          <w:tab w:val="right" w:pos="9602"/>
        </w:tabs>
        <w:outlineLvl w:val="0"/>
        <w:rPr>
          <w:rFonts w:ascii="Arial" w:hAnsi="Arial" w:cs="Arial"/>
        </w:rPr>
      </w:pPr>
    </w:p>
    <w:p w14:paraId="592ED61A" w14:textId="77777777" w:rsidR="00242698" w:rsidRPr="009B2B3F" w:rsidRDefault="00242698" w:rsidP="007F0E1F">
      <w:pPr>
        <w:pStyle w:val="PlainText"/>
        <w:tabs>
          <w:tab w:val="left" w:pos="4140"/>
          <w:tab w:val="left" w:pos="4320"/>
          <w:tab w:val="right" w:pos="9602"/>
        </w:tabs>
        <w:outlineLvl w:val="0"/>
        <w:rPr>
          <w:rFonts w:ascii="Arial" w:hAnsi="Arial" w:cs="Arial"/>
        </w:rPr>
      </w:pPr>
    </w:p>
    <w:p w14:paraId="74D879D6" w14:textId="77777777" w:rsidR="007F0E1F" w:rsidRPr="009B2B3F" w:rsidRDefault="007F0E1F" w:rsidP="007F0E1F">
      <w:pPr>
        <w:pStyle w:val="PlainText"/>
        <w:tabs>
          <w:tab w:val="left" w:pos="4140"/>
          <w:tab w:val="left" w:pos="4320"/>
          <w:tab w:val="right" w:pos="9602"/>
        </w:tabs>
        <w:outlineLvl w:val="0"/>
        <w:rPr>
          <w:rFonts w:ascii="Arial" w:hAnsi="Arial" w:cs="Arial"/>
        </w:rPr>
      </w:pPr>
      <w:r w:rsidRPr="009B2B3F">
        <w:rPr>
          <w:rFonts w:ascii="Arial" w:hAnsi="Arial" w:cs="Arial"/>
        </w:rPr>
        <w:t>(</w:t>
      </w:r>
      <w:r w:rsidRPr="009B2B3F">
        <w:rPr>
          <w:rFonts w:ascii="Arial" w:hAnsi="Arial" w:cs="Arial"/>
          <w:u w:val="single"/>
        </w:rPr>
        <w:t>name of property owner</w:t>
      </w:r>
      <w:r w:rsidRPr="009B2B3F">
        <w:rPr>
          <w:rFonts w:ascii="Arial" w:hAnsi="Arial" w:cs="Arial"/>
        </w:rPr>
        <w:t>)</w:t>
      </w:r>
    </w:p>
    <w:p w14:paraId="2FC6F124" w14:textId="77777777" w:rsidR="007F0E1F" w:rsidRPr="009B2B3F" w:rsidRDefault="007F0E1F" w:rsidP="007F0E1F">
      <w:pPr>
        <w:pStyle w:val="PlainText"/>
        <w:tabs>
          <w:tab w:val="left" w:pos="4140"/>
          <w:tab w:val="left" w:pos="4320"/>
          <w:tab w:val="right" w:pos="9602"/>
        </w:tabs>
        <w:outlineLvl w:val="0"/>
        <w:rPr>
          <w:rFonts w:ascii="Arial" w:hAnsi="Arial" w:cs="Arial"/>
        </w:rPr>
      </w:pPr>
      <w:r w:rsidRPr="009B2B3F">
        <w:rPr>
          <w:rFonts w:ascii="Arial" w:hAnsi="Arial" w:cs="Arial"/>
        </w:rPr>
        <w:t>(</w:t>
      </w:r>
      <w:r w:rsidRPr="009B2B3F">
        <w:rPr>
          <w:rFonts w:ascii="Arial" w:hAnsi="Arial" w:cs="Arial"/>
          <w:u w:val="single"/>
        </w:rPr>
        <w:t>mailing address</w:t>
      </w:r>
      <w:r w:rsidRPr="009B2B3F">
        <w:rPr>
          <w:rFonts w:ascii="Arial" w:hAnsi="Arial" w:cs="Arial"/>
        </w:rPr>
        <w:t>)</w:t>
      </w:r>
    </w:p>
    <w:p w14:paraId="7E1DC937" w14:textId="77777777" w:rsidR="007F0E1F" w:rsidRPr="009B2B3F" w:rsidRDefault="007F0E1F" w:rsidP="007F0E1F">
      <w:pPr>
        <w:pStyle w:val="PlainText"/>
        <w:tabs>
          <w:tab w:val="left" w:pos="4140"/>
          <w:tab w:val="left" w:pos="4320"/>
          <w:tab w:val="right" w:pos="9602"/>
        </w:tabs>
        <w:outlineLvl w:val="0"/>
        <w:rPr>
          <w:rFonts w:ascii="Arial" w:hAnsi="Arial" w:cs="Arial"/>
        </w:rPr>
      </w:pPr>
      <w:r w:rsidRPr="009B2B3F">
        <w:rPr>
          <w:rFonts w:ascii="Arial" w:hAnsi="Arial" w:cs="Arial"/>
        </w:rPr>
        <w:t>(</w:t>
      </w:r>
      <w:r w:rsidRPr="009B2B3F">
        <w:rPr>
          <w:rFonts w:ascii="Arial" w:hAnsi="Arial" w:cs="Arial"/>
          <w:u w:val="single"/>
        </w:rPr>
        <w:t xml:space="preserve">city, </w:t>
      </w:r>
      <w:proofErr w:type="gramStart"/>
      <w:r w:rsidRPr="009B2B3F">
        <w:rPr>
          <w:rFonts w:ascii="Arial" w:hAnsi="Arial" w:cs="Arial"/>
          <w:u w:val="single"/>
        </w:rPr>
        <w:t>ID  Zip</w:t>
      </w:r>
      <w:proofErr w:type="gramEnd"/>
      <w:r w:rsidRPr="009B2B3F">
        <w:rPr>
          <w:rFonts w:ascii="Arial" w:hAnsi="Arial" w:cs="Arial"/>
        </w:rPr>
        <w:t>)</w:t>
      </w:r>
    </w:p>
    <w:p w14:paraId="57BD4CB3" w14:textId="77777777" w:rsidR="007F0E1F" w:rsidRPr="009B2B3F" w:rsidRDefault="007F0E1F" w:rsidP="00242698">
      <w:pPr>
        <w:pStyle w:val="PlainText"/>
        <w:tabs>
          <w:tab w:val="left" w:pos="4140"/>
          <w:tab w:val="left" w:pos="4320"/>
          <w:tab w:val="right" w:pos="9602"/>
        </w:tabs>
        <w:ind w:left="720"/>
        <w:outlineLvl w:val="0"/>
        <w:rPr>
          <w:rFonts w:ascii="Arial" w:hAnsi="Arial" w:cs="Arial"/>
          <w:b/>
        </w:rPr>
      </w:pPr>
    </w:p>
    <w:p w14:paraId="14344379" w14:textId="77777777" w:rsidR="00242698" w:rsidRPr="009B2B3F" w:rsidRDefault="00242698" w:rsidP="00242698">
      <w:pPr>
        <w:pStyle w:val="PlainText"/>
        <w:tabs>
          <w:tab w:val="left" w:pos="4140"/>
          <w:tab w:val="left" w:pos="4320"/>
          <w:tab w:val="right" w:pos="9602"/>
        </w:tabs>
        <w:ind w:left="720"/>
        <w:outlineLvl w:val="0"/>
        <w:rPr>
          <w:rFonts w:ascii="Arial" w:hAnsi="Arial" w:cs="Arial"/>
          <w:b/>
        </w:rPr>
      </w:pPr>
    </w:p>
    <w:p w14:paraId="340D47A2" w14:textId="77777777" w:rsidR="0092484A" w:rsidRPr="009B2B3F" w:rsidRDefault="0092484A" w:rsidP="0092484A">
      <w:pPr>
        <w:pStyle w:val="PlainText"/>
        <w:rPr>
          <w:rFonts w:ascii="Arial" w:hAnsi="Arial" w:cs="Arial"/>
        </w:rPr>
      </w:pPr>
      <w:r w:rsidRPr="009B2B3F">
        <w:rPr>
          <w:rFonts w:ascii="Arial" w:hAnsi="Arial" w:cs="Arial"/>
        </w:rPr>
        <w:t xml:space="preserve">Dear </w:t>
      </w:r>
      <w:r w:rsidR="007F0E1F" w:rsidRPr="009B2B3F">
        <w:rPr>
          <w:rFonts w:ascii="Arial" w:hAnsi="Arial" w:cs="Arial"/>
        </w:rPr>
        <w:t>(</w:t>
      </w:r>
      <w:r w:rsidR="007F0E1F" w:rsidRPr="009B2B3F">
        <w:rPr>
          <w:rFonts w:ascii="Arial" w:hAnsi="Arial" w:cs="Arial"/>
          <w:u w:val="single"/>
        </w:rPr>
        <w:t>name of property owner)</w:t>
      </w:r>
      <w:r w:rsidRPr="009B2B3F">
        <w:rPr>
          <w:rFonts w:ascii="Arial" w:hAnsi="Arial" w:cs="Arial"/>
        </w:rPr>
        <w:t>:</w:t>
      </w:r>
    </w:p>
    <w:p w14:paraId="7C81E10C" w14:textId="77777777" w:rsidR="0092484A" w:rsidRPr="009B2B3F" w:rsidRDefault="0092484A" w:rsidP="0092484A">
      <w:pPr>
        <w:pStyle w:val="PlainText"/>
        <w:rPr>
          <w:rFonts w:ascii="Arial" w:hAnsi="Arial" w:cs="Arial"/>
        </w:rPr>
      </w:pPr>
    </w:p>
    <w:p w14:paraId="1DA38957" w14:textId="77777777" w:rsidR="0092484A" w:rsidRPr="009B2B3F" w:rsidRDefault="0092484A" w:rsidP="0092484A">
      <w:pPr>
        <w:pStyle w:val="PlainText"/>
        <w:rPr>
          <w:rFonts w:ascii="Arial" w:hAnsi="Arial" w:cs="Arial"/>
        </w:rPr>
      </w:pPr>
      <w:r w:rsidRPr="009B2B3F">
        <w:rPr>
          <w:rFonts w:ascii="Arial" w:hAnsi="Arial" w:cs="Arial"/>
        </w:rPr>
        <w:t xml:space="preserve">This letter serves as a written offer to purchase </w:t>
      </w:r>
      <w:r w:rsidR="006E7075" w:rsidRPr="009B2B3F">
        <w:rPr>
          <w:rFonts w:ascii="Arial" w:hAnsi="Arial" w:cs="Arial"/>
        </w:rPr>
        <w:t xml:space="preserve">(easement or property) </w:t>
      </w:r>
      <w:r w:rsidRPr="009B2B3F">
        <w:rPr>
          <w:rFonts w:ascii="Arial" w:hAnsi="Arial" w:cs="Arial"/>
        </w:rPr>
        <w:t>at (</w:t>
      </w:r>
      <w:r w:rsidRPr="009B2B3F">
        <w:rPr>
          <w:rFonts w:ascii="Arial" w:hAnsi="Arial" w:cs="Arial"/>
          <w:u w:val="single"/>
        </w:rPr>
        <w:t>describe by location and address, as well as legal description</w:t>
      </w:r>
      <w:r w:rsidRPr="009B2B3F">
        <w:rPr>
          <w:rFonts w:ascii="Arial" w:hAnsi="Arial" w:cs="Arial"/>
        </w:rPr>
        <w:t xml:space="preserve">) that our records indicate </w:t>
      </w:r>
      <w:proofErr w:type="gramStart"/>
      <w:r w:rsidRPr="009B2B3F">
        <w:rPr>
          <w:rFonts w:ascii="Arial" w:hAnsi="Arial" w:cs="Arial"/>
        </w:rPr>
        <w:t>is</w:t>
      </w:r>
      <w:proofErr w:type="gramEnd"/>
      <w:r w:rsidRPr="009B2B3F">
        <w:rPr>
          <w:rFonts w:ascii="Arial" w:hAnsi="Arial" w:cs="Arial"/>
        </w:rPr>
        <w:t xml:space="preserve"> owned by (</w:t>
      </w:r>
      <w:r w:rsidRPr="009B2B3F">
        <w:rPr>
          <w:rFonts w:ascii="Arial" w:hAnsi="Arial" w:cs="Arial"/>
          <w:u w:val="single"/>
        </w:rPr>
        <w:t>name of seller</w:t>
      </w:r>
      <w:r w:rsidRPr="009B2B3F">
        <w:rPr>
          <w:rFonts w:ascii="Arial" w:hAnsi="Arial" w:cs="Arial"/>
        </w:rPr>
        <w:t>).  This property is to be used for (</w:t>
      </w:r>
      <w:r w:rsidRPr="009B2B3F">
        <w:rPr>
          <w:rFonts w:ascii="Arial" w:hAnsi="Arial" w:cs="Arial"/>
          <w:u w:val="single"/>
        </w:rPr>
        <w:t>describe ICDBG activity</w:t>
      </w:r>
      <w:r w:rsidRPr="009B2B3F">
        <w:rPr>
          <w:rFonts w:ascii="Arial" w:hAnsi="Arial" w:cs="Arial"/>
        </w:rPr>
        <w:t>).</w:t>
      </w:r>
    </w:p>
    <w:p w14:paraId="25D88B60" w14:textId="77777777" w:rsidR="0092484A" w:rsidRPr="009B2B3F" w:rsidRDefault="0092484A" w:rsidP="0092484A">
      <w:pPr>
        <w:pStyle w:val="PlainText"/>
        <w:rPr>
          <w:rFonts w:ascii="Arial" w:hAnsi="Arial" w:cs="Arial"/>
        </w:rPr>
      </w:pPr>
    </w:p>
    <w:p w14:paraId="7F67A143" w14:textId="77777777" w:rsidR="00FB17BD" w:rsidRPr="009B2B3F" w:rsidRDefault="00FB17BD" w:rsidP="0092484A">
      <w:pPr>
        <w:pStyle w:val="PlainText"/>
        <w:rPr>
          <w:rFonts w:ascii="Arial" w:hAnsi="Arial" w:cs="Arial"/>
        </w:rPr>
      </w:pPr>
      <w:r w:rsidRPr="009B2B3F">
        <w:rPr>
          <w:rFonts w:ascii="Arial" w:hAnsi="Arial" w:cs="Arial"/>
        </w:rPr>
        <w:t>We have had the property appraised</w:t>
      </w:r>
      <w:r w:rsidR="00482A81" w:rsidRPr="009B2B3F">
        <w:rPr>
          <w:rFonts w:ascii="Arial" w:hAnsi="Arial" w:cs="Arial"/>
        </w:rPr>
        <w:t xml:space="preserve"> by a licensed</w:t>
      </w:r>
      <w:r w:rsidRPr="009B2B3F">
        <w:rPr>
          <w:rFonts w:ascii="Arial" w:hAnsi="Arial" w:cs="Arial"/>
        </w:rPr>
        <w:t xml:space="preserve"> appraiser and </w:t>
      </w:r>
      <w:r w:rsidR="00FF6A70" w:rsidRPr="009B2B3F">
        <w:rPr>
          <w:rFonts w:ascii="Arial" w:hAnsi="Arial" w:cs="Arial"/>
        </w:rPr>
        <w:t xml:space="preserve">the appraisal process reviewed and have found the valuation method to be well supported.  </w:t>
      </w:r>
      <w:r w:rsidRPr="009B2B3F">
        <w:rPr>
          <w:rFonts w:ascii="Arial" w:hAnsi="Arial" w:cs="Arial"/>
        </w:rPr>
        <w:t>Bas</w:t>
      </w:r>
      <w:r w:rsidR="00FF6A70" w:rsidRPr="009B2B3F">
        <w:rPr>
          <w:rFonts w:ascii="Arial" w:hAnsi="Arial" w:cs="Arial"/>
        </w:rPr>
        <w:t xml:space="preserve">ed on the appraisal </w:t>
      </w:r>
      <w:r w:rsidRPr="009B2B3F">
        <w:rPr>
          <w:rFonts w:ascii="Arial" w:hAnsi="Arial" w:cs="Arial"/>
        </w:rPr>
        <w:t>the (</w:t>
      </w:r>
      <w:r w:rsidRPr="009B2B3F">
        <w:rPr>
          <w:rFonts w:ascii="Arial" w:hAnsi="Arial" w:cs="Arial"/>
          <w:u w:val="single"/>
        </w:rPr>
        <w:t xml:space="preserve">name of grantee) </w:t>
      </w:r>
      <w:r w:rsidRPr="009B2B3F">
        <w:rPr>
          <w:rFonts w:ascii="Arial" w:hAnsi="Arial" w:cs="Arial"/>
        </w:rPr>
        <w:t>hereby make</w:t>
      </w:r>
      <w:r w:rsidR="00FF6A70" w:rsidRPr="009B2B3F">
        <w:rPr>
          <w:rFonts w:ascii="Arial" w:hAnsi="Arial" w:cs="Arial"/>
        </w:rPr>
        <w:t>s</w:t>
      </w:r>
      <w:r w:rsidRPr="009B2B3F">
        <w:rPr>
          <w:rFonts w:ascii="Arial" w:hAnsi="Arial" w:cs="Arial"/>
        </w:rPr>
        <w:t xml:space="preserve"> you a firm offer in the amount of (</w:t>
      </w:r>
      <w:proofErr w:type="gramStart"/>
      <w:r w:rsidRPr="009B2B3F">
        <w:rPr>
          <w:rFonts w:ascii="Arial" w:hAnsi="Arial" w:cs="Arial"/>
        </w:rPr>
        <w:t>$__</w:t>
      </w:r>
      <w:proofErr w:type="gramEnd"/>
      <w:r w:rsidRPr="009B2B3F">
        <w:rPr>
          <w:rFonts w:ascii="Arial" w:hAnsi="Arial" w:cs="Arial"/>
        </w:rPr>
        <w:t xml:space="preserve">________) for the purchase of your </w:t>
      </w:r>
      <w:r w:rsidR="00973199" w:rsidRPr="009B2B3F">
        <w:rPr>
          <w:rFonts w:ascii="Arial" w:hAnsi="Arial" w:cs="Arial"/>
        </w:rPr>
        <w:t>(easement or property)</w:t>
      </w:r>
      <w:r w:rsidRPr="009B2B3F">
        <w:rPr>
          <w:rFonts w:ascii="Arial" w:hAnsi="Arial" w:cs="Arial"/>
        </w:rPr>
        <w:t>.</w:t>
      </w:r>
      <w:r w:rsidR="007F0E1F" w:rsidRPr="009B2B3F">
        <w:rPr>
          <w:rFonts w:ascii="Arial" w:hAnsi="Arial" w:cs="Arial"/>
        </w:rPr>
        <w:t xml:space="preserve">  In addition to the offered purchase price (</w:t>
      </w:r>
      <w:r w:rsidR="007F0E1F" w:rsidRPr="009B2B3F">
        <w:rPr>
          <w:rFonts w:ascii="Arial" w:hAnsi="Arial" w:cs="Arial"/>
          <w:u w:val="single"/>
        </w:rPr>
        <w:t>name of grantee)</w:t>
      </w:r>
      <w:r w:rsidR="007F0E1F" w:rsidRPr="009B2B3F">
        <w:rPr>
          <w:rFonts w:ascii="Arial" w:hAnsi="Arial" w:cs="Arial"/>
        </w:rPr>
        <w:t xml:space="preserve"> </w:t>
      </w:r>
      <w:proofErr w:type="gramStart"/>
      <w:r w:rsidR="007F0E1F" w:rsidRPr="009B2B3F">
        <w:rPr>
          <w:rFonts w:ascii="Arial" w:hAnsi="Arial" w:cs="Arial"/>
        </w:rPr>
        <w:t>will</w:t>
      </w:r>
      <w:proofErr w:type="gramEnd"/>
      <w:r w:rsidR="007F0E1F" w:rsidRPr="009B2B3F">
        <w:rPr>
          <w:rFonts w:ascii="Arial" w:hAnsi="Arial" w:cs="Arial"/>
        </w:rPr>
        <w:t xml:space="preserve"> also r</w:t>
      </w:r>
      <w:r w:rsidR="00242698" w:rsidRPr="009B2B3F">
        <w:rPr>
          <w:rFonts w:ascii="Arial" w:hAnsi="Arial" w:cs="Arial"/>
        </w:rPr>
        <w:t xml:space="preserve">eimburse you for reasonable closing </w:t>
      </w:r>
      <w:r w:rsidR="007F0E1F" w:rsidRPr="009B2B3F">
        <w:rPr>
          <w:rFonts w:ascii="Arial" w:hAnsi="Arial" w:cs="Arial"/>
        </w:rPr>
        <w:t>cost associated with the transfer of the property.</w:t>
      </w:r>
      <w:r w:rsidR="008C31F7" w:rsidRPr="009B2B3F">
        <w:rPr>
          <w:rFonts w:ascii="Arial" w:hAnsi="Arial" w:cs="Arial"/>
        </w:rPr>
        <w:t xml:space="preserve"> </w:t>
      </w:r>
    </w:p>
    <w:p w14:paraId="45A27ACE" w14:textId="77777777" w:rsidR="00FB17BD" w:rsidRPr="009B2B3F" w:rsidRDefault="00FB17BD" w:rsidP="0092484A">
      <w:pPr>
        <w:pStyle w:val="PlainText"/>
        <w:rPr>
          <w:rFonts w:ascii="Arial" w:hAnsi="Arial" w:cs="Arial"/>
        </w:rPr>
      </w:pPr>
    </w:p>
    <w:p w14:paraId="054E073B" w14:textId="77777777" w:rsidR="00FB17BD" w:rsidRPr="009B2B3F" w:rsidRDefault="008C31F7" w:rsidP="0092484A">
      <w:pPr>
        <w:pStyle w:val="PlainText"/>
        <w:rPr>
          <w:rFonts w:ascii="Arial" w:hAnsi="Arial" w:cs="Arial"/>
        </w:rPr>
      </w:pPr>
      <w:r w:rsidRPr="009B2B3F">
        <w:rPr>
          <w:rFonts w:ascii="Arial" w:hAnsi="Arial" w:cs="Arial"/>
        </w:rPr>
        <w:t xml:space="preserve">Please contact _________________ with your decision regarding the </w:t>
      </w:r>
      <w:r w:rsidR="00482A81" w:rsidRPr="009B2B3F">
        <w:rPr>
          <w:rFonts w:ascii="Arial" w:hAnsi="Arial" w:cs="Arial"/>
        </w:rPr>
        <w:t xml:space="preserve">purchase of your property </w:t>
      </w:r>
      <w:r w:rsidR="004A7267" w:rsidRPr="009B2B3F">
        <w:rPr>
          <w:rFonts w:ascii="Arial" w:hAnsi="Arial" w:cs="Arial"/>
        </w:rPr>
        <w:t>or</w:t>
      </w:r>
      <w:r w:rsidRPr="009B2B3F">
        <w:rPr>
          <w:rFonts w:ascii="Arial" w:hAnsi="Arial" w:cs="Arial"/>
        </w:rPr>
        <w:t xml:space="preserve"> if you have any questions.  </w:t>
      </w:r>
      <w:r w:rsidR="00FB17BD" w:rsidRPr="009B2B3F">
        <w:rPr>
          <w:rFonts w:ascii="Arial" w:hAnsi="Arial" w:cs="Arial"/>
        </w:rPr>
        <w:t xml:space="preserve"> </w:t>
      </w:r>
    </w:p>
    <w:p w14:paraId="1D782679" w14:textId="77777777" w:rsidR="007F0E1F" w:rsidRPr="009B2B3F" w:rsidRDefault="007F0E1F" w:rsidP="0092484A">
      <w:pPr>
        <w:pStyle w:val="PlainText"/>
        <w:rPr>
          <w:rFonts w:ascii="Arial" w:hAnsi="Arial" w:cs="Arial"/>
        </w:rPr>
      </w:pPr>
    </w:p>
    <w:p w14:paraId="2568A0BD" w14:textId="77777777" w:rsidR="00242698" w:rsidRPr="009B2B3F" w:rsidRDefault="00242698" w:rsidP="0092484A">
      <w:pPr>
        <w:pStyle w:val="PlainText"/>
        <w:rPr>
          <w:rFonts w:ascii="Arial" w:hAnsi="Arial" w:cs="Arial"/>
        </w:rPr>
      </w:pPr>
    </w:p>
    <w:p w14:paraId="39EB2FA7" w14:textId="77777777" w:rsidR="0092484A" w:rsidRPr="009B2B3F" w:rsidRDefault="0092484A" w:rsidP="0092484A">
      <w:pPr>
        <w:pStyle w:val="PlainText"/>
        <w:rPr>
          <w:rFonts w:ascii="Arial" w:hAnsi="Arial" w:cs="Arial"/>
        </w:rPr>
      </w:pPr>
      <w:r w:rsidRPr="009B2B3F">
        <w:rPr>
          <w:rFonts w:ascii="Arial" w:hAnsi="Arial" w:cs="Arial"/>
        </w:rPr>
        <w:t>Sincerely,</w:t>
      </w:r>
    </w:p>
    <w:p w14:paraId="0E8FEDF7" w14:textId="77777777" w:rsidR="0092484A" w:rsidRPr="009B2B3F" w:rsidRDefault="0092484A" w:rsidP="0092484A">
      <w:pPr>
        <w:pStyle w:val="PlainText"/>
        <w:rPr>
          <w:rFonts w:ascii="Arial" w:hAnsi="Arial" w:cs="Arial"/>
        </w:rPr>
      </w:pPr>
    </w:p>
    <w:p w14:paraId="42A8DD78" w14:textId="77777777" w:rsidR="0092484A" w:rsidRPr="009B2B3F" w:rsidRDefault="0092484A" w:rsidP="0092484A">
      <w:pPr>
        <w:pStyle w:val="PlainText"/>
        <w:rPr>
          <w:rFonts w:ascii="Arial" w:hAnsi="Arial" w:cs="Arial"/>
        </w:rPr>
      </w:pPr>
      <w:r w:rsidRPr="009B2B3F">
        <w:rPr>
          <w:rFonts w:ascii="Arial" w:hAnsi="Arial" w:cs="Arial"/>
          <w:u w:val="single"/>
        </w:rPr>
        <w:tab/>
      </w:r>
      <w:r w:rsidRPr="009B2B3F">
        <w:rPr>
          <w:rFonts w:ascii="Arial" w:hAnsi="Arial" w:cs="Arial"/>
          <w:u w:val="single"/>
        </w:rPr>
        <w:tab/>
      </w:r>
      <w:r w:rsidRPr="009B2B3F">
        <w:rPr>
          <w:rFonts w:ascii="Arial" w:hAnsi="Arial" w:cs="Arial"/>
          <w:u w:val="single"/>
        </w:rPr>
        <w:tab/>
      </w:r>
      <w:r w:rsidRPr="009B2B3F">
        <w:rPr>
          <w:rFonts w:ascii="Arial" w:hAnsi="Arial" w:cs="Arial"/>
          <w:u w:val="single"/>
        </w:rPr>
        <w:tab/>
      </w:r>
      <w:r w:rsidRPr="009B2B3F">
        <w:rPr>
          <w:rFonts w:ascii="Arial" w:hAnsi="Arial" w:cs="Arial"/>
          <w:u w:val="single"/>
        </w:rPr>
        <w:tab/>
      </w:r>
    </w:p>
    <w:p w14:paraId="63451C09" w14:textId="77777777" w:rsidR="0092484A" w:rsidRPr="009B2B3F" w:rsidRDefault="0092484A" w:rsidP="0092484A">
      <w:pPr>
        <w:pStyle w:val="PlainText"/>
        <w:outlineLvl w:val="0"/>
        <w:rPr>
          <w:rFonts w:ascii="Arial" w:hAnsi="Arial" w:cs="Arial"/>
        </w:rPr>
      </w:pPr>
      <w:r w:rsidRPr="009B2B3F">
        <w:rPr>
          <w:rFonts w:ascii="Arial" w:hAnsi="Arial" w:cs="Arial"/>
        </w:rPr>
        <w:t>Chief Elected Official</w:t>
      </w:r>
    </w:p>
    <w:p w14:paraId="6D515E22" w14:textId="77777777" w:rsidR="0092484A" w:rsidRPr="009B2B3F" w:rsidRDefault="0092484A" w:rsidP="0092484A">
      <w:pPr>
        <w:pStyle w:val="PlainText"/>
        <w:rPr>
          <w:rFonts w:ascii="Arial" w:hAnsi="Arial" w:cs="Arial"/>
        </w:rPr>
      </w:pPr>
    </w:p>
    <w:p w14:paraId="65952886" w14:textId="77777777" w:rsidR="002D0F1F" w:rsidRPr="009B2B3F" w:rsidRDefault="002D0F1F" w:rsidP="0092484A">
      <w:pPr>
        <w:pStyle w:val="PlainText"/>
        <w:rPr>
          <w:rFonts w:ascii="Arial" w:hAnsi="Arial" w:cs="Arial"/>
        </w:rPr>
      </w:pPr>
    </w:p>
    <w:p w14:paraId="2640855B" w14:textId="77777777" w:rsidR="002D0F1F" w:rsidRPr="009B2B3F" w:rsidRDefault="002D0F1F" w:rsidP="0092484A">
      <w:pPr>
        <w:pStyle w:val="PlainText"/>
        <w:rPr>
          <w:rFonts w:ascii="Arial" w:hAnsi="Arial" w:cs="Arial"/>
        </w:rPr>
      </w:pPr>
    </w:p>
    <w:p w14:paraId="1448C462" w14:textId="77777777" w:rsidR="002D0F1F" w:rsidRPr="009B2B3F" w:rsidRDefault="002D0F1F" w:rsidP="0092484A">
      <w:pPr>
        <w:pStyle w:val="PlainText"/>
        <w:rPr>
          <w:rFonts w:ascii="Arial" w:hAnsi="Arial" w:cs="Arial"/>
        </w:rPr>
      </w:pPr>
    </w:p>
    <w:p w14:paraId="46A2B2A7" w14:textId="77777777" w:rsidR="0092484A" w:rsidRPr="009B2B3F" w:rsidRDefault="0092484A" w:rsidP="0092484A">
      <w:pPr>
        <w:pStyle w:val="PlainText"/>
        <w:outlineLvl w:val="0"/>
        <w:rPr>
          <w:rFonts w:ascii="Arial" w:hAnsi="Arial" w:cs="Arial"/>
        </w:rPr>
      </w:pPr>
      <w:r w:rsidRPr="009B2B3F">
        <w:rPr>
          <w:rFonts w:ascii="Arial" w:hAnsi="Arial" w:cs="Arial"/>
        </w:rPr>
        <w:t>Enclo</w:t>
      </w:r>
      <w:r w:rsidR="00CE029A" w:rsidRPr="009B2B3F">
        <w:rPr>
          <w:rFonts w:ascii="Arial" w:hAnsi="Arial" w:cs="Arial"/>
        </w:rPr>
        <w:t>sure</w:t>
      </w:r>
      <w:proofErr w:type="gramStart"/>
      <w:r w:rsidR="005B2715" w:rsidRPr="009B2B3F">
        <w:rPr>
          <w:rFonts w:ascii="Arial" w:hAnsi="Arial" w:cs="Arial"/>
        </w:rPr>
        <w:t xml:space="preserve">:  </w:t>
      </w:r>
      <w:r w:rsidR="00CE029A" w:rsidRPr="009B2B3F">
        <w:rPr>
          <w:rFonts w:ascii="Arial" w:hAnsi="Arial" w:cs="Arial"/>
        </w:rPr>
        <w:t>Appraisal</w:t>
      </w:r>
      <w:proofErr w:type="gramEnd"/>
      <w:r w:rsidR="00973199" w:rsidRPr="009B2B3F">
        <w:rPr>
          <w:rFonts w:ascii="Arial" w:hAnsi="Arial" w:cs="Arial"/>
        </w:rPr>
        <w:t xml:space="preserve"> and legal description</w:t>
      </w:r>
    </w:p>
    <w:p w14:paraId="6AAC7C58" w14:textId="77777777" w:rsidR="00973199" w:rsidRPr="009B2B3F" w:rsidRDefault="00973199" w:rsidP="0092484A">
      <w:pPr>
        <w:pStyle w:val="PlainText"/>
        <w:outlineLvl w:val="0"/>
        <w:rPr>
          <w:rFonts w:ascii="Arial" w:hAnsi="Arial" w:cs="Arial"/>
        </w:rPr>
      </w:pPr>
      <w:r w:rsidRPr="009B2B3F">
        <w:rPr>
          <w:rFonts w:ascii="Arial" w:hAnsi="Arial" w:cs="Arial"/>
        </w:rPr>
        <w:tab/>
        <w:t xml:space="preserve">       Review Appraisal Document</w:t>
      </w:r>
    </w:p>
    <w:p w14:paraId="762B2757" w14:textId="77777777" w:rsidR="00D03174" w:rsidRPr="009B2B3F" w:rsidRDefault="00AE42A1">
      <w:pPr>
        <w:rPr>
          <w:rFonts w:ascii="Arial" w:hAnsi="Arial" w:cs="Arial"/>
          <w:sz w:val="20"/>
          <w:szCs w:val="20"/>
        </w:rPr>
        <w:sectPr w:rsidR="00D03174" w:rsidRPr="009B2B3F" w:rsidSect="0095031E">
          <w:footerReference w:type="default" r:id="rId26"/>
          <w:pgSz w:w="12240" w:h="15840" w:code="1"/>
          <w:pgMar w:top="1440" w:right="1440" w:bottom="1440" w:left="1440" w:header="720" w:footer="576" w:gutter="0"/>
          <w:cols w:space="720"/>
          <w:noEndnote/>
          <w:docGrid w:linePitch="360"/>
        </w:sectPr>
      </w:pPr>
      <w:r w:rsidRPr="009B2B3F">
        <w:rPr>
          <w:rFonts w:ascii="Arial" w:hAnsi="Arial" w:cs="Arial"/>
          <w:b/>
          <w:sz w:val="20"/>
          <w:szCs w:val="20"/>
        </w:rPr>
        <w:br w:type="page"/>
      </w:r>
      <w:r w:rsidRPr="009B2B3F">
        <w:rPr>
          <w:rFonts w:ascii="Arial" w:hAnsi="Arial" w:cs="Arial"/>
          <w:sz w:val="20"/>
          <w:szCs w:val="20"/>
        </w:rPr>
        <w:lastRenderedPageBreak/>
        <w:br w:type="page"/>
      </w:r>
    </w:p>
    <w:p w14:paraId="7091199B" w14:textId="25FCB49B" w:rsidR="00512963" w:rsidRPr="009B2B3F" w:rsidRDefault="00512963" w:rsidP="00512963">
      <w:pPr>
        <w:pStyle w:val="PlainText"/>
        <w:tabs>
          <w:tab w:val="left" w:pos="2160"/>
          <w:tab w:val="left" w:pos="2520"/>
          <w:tab w:val="left" w:pos="7560"/>
          <w:tab w:val="right" w:pos="9602"/>
        </w:tabs>
        <w:jc w:val="center"/>
        <w:rPr>
          <w:rFonts w:ascii="Arial" w:hAnsi="Arial" w:cs="Arial"/>
          <w:b/>
        </w:rPr>
      </w:pPr>
    </w:p>
    <w:p w14:paraId="099049D2" w14:textId="77777777" w:rsidR="00E451B5" w:rsidRPr="009B2B3F" w:rsidRDefault="00E451B5" w:rsidP="00512963">
      <w:pPr>
        <w:pStyle w:val="PlainText"/>
        <w:tabs>
          <w:tab w:val="left" w:pos="2160"/>
          <w:tab w:val="left" w:pos="2520"/>
          <w:tab w:val="left" w:pos="7560"/>
          <w:tab w:val="right" w:pos="9602"/>
        </w:tabs>
        <w:jc w:val="center"/>
        <w:rPr>
          <w:rFonts w:ascii="Arial" w:hAnsi="Arial" w:cs="Arial"/>
          <w:b/>
        </w:rPr>
      </w:pPr>
    </w:p>
    <w:p w14:paraId="7F6CB029" w14:textId="77777777" w:rsidR="00512963" w:rsidRPr="009B2B3F" w:rsidRDefault="00512963" w:rsidP="00512963">
      <w:pPr>
        <w:pStyle w:val="PlainText"/>
        <w:tabs>
          <w:tab w:val="left" w:pos="2160"/>
          <w:tab w:val="left" w:pos="2520"/>
          <w:tab w:val="left" w:pos="7560"/>
          <w:tab w:val="right" w:pos="9602"/>
        </w:tabs>
        <w:spacing w:line="360" w:lineRule="auto"/>
        <w:jc w:val="center"/>
        <w:rPr>
          <w:rFonts w:ascii="Arial" w:hAnsi="Arial" w:cs="Arial"/>
        </w:rPr>
      </w:pPr>
      <w:r w:rsidRPr="009B2B3F">
        <w:rPr>
          <w:rFonts w:ascii="Arial" w:hAnsi="Arial" w:cs="Arial"/>
          <w:b/>
        </w:rPr>
        <w:t>Donation of Property by Owner</w:t>
      </w:r>
    </w:p>
    <w:p w14:paraId="07AF21EA" w14:textId="77777777" w:rsidR="00512963" w:rsidRPr="009B2B3F" w:rsidRDefault="00512963" w:rsidP="00512963">
      <w:pPr>
        <w:pStyle w:val="PlainText"/>
        <w:rPr>
          <w:rFonts w:ascii="Arial" w:hAnsi="Arial" w:cs="Arial"/>
          <w:b/>
        </w:rPr>
      </w:pPr>
    </w:p>
    <w:p w14:paraId="64B4BBC9" w14:textId="77777777" w:rsidR="00512963" w:rsidRPr="009B2B3F" w:rsidRDefault="00512963" w:rsidP="00512963">
      <w:pPr>
        <w:pStyle w:val="PlainText"/>
        <w:rPr>
          <w:rFonts w:ascii="Arial" w:hAnsi="Arial" w:cs="Arial"/>
        </w:rPr>
      </w:pPr>
      <w:r w:rsidRPr="009B2B3F">
        <w:rPr>
          <w:rFonts w:ascii="Arial" w:hAnsi="Arial" w:cs="Arial"/>
        </w:rPr>
        <w:t xml:space="preserve">The </w:t>
      </w:r>
      <w:r w:rsidR="00CD4AAB" w:rsidRPr="009B2B3F">
        <w:rPr>
          <w:rFonts w:ascii="Arial" w:hAnsi="Arial" w:cs="Arial"/>
          <w:u w:val="single"/>
        </w:rPr>
        <w:t>(City, County or other</w:t>
      </w:r>
      <w:r w:rsidRPr="009B2B3F">
        <w:rPr>
          <w:rFonts w:ascii="Arial" w:hAnsi="Arial" w:cs="Arial"/>
          <w:u w:val="single"/>
        </w:rPr>
        <w:t xml:space="preserve">) </w:t>
      </w:r>
      <w:r w:rsidRPr="009B2B3F">
        <w:rPr>
          <w:rFonts w:ascii="Arial" w:hAnsi="Arial" w:cs="Arial"/>
        </w:rPr>
        <w:t xml:space="preserve">has explained my/our rights and benefits as property owner(s) under the Uniform Relocation Assistance and Real Property Acquisition Policies Act of 1970; and I/we have received a copy of the Housing and Urban Development (HUD) pamphlet, </w:t>
      </w:r>
      <w:proofErr w:type="gramStart"/>
      <w:r w:rsidRPr="009B2B3F">
        <w:rPr>
          <w:rFonts w:ascii="Arial" w:hAnsi="Arial" w:cs="Arial"/>
        </w:rPr>
        <w:t>When</w:t>
      </w:r>
      <w:proofErr w:type="gramEnd"/>
      <w:r w:rsidRPr="009B2B3F">
        <w:rPr>
          <w:rFonts w:ascii="Arial" w:hAnsi="Arial" w:cs="Arial"/>
        </w:rPr>
        <w:t xml:space="preserve"> a Public Agency Acquires Your Property.  I/We have read this pamphlet and understand it.</w:t>
      </w:r>
    </w:p>
    <w:p w14:paraId="04950D8D" w14:textId="77777777" w:rsidR="00512963" w:rsidRPr="009B2B3F" w:rsidRDefault="00512963" w:rsidP="00512963">
      <w:pPr>
        <w:pStyle w:val="PlainText"/>
        <w:rPr>
          <w:rFonts w:ascii="Arial" w:hAnsi="Arial" w:cs="Arial"/>
        </w:rPr>
      </w:pPr>
    </w:p>
    <w:p w14:paraId="6535938A" w14:textId="77777777" w:rsidR="00512963" w:rsidRPr="009B2B3F" w:rsidRDefault="00512963" w:rsidP="00512963">
      <w:pPr>
        <w:pStyle w:val="PlainText"/>
        <w:rPr>
          <w:rFonts w:ascii="Arial" w:hAnsi="Arial" w:cs="Arial"/>
        </w:rPr>
      </w:pPr>
      <w:r w:rsidRPr="009B2B3F">
        <w:rPr>
          <w:rFonts w:ascii="Arial" w:hAnsi="Arial" w:cs="Arial"/>
        </w:rPr>
        <w:t>I/We have offered to donate the (</w:t>
      </w:r>
      <w:r w:rsidR="00F105D6" w:rsidRPr="009B2B3F">
        <w:rPr>
          <w:rFonts w:ascii="Arial" w:hAnsi="Arial" w:cs="Arial"/>
        </w:rPr>
        <w:t>a</w:t>
      </w:r>
      <w:r w:rsidR="00F105D6" w:rsidRPr="009B2B3F">
        <w:rPr>
          <w:rFonts w:ascii="Arial" w:hAnsi="Arial" w:cs="Arial"/>
          <w:u w:val="single"/>
        </w:rPr>
        <w:t>ddress and legal description</w:t>
      </w:r>
      <w:r w:rsidRPr="009B2B3F">
        <w:rPr>
          <w:rFonts w:ascii="Arial" w:hAnsi="Arial" w:cs="Arial"/>
          <w:u w:val="single"/>
        </w:rPr>
        <w:t>)</w:t>
      </w:r>
      <w:r w:rsidRPr="009B2B3F">
        <w:rPr>
          <w:rFonts w:ascii="Arial" w:hAnsi="Arial" w:cs="Arial"/>
        </w:rPr>
        <w:t xml:space="preserve"> to the </w:t>
      </w:r>
      <w:r w:rsidR="00CD4AAB" w:rsidRPr="009B2B3F">
        <w:rPr>
          <w:rFonts w:ascii="Arial" w:hAnsi="Arial" w:cs="Arial"/>
          <w:u w:val="single"/>
        </w:rPr>
        <w:t>(County, City or other</w:t>
      </w:r>
      <w:r w:rsidRPr="009B2B3F">
        <w:rPr>
          <w:rFonts w:ascii="Arial" w:hAnsi="Arial" w:cs="Arial"/>
          <w:u w:val="single"/>
        </w:rPr>
        <w:t xml:space="preserve">) </w:t>
      </w:r>
      <w:r w:rsidRPr="009B2B3F">
        <w:rPr>
          <w:rFonts w:ascii="Arial" w:hAnsi="Arial" w:cs="Arial"/>
        </w:rPr>
        <w:t xml:space="preserve">on _________ 20___.  I/We have discussed with a representative of the </w:t>
      </w:r>
      <w:r w:rsidR="00CD4AAB" w:rsidRPr="009B2B3F">
        <w:rPr>
          <w:rFonts w:ascii="Arial" w:hAnsi="Arial" w:cs="Arial"/>
          <w:u w:val="single"/>
        </w:rPr>
        <w:t>(County, City or other</w:t>
      </w:r>
      <w:r w:rsidRPr="009B2B3F">
        <w:rPr>
          <w:rFonts w:ascii="Arial" w:hAnsi="Arial" w:cs="Arial"/>
          <w:u w:val="single"/>
        </w:rPr>
        <w:t>)</w:t>
      </w:r>
      <w:r w:rsidRPr="009B2B3F">
        <w:rPr>
          <w:rFonts w:ascii="Arial" w:hAnsi="Arial" w:cs="Arial"/>
        </w:rPr>
        <w:t xml:space="preserve"> the compensation and other assistance required under the Act.  I/We understand that I/We cannot be required to donate or sell the (</w:t>
      </w:r>
      <w:r w:rsidRPr="009B2B3F">
        <w:rPr>
          <w:rFonts w:ascii="Arial" w:hAnsi="Arial" w:cs="Arial"/>
          <w:u w:val="single"/>
        </w:rPr>
        <w:t xml:space="preserve">property </w:t>
      </w:r>
      <w:proofErr w:type="gramStart"/>
      <w:r w:rsidRPr="009B2B3F">
        <w:rPr>
          <w:rFonts w:ascii="Arial" w:hAnsi="Arial" w:cs="Arial"/>
          <w:u w:val="single"/>
        </w:rPr>
        <w:t xml:space="preserve">description) </w:t>
      </w:r>
      <w:r w:rsidRPr="009B2B3F">
        <w:rPr>
          <w:rFonts w:ascii="Arial" w:hAnsi="Arial" w:cs="Arial"/>
        </w:rPr>
        <w:t xml:space="preserve"> to</w:t>
      </w:r>
      <w:proofErr w:type="gramEnd"/>
      <w:r w:rsidRPr="009B2B3F">
        <w:rPr>
          <w:rFonts w:ascii="Arial" w:hAnsi="Arial" w:cs="Arial"/>
        </w:rPr>
        <w:t xml:space="preserve"> the </w:t>
      </w:r>
      <w:r w:rsidR="00CD4AAB" w:rsidRPr="009B2B3F">
        <w:rPr>
          <w:rFonts w:ascii="Arial" w:hAnsi="Arial" w:cs="Arial"/>
          <w:u w:val="single"/>
        </w:rPr>
        <w:t>(County, City or other</w:t>
      </w:r>
      <w:r w:rsidRPr="009B2B3F">
        <w:rPr>
          <w:rFonts w:ascii="Arial" w:hAnsi="Arial" w:cs="Arial"/>
          <w:u w:val="single"/>
        </w:rPr>
        <w:t>)</w:t>
      </w:r>
      <w:r w:rsidRPr="009B2B3F">
        <w:rPr>
          <w:rFonts w:ascii="Arial" w:hAnsi="Arial" w:cs="Arial"/>
        </w:rPr>
        <w:t xml:space="preserve"> for less </w:t>
      </w:r>
      <w:proofErr w:type="gramStart"/>
      <w:r w:rsidRPr="009B2B3F">
        <w:rPr>
          <w:rFonts w:ascii="Arial" w:hAnsi="Arial" w:cs="Arial"/>
        </w:rPr>
        <w:t>that</w:t>
      </w:r>
      <w:proofErr w:type="gramEnd"/>
      <w:r w:rsidRPr="009B2B3F">
        <w:rPr>
          <w:rFonts w:ascii="Arial" w:hAnsi="Arial" w:cs="Arial"/>
        </w:rPr>
        <w:t xml:space="preserve"> the appraised Fair Market Value and without other assistance to which I/we may be entitled to under the Act.</w:t>
      </w:r>
    </w:p>
    <w:p w14:paraId="536A139C" w14:textId="77777777" w:rsidR="00512963" w:rsidRPr="009B2B3F" w:rsidRDefault="00512963" w:rsidP="00512963">
      <w:pPr>
        <w:pStyle w:val="PlainText"/>
        <w:rPr>
          <w:rFonts w:ascii="Arial" w:hAnsi="Arial" w:cs="Arial"/>
          <w:b/>
        </w:rPr>
      </w:pPr>
    </w:p>
    <w:p w14:paraId="277F38E4" w14:textId="77777777" w:rsidR="00270455" w:rsidRPr="009B2B3F" w:rsidRDefault="00270455" w:rsidP="00512963">
      <w:pPr>
        <w:pStyle w:val="PlainText"/>
        <w:rPr>
          <w:rFonts w:ascii="Arial" w:hAnsi="Arial" w:cs="Arial"/>
          <w:b/>
        </w:rPr>
      </w:pPr>
    </w:p>
    <w:p w14:paraId="56B647E9" w14:textId="77777777" w:rsidR="00270455" w:rsidRPr="009B2B3F" w:rsidRDefault="00270455" w:rsidP="00512963">
      <w:pPr>
        <w:pStyle w:val="PlainText"/>
        <w:rPr>
          <w:rFonts w:ascii="Arial" w:hAnsi="Arial" w:cs="Arial"/>
          <w:b/>
        </w:rPr>
      </w:pPr>
    </w:p>
    <w:p w14:paraId="29F1A19E" w14:textId="1EBC6548" w:rsidR="00512963" w:rsidRPr="009B2B3F" w:rsidRDefault="00A429D8" w:rsidP="00512963">
      <w:pPr>
        <w:pStyle w:val="PlainText"/>
        <w:tabs>
          <w:tab w:val="left" w:pos="360"/>
          <w:tab w:val="left" w:pos="4320"/>
          <w:tab w:val="left" w:pos="5040"/>
          <w:tab w:val="left" w:pos="8640"/>
        </w:tabs>
        <w:rPr>
          <w:rFonts w:ascii="Arial" w:hAnsi="Arial" w:cs="Arial"/>
        </w:rPr>
      </w:pPr>
      <w:r w:rsidRPr="009B2B3F">
        <w:rPr>
          <w:rFonts w:ascii="Arial" w:hAnsi="Arial" w:cs="Arial"/>
          <w:u w:val="single"/>
        </w:rPr>
        <w:tab/>
      </w:r>
      <w:r w:rsidRPr="009B2B3F">
        <w:rPr>
          <w:rFonts w:ascii="Arial" w:hAnsi="Arial" w:cs="Arial"/>
          <w:u w:val="single"/>
        </w:rPr>
        <w:tab/>
      </w:r>
      <w:r w:rsidR="00512963" w:rsidRPr="009B2B3F">
        <w:rPr>
          <w:rFonts w:ascii="Arial" w:hAnsi="Arial" w:cs="Arial"/>
        </w:rPr>
        <w:tab/>
      </w:r>
      <w:r w:rsidR="00512963" w:rsidRPr="009B2B3F">
        <w:rPr>
          <w:rFonts w:ascii="Arial" w:hAnsi="Arial" w:cs="Arial"/>
        </w:rPr>
        <w:tab/>
      </w:r>
    </w:p>
    <w:p w14:paraId="35D1FA6C" w14:textId="07673DD9" w:rsidR="00512963" w:rsidRPr="009B2B3F" w:rsidRDefault="0075009F" w:rsidP="00512963">
      <w:pPr>
        <w:pStyle w:val="PlainText"/>
        <w:tabs>
          <w:tab w:val="left" w:pos="360"/>
          <w:tab w:val="left" w:pos="4320"/>
          <w:tab w:val="left" w:pos="5040"/>
          <w:tab w:val="left" w:pos="5760"/>
          <w:tab w:val="left" w:pos="8640"/>
        </w:tabs>
        <w:rPr>
          <w:rFonts w:ascii="Arial" w:hAnsi="Arial" w:cs="Arial"/>
        </w:rPr>
      </w:pPr>
      <w:r w:rsidRPr="009B2B3F">
        <w:rPr>
          <w:rFonts w:ascii="Arial" w:hAnsi="Arial" w:cs="Arial"/>
        </w:rPr>
        <w:t xml:space="preserve">Property Owner's </w:t>
      </w:r>
      <w:r w:rsidR="00512963" w:rsidRPr="009B2B3F">
        <w:rPr>
          <w:rFonts w:ascii="Arial" w:hAnsi="Arial" w:cs="Arial"/>
        </w:rPr>
        <w:t>Signature</w:t>
      </w:r>
      <w:r w:rsidR="00512963" w:rsidRPr="009B2B3F">
        <w:rPr>
          <w:rFonts w:ascii="Arial" w:hAnsi="Arial" w:cs="Arial"/>
        </w:rPr>
        <w:tab/>
      </w:r>
      <w:r w:rsidR="00512963" w:rsidRPr="009B2B3F">
        <w:rPr>
          <w:rFonts w:ascii="Arial" w:hAnsi="Arial" w:cs="Arial"/>
        </w:rPr>
        <w:tab/>
      </w:r>
    </w:p>
    <w:p w14:paraId="5380DAC6" w14:textId="77777777" w:rsidR="00512963" w:rsidRPr="009B2B3F" w:rsidRDefault="00512963" w:rsidP="00512963">
      <w:pPr>
        <w:pStyle w:val="PlainText"/>
        <w:tabs>
          <w:tab w:val="left" w:pos="360"/>
          <w:tab w:val="left" w:pos="4320"/>
          <w:tab w:val="left" w:pos="5040"/>
          <w:tab w:val="left" w:pos="5760"/>
          <w:tab w:val="left" w:pos="8640"/>
        </w:tabs>
        <w:rPr>
          <w:rFonts w:ascii="Arial" w:hAnsi="Arial" w:cs="Arial"/>
        </w:rPr>
      </w:pPr>
    </w:p>
    <w:p w14:paraId="1155BA18" w14:textId="77777777" w:rsidR="00512963" w:rsidRPr="009B2B3F" w:rsidRDefault="00512963" w:rsidP="00512963">
      <w:pPr>
        <w:pStyle w:val="PlainText"/>
        <w:tabs>
          <w:tab w:val="left" w:pos="360"/>
          <w:tab w:val="left" w:pos="4320"/>
          <w:tab w:val="left" w:pos="5040"/>
          <w:tab w:val="left" w:pos="5760"/>
          <w:tab w:val="left" w:pos="8640"/>
        </w:tabs>
        <w:rPr>
          <w:rFonts w:ascii="Arial" w:hAnsi="Arial" w:cs="Arial"/>
        </w:rPr>
      </w:pPr>
    </w:p>
    <w:p w14:paraId="20D0EE3B" w14:textId="293F239A" w:rsidR="00512963" w:rsidRPr="009B2B3F" w:rsidRDefault="009A3133" w:rsidP="00512963">
      <w:pPr>
        <w:pStyle w:val="PlainText"/>
        <w:tabs>
          <w:tab w:val="left" w:pos="360"/>
          <w:tab w:val="left" w:pos="4320"/>
          <w:tab w:val="left" w:pos="5040"/>
          <w:tab w:val="left" w:pos="5760"/>
          <w:tab w:val="left" w:pos="8640"/>
        </w:tabs>
        <w:rPr>
          <w:rFonts w:ascii="Arial" w:hAnsi="Arial" w:cs="Arial"/>
        </w:rPr>
      </w:pPr>
      <w:r w:rsidRPr="009B2B3F">
        <w:rPr>
          <w:rFonts w:ascii="Arial" w:hAnsi="Arial" w:cs="Arial"/>
          <w:u w:val="single"/>
        </w:rPr>
        <w:tab/>
      </w:r>
      <w:r w:rsidR="00512963" w:rsidRPr="009B2B3F">
        <w:rPr>
          <w:rFonts w:ascii="Arial" w:hAnsi="Arial" w:cs="Arial"/>
          <w:u w:val="single"/>
        </w:rPr>
        <w:tab/>
      </w:r>
      <w:r w:rsidR="00512963" w:rsidRPr="009B2B3F">
        <w:rPr>
          <w:rFonts w:ascii="Arial" w:hAnsi="Arial" w:cs="Arial"/>
        </w:rPr>
        <w:tab/>
      </w:r>
    </w:p>
    <w:p w14:paraId="0A501A2A" w14:textId="2B9D02FD" w:rsidR="00512963" w:rsidRPr="009B2B3F" w:rsidRDefault="00512963" w:rsidP="00512963">
      <w:pPr>
        <w:pStyle w:val="PlainText"/>
        <w:tabs>
          <w:tab w:val="left" w:pos="360"/>
          <w:tab w:val="left" w:pos="4320"/>
          <w:tab w:val="left" w:pos="5040"/>
          <w:tab w:val="left" w:pos="5760"/>
          <w:tab w:val="left" w:pos="8640"/>
        </w:tabs>
        <w:rPr>
          <w:rFonts w:ascii="Arial" w:hAnsi="Arial" w:cs="Arial"/>
        </w:rPr>
      </w:pPr>
      <w:r w:rsidRPr="009B2B3F">
        <w:rPr>
          <w:rFonts w:ascii="Arial" w:hAnsi="Arial" w:cs="Arial"/>
        </w:rPr>
        <w:t>Date</w:t>
      </w:r>
      <w:r w:rsidRPr="009B2B3F">
        <w:rPr>
          <w:rFonts w:ascii="Arial" w:hAnsi="Arial" w:cs="Arial"/>
        </w:rPr>
        <w:tab/>
      </w:r>
    </w:p>
    <w:p w14:paraId="3E0870BC" w14:textId="77777777" w:rsidR="00EE4CB7" w:rsidRPr="009B2B3F" w:rsidRDefault="00EE4CB7">
      <w:pPr>
        <w:rPr>
          <w:rFonts w:ascii="Arial" w:hAnsi="Arial" w:cs="Arial"/>
          <w:b/>
          <w:sz w:val="20"/>
          <w:szCs w:val="20"/>
        </w:rPr>
      </w:pPr>
      <w:r w:rsidRPr="009B2B3F">
        <w:rPr>
          <w:rFonts w:ascii="Arial" w:hAnsi="Arial" w:cs="Arial"/>
          <w:b/>
          <w:sz w:val="20"/>
          <w:szCs w:val="20"/>
        </w:rPr>
        <w:br w:type="page"/>
      </w:r>
    </w:p>
    <w:p w14:paraId="64D9ADF7" w14:textId="77777777" w:rsidR="00D03174" w:rsidRPr="009B2B3F" w:rsidRDefault="00EE4CB7">
      <w:pPr>
        <w:rPr>
          <w:rFonts w:ascii="Arial" w:hAnsi="Arial" w:cs="Arial"/>
          <w:b/>
          <w:sz w:val="20"/>
          <w:szCs w:val="20"/>
        </w:rPr>
        <w:sectPr w:rsidR="00D03174" w:rsidRPr="009B2B3F" w:rsidSect="0095031E">
          <w:footerReference w:type="default" r:id="rId27"/>
          <w:pgSz w:w="12240" w:h="15840" w:code="1"/>
          <w:pgMar w:top="1440" w:right="1440" w:bottom="1440" w:left="1440" w:header="720" w:footer="576" w:gutter="0"/>
          <w:cols w:space="720"/>
          <w:noEndnote/>
          <w:docGrid w:linePitch="360"/>
        </w:sectPr>
      </w:pPr>
      <w:r w:rsidRPr="009B2B3F">
        <w:rPr>
          <w:rFonts w:ascii="Arial" w:hAnsi="Arial" w:cs="Arial"/>
          <w:b/>
          <w:sz w:val="20"/>
          <w:szCs w:val="20"/>
        </w:rPr>
        <w:lastRenderedPageBreak/>
        <w:br w:type="page"/>
      </w:r>
    </w:p>
    <w:p w14:paraId="0DF3DC7D" w14:textId="28304E92" w:rsidR="001C599D" w:rsidRPr="009B2B3F" w:rsidRDefault="001C599D" w:rsidP="001C599D">
      <w:pPr>
        <w:pStyle w:val="PlainText"/>
        <w:jc w:val="center"/>
        <w:outlineLvl w:val="0"/>
        <w:rPr>
          <w:rFonts w:ascii="Arial" w:hAnsi="Arial" w:cs="Arial"/>
          <w:b/>
        </w:rPr>
      </w:pPr>
    </w:p>
    <w:p w14:paraId="5F5E4F45" w14:textId="77777777" w:rsidR="00E451B5" w:rsidRPr="009B2B3F" w:rsidRDefault="00E451B5" w:rsidP="001C599D">
      <w:pPr>
        <w:pStyle w:val="PlainText"/>
        <w:jc w:val="center"/>
        <w:outlineLvl w:val="0"/>
        <w:rPr>
          <w:rFonts w:ascii="Arial" w:hAnsi="Arial" w:cs="Arial"/>
          <w:b/>
        </w:rPr>
      </w:pPr>
    </w:p>
    <w:p w14:paraId="4013FC2F" w14:textId="77777777" w:rsidR="001C599D" w:rsidRPr="009B2B3F" w:rsidRDefault="001C599D" w:rsidP="001C599D">
      <w:pPr>
        <w:spacing w:line="360" w:lineRule="auto"/>
        <w:jc w:val="center"/>
        <w:rPr>
          <w:rFonts w:ascii="Arial" w:hAnsi="Arial" w:cs="Arial"/>
          <w:b/>
          <w:sz w:val="20"/>
          <w:szCs w:val="20"/>
        </w:rPr>
      </w:pPr>
      <w:r w:rsidRPr="009B2B3F">
        <w:rPr>
          <w:rFonts w:ascii="Arial" w:hAnsi="Arial" w:cs="Arial"/>
          <w:b/>
          <w:sz w:val="20"/>
          <w:szCs w:val="20"/>
        </w:rPr>
        <w:t>Appraisal Waiver Form</w:t>
      </w:r>
      <w:r w:rsidR="00295C27" w:rsidRPr="009B2B3F">
        <w:rPr>
          <w:rFonts w:ascii="Arial" w:hAnsi="Arial" w:cs="Arial"/>
          <w:b/>
          <w:sz w:val="20"/>
          <w:szCs w:val="20"/>
        </w:rPr>
        <w:t xml:space="preserve"> for Donated Property</w:t>
      </w:r>
    </w:p>
    <w:p w14:paraId="59BE630D" w14:textId="77777777" w:rsidR="001C599D" w:rsidRPr="009B2B3F" w:rsidRDefault="001C599D" w:rsidP="001C599D">
      <w:pPr>
        <w:spacing w:line="360" w:lineRule="auto"/>
        <w:jc w:val="both"/>
        <w:rPr>
          <w:rFonts w:ascii="Arial" w:hAnsi="Arial" w:cs="Arial"/>
          <w:sz w:val="20"/>
          <w:szCs w:val="20"/>
        </w:rPr>
      </w:pPr>
    </w:p>
    <w:p w14:paraId="77EACA9A" w14:textId="77777777" w:rsidR="001C599D" w:rsidRPr="009B2B3F" w:rsidRDefault="001C599D" w:rsidP="001C599D">
      <w:pPr>
        <w:spacing w:line="360" w:lineRule="auto"/>
        <w:jc w:val="both"/>
        <w:rPr>
          <w:rFonts w:ascii="Arial" w:hAnsi="Arial" w:cs="Arial"/>
          <w:sz w:val="20"/>
          <w:szCs w:val="20"/>
        </w:rPr>
      </w:pPr>
    </w:p>
    <w:p w14:paraId="056B70D5" w14:textId="77777777" w:rsidR="001C599D" w:rsidRPr="009B2B3F" w:rsidRDefault="001C599D" w:rsidP="001C599D">
      <w:pPr>
        <w:spacing w:line="360" w:lineRule="auto"/>
        <w:ind w:right="360"/>
        <w:rPr>
          <w:rFonts w:ascii="Arial" w:hAnsi="Arial" w:cs="Arial"/>
          <w:sz w:val="20"/>
          <w:szCs w:val="20"/>
        </w:rPr>
      </w:pPr>
      <w:r w:rsidRPr="009B2B3F">
        <w:rPr>
          <w:rFonts w:ascii="Arial" w:hAnsi="Arial" w:cs="Arial"/>
          <w:sz w:val="20"/>
          <w:szCs w:val="20"/>
        </w:rPr>
        <w:t xml:space="preserve">I, ______________________________, recognize I have a right to have my property appraised and hereby waive my right of appraisal </w:t>
      </w:r>
      <w:r w:rsidR="00F105D6" w:rsidRPr="009B2B3F">
        <w:rPr>
          <w:rFonts w:ascii="Arial" w:hAnsi="Arial" w:cs="Arial"/>
          <w:sz w:val="20"/>
          <w:szCs w:val="20"/>
        </w:rPr>
        <w:t>for the property I own at (</w:t>
      </w:r>
      <w:r w:rsidRPr="009B2B3F">
        <w:rPr>
          <w:rFonts w:ascii="Arial" w:hAnsi="Arial" w:cs="Arial"/>
          <w:sz w:val="20"/>
          <w:szCs w:val="20"/>
        </w:rPr>
        <w:t>address</w:t>
      </w:r>
      <w:r w:rsidR="00F105D6" w:rsidRPr="009B2B3F">
        <w:rPr>
          <w:rFonts w:ascii="Arial" w:hAnsi="Arial" w:cs="Arial"/>
          <w:sz w:val="20"/>
          <w:szCs w:val="20"/>
        </w:rPr>
        <w:t xml:space="preserve"> and legal </w:t>
      </w:r>
      <w:proofErr w:type="spellStart"/>
      <w:r w:rsidR="00F105D6" w:rsidRPr="009B2B3F">
        <w:rPr>
          <w:rFonts w:ascii="Arial" w:hAnsi="Arial" w:cs="Arial"/>
          <w:sz w:val="20"/>
          <w:szCs w:val="20"/>
        </w:rPr>
        <w:t>desctiption</w:t>
      </w:r>
      <w:proofErr w:type="spellEnd"/>
      <w:r w:rsidR="00F105D6" w:rsidRPr="009B2B3F">
        <w:rPr>
          <w:rFonts w:ascii="Arial" w:hAnsi="Arial" w:cs="Arial"/>
          <w:sz w:val="20"/>
          <w:szCs w:val="20"/>
        </w:rPr>
        <w:t>)</w:t>
      </w:r>
      <w:r w:rsidRPr="009B2B3F">
        <w:rPr>
          <w:rFonts w:ascii="Arial" w:hAnsi="Arial" w:cs="Arial"/>
          <w:sz w:val="20"/>
          <w:szCs w:val="20"/>
        </w:rPr>
        <w:t>. This waiver permits me to sell, or donate, my property, or a portion of it, to _______________________________________________________ for the purpose of _______________________________________________________, and releases the acquiring party’s legal responsibility to have the property appraised for fair market value. This agreement does not constitute an agreement to buy or sell.</w:t>
      </w:r>
    </w:p>
    <w:p w14:paraId="05D44AAA" w14:textId="77777777" w:rsidR="001C599D" w:rsidRPr="009B2B3F" w:rsidRDefault="001C599D" w:rsidP="001C599D">
      <w:pPr>
        <w:spacing w:line="360" w:lineRule="auto"/>
        <w:jc w:val="both"/>
        <w:rPr>
          <w:rFonts w:ascii="Arial" w:hAnsi="Arial" w:cs="Arial"/>
          <w:sz w:val="20"/>
          <w:szCs w:val="20"/>
        </w:rPr>
      </w:pPr>
    </w:p>
    <w:p w14:paraId="3C410079" w14:textId="77777777" w:rsidR="001C599D" w:rsidRPr="009B2B3F" w:rsidRDefault="001C599D" w:rsidP="001C599D">
      <w:pPr>
        <w:spacing w:line="360" w:lineRule="auto"/>
        <w:jc w:val="both"/>
        <w:rPr>
          <w:rFonts w:ascii="Arial" w:hAnsi="Arial" w:cs="Arial"/>
          <w:sz w:val="20"/>
          <w:szCs w:val="20"/>
        </w:rPr>
      </w:pPr>
    </w:p>
    <w:p w14:paraId="24BBFBF3" w14:textId="3F3A5C4D" w:rsidR="001C599D" w:rsidRPr="009B2B3F" w:rsidRDefault="001C599D" w:rsidP="001C599D">
      <w:pPr>
        <w:rPr>
          <w:rFonts w:ascii="Arial" w:hAnsi="Arial" w:cs="Arial"/>
          <w:sz w:val="20"/>
          <w:szCs w:val="20"/>
        </w:rPr>
      </w:pPr>
      <w:r w:rsidRPr="009B2B3F">
        <w:rPr>
          <w:rFonts w:ascii="Arial" w:hAnsi="Arial" w:cs="Arial"/>
          <w:sz w:val="20"/>
          <w:szCs w:val="20"/>
        </w:rPr>
        <w:t>_______________________________</w:t>
      </w:r>
      <w:r w:rsidRPr="009B2B3F">
        <w:rPr>
          <w:rFonts w:ascii="Arial" w:hAnsi="Arial" w:cs="Arial"/>
          <w:sz w:val="20"/>
          <w:szCs w:val="20"/>
        </w:rPr>
        <w:tab/>
      </w:r>
      <w:r w:rsidRPr="009B2B3F">
        <w:rPr>
          <w:rFonts w:ascii="Arial" w:hAnsi="Arial" w:cs="Arial"/>
          <w:sz w:val="20"/>
          <w:szCs w:val="20"/>
        </w:rPr>
        <w:tab/>
      </w:r>
      <w:r w:rsidRPr="009B2B3F">
        <w:rPr>
          <w:rFonts w:ascii="Arial" w:hAnsi="Arial" w:cs="Arial"/>
          <w:sz w:val="20"/>
          <w:szCs w:val="20"/>
        </w:rPr>
        <w:tab/>
      </w:r>
    </w:p>
    <w:p w14:paraId="5ABD5285" w14:textId="614B8615" w:rsidR="001C599D" w:rsidRPr="009B2B3F" w:rsidRDefault="001C599D" w:rsidP="001C599D">
      <w:pPr>
        <w:spacing w:line="360" w:lineRule="auto"/>
        <w:jc w:val="both"/>
        <w:rPr>
          <w:rFonts w:ascii="Arial" w:hAnsi="Arial" w:cs="Arial"/>
          <w:sz w:val="20"/>
          <w:szCs w:val="20"/>
        </w:rPr>
      </w:pPr>
      <w:r w:rsidRPr="009B2B3F">
        <w:rPr>
          <w:rFonts w:ascii="Arial" w:hAnsi="Arial" w:cs="Arial"/>
          <w:sz w:val="20"/>
          <w:szCs w:val="20"/>
        </w:rPr>
        <w:t>Property Owner’s Signature</w:t>
      </w:r>
      <w:r w:rsidRPr="009B2B3F">
        <w:rPr>
          <w:rFonts w:ascii="Arial" w:hAnsi="Arial" w:cs="Arial"/>
          <w:sz w:val="20"/>
          <w:szCs w:val="20"/>
        </w:rPr>
        <w:tab/>
      </w:r>
      <w:r w:rsidRPr="009B2B3F">
        <w:rPr>
          <w:rFonts w:ascii="Arial" w:hAnsi="Arial" w:cs="Arial"/>
          <w:sz w:val="20"/>
          <w:szCs w:val="20"/>
        </w:rPr>
        <w:tab/>
      </w:r>
      <w:r w:rsidRPr="009B2B3F">
        <w:rPr>
          <w:rFonts w:ascii="Arial" w:hAnsi="Arial" w:cs="Arial"/>
          <w:sz w:val="20"/>
          <w:szCs w:val="20"/>
        </w:rPr>
        <w:tab/>
      </w:r>
      <w:r w:rsidRPr="009B2B3F">
        <w:rPr>
          <w:rFonts w:ascii="Arial" w:hAnsi="Arial" w:cs="Arial"/>
          <w:sz w:val="20"/>
          <w:szCs w:val="20"/>
        </w:rPr>
        <w:tab/>
      </w:r>
      <w:r w:rsidRPr="009B2B3F">
        <w:rPr>
          <w:rFonts w:ascii="Arial" w:hAnsi="Arial" w:cs="Arial"/>
          <w:sz w:val="20"/>
          <w:szCs w:val="20"/>
        </w:rPr>
        <w:tab/>
      </w:r>
    </w:p>
    <w:p w14:paraId="2C13AFD4" w14:textId="5044FF16" w:rsidR="006A2186" w:rsidRDefault="006A2186" w:rsidP="001C599D">
      <w:pPr>
        <w:spacing w:line="360" w:lineRule="auto"/>
        <w:jc w:val="both"/>
        <w:rPr>
          <w:rFonts w:ascii="Arial" w:hAnsi="Arial" w:cs="Arial"/>
          <w:sz w:val="20"/>
          <w:szCs w:val="20"/>
        </w:rPr>
      </w:pPr>
    </w:p>
    <w:p w14:paraId="01FAE0AA" w14:textId="12A74B6B" w:rsidR="00292550" w:rsidRDefault="00292550" w:rsidP="001C599D">
      <w:pPr>
        <w:spacing w:line="360" w:lineRule="auto"/>
        <w:jc w:val="both"/>
        <w:rPr>
          <w:rFonts w:ascii="Arial" w:hAnsi="Arial" w:cs="Arial"/>
          <w:sz w:val="20"/>
          <w:szCs w:val="20"/>
        </w:rPr>
      </w:pPr>
      <w:r>
        <w:rPr>
          <w:rFonts w:ascii="Arial" w:hAnsi="Arial" w:cs="Arial"/>
          <w:sz w:val="20"/>
          <w:szCs w:val="20"/>
        </w:rPr>
        <w:t>_______________________________</w:t>
      </w:r>
    </w:p>
    <w:p w14:paraId="37051174" w14:textId="0B2B1BAE" w:rsidR="00292550" w:rsidRPr="009B2B3F" w:rsidRDefault="00292550" w:rsidP="001C599D">
      <w:pPr>
        <w:spacing w:line="360" w:lineRule="auto"/>
        <w:jc w:val="both"/>
        <w:rPr>
          <w:rFonts w:ascii="Arial" w:hAnsi="Arial" w:cs="Arial"/>
          <w:sz w:val="20"/>
          <w:szCs w:val="20"/>
        </w:rPr>
      </w:pPr>
      <w:r>
        <w:rPr>
          <w:rFonts w:ascii="Arial" w:hAnsi="Arial" w:cs="Arial"/>
          <w:sz w:val="20"/>
          <w:szCs w:val="20"/>
        </w:rPr>
        <w:t>Date</w:t>
      </w:r>
    </w:p>
    <w:sectPr w:rsidR="00292550" w:rsidRPr="009B2B3F" w:rsidSect="0095031E">
      <w:footerReference w:type="default" r:id="rId28"/>
      <w:pgSz w:w="12240" w:h="15840" w:code="1"/>
      <w:pgMar w:top="1440" w:right="1440" w:bottom="1440" w:left="1440" w:header="720"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6A21" w14:textId="77777777" w:rsidR="009B2B3F" w:rsidRDefault="009B2B3F" w:rsidP="00472AE1">
      <w:r>
        <w:separator/>
      </w:r>
    </w:p>
  </w:endnote>
  <w:endnote w:type="continuationSeparator" w:id="0">
    <w:p w14:paraId="1ECD95D7" w14:textId="77777777" w:rsidR="009B2B3F" w:rsidRDefault="009B2B3F" w:rsidP="0047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616D" w14:textId="77777777" w:rsidR="00C034BC" w:rsidRDefault="00C034B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2D35" w14:textId="29852146"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1650315364"/>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27</w:t>
        </w:r>
        <w:r w:rsidRPr="009340A3">
          <w:rPr>
            <w:rFonts w:ascii="Arial" w:hAnsi="Arial" w:cs="Arial"/>
            <w:noProof/>
            <w:sz w:val="20"/>
            <w:szCs w:val="20"/>
          </w:rPr>
          <w:fldChar w:fldCharType="end"/>
        </w:r>
        <w:r w:rsidRPr="009340A3">
          <w:rPr>
            <w:rFonts w:ascii="Arial" w:hAnsi="Arial" w:cs="Arial"/>
            <w:sz w:val="20"/>
            <w:szCs w:val="20"/>
          </w:rPr>
          <w:tab/>
        </w:r>
      </w:sdtContent>
    </w:sdt>
    <w:r w:rsidR="000A4CD2">
      <w:rPr>
        <w:rFonts w:ascii="Arial" w:hAnsi="Arial" w:cs="Arial"/>
        <w:sz w:val="20"/>
        <w:szCs w:val="20"/>
      </w:rPr>
      <w:t>September 2025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DEB9" w14:textId="735A3818"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1475830939"/>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30</w:t>
        </w:r>
        <w:r w:rsidRPr="009340A3">
          <w:rPr>
            <w:rFonts w:ascii="Arial" w:hAnsi="Arial" w:cs="Arial"/>
            <w:noProof/>
            <w:sz w:val="20"/>
            <w:szCs w:val="20"/>
          </w:rPr>
          <w:fldChar w:fldCharType="end"/>
        </w:r>
        <w:r w:rsidRPr="009340A3">
          <w:rPr>
            <w:rFonts w:ascii="Arial" w:hAnsi="Arial" w:cs="Arial"/>
            <w:sz w:val="20"/>
            <w:szCs w:val="20"/>
          </w:rPr>
          <w:tab/>
        </w:r>
      </w:sdtContent>
    </w:sdt>
    <w:r w:rsidR="00524DBB">
      <w:rPr>
        <w:rFonts w:ascii="Arial" w:hAnsi="Arial" w:cs="Arial"/>
        <w:sz w:val="20"/>
        <w:szCs w:val="20"/>
      </w:rPr>
      <w:t>September 2025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5D60" w14:textId="6726DD5D"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1237308718"/>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31</w:t>
        </w:r>
        <w:r w:rsidRPr="009340A3">
          <w:rPr>
            <w:rFonts w:ascii="Arial" w:hAnsi="Arial" w:cs="Arial"/>
            <w:noProof/>
            <w:sz w:val="20"/>
            <w:szCs w:val="20"/>
          </w:rPr>
          <w:fldChar w:fldCharType="end"/>
        </w:r>
        <w:r w:rsidRPr="009340A3">
          <w:rPr>
            <w:rFonts w:ascii="Arial" w:hAnsi="Arial" w:cs="Arial"/>
            <w:sz w:val="20"/>
            <w:szCs w:val="20"/>
          </w:rPr>
          <w:tab/>
        </w:r>
      </w:sdtContent>
    </w:sdt>
    <w:r w:rsidR="002E66C3">
      <w:rPr>
        <w:rFonts w:ascii="Arial" w:hAnsi="Arial" w:cs="Arial"/>
        <w:sz w:val="20"/>
        <w:szCs w:val="20"/>
      </w:rPr>
      <w:t>September 2025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A89E" w14:textId="5907214F"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610509278"/>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33</w:t>
        </w:r>
        <w:r w:rsidRPr="009340A3">
          <w:rPr>
            <w:rFonts w:ascii="Arial" w:hAnsi="Arial" w:cs="Arial"/>
            <w:noProof/>
            <w:sz w:val="20"/>
            <w:szCs w:val="20"/>
          </w:rPr>
          <w:fldChar w:fldCharType="end"/>
        </w:r>
        <w:r w:rsidRPr="009340A3">
          <w:rPr>
            <w:rFonts w:ascii="Arial" w:hAnsi="Arial" w:cs="Arial"/>
            <w:sz w:val="20"/>
            <w:szCs w:val="20"/>
          </w:rPr>
          <w:tab/>
        </w:r>
      </w:sdtContent>
    </w:sdt>
    <w:r w:rsidR="00EB7127">
      <w:rPr>
        <w:rFonts w:ascii="Arial" w:hAnsi="Arial" w:cs="Arial"/>
        <w:sz w:val="20"/>
        <w:szCs w:val="20"/>
      </w:rPr>
      <w:t>September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F4ED" w14:textId="0125E180" w:rsidR="009B2B3F" w:rsidRPr="00C034BC" w:rsidRDefault="009B2B3F" w:rsidP="005B2715">
    <w:pPr>
      <w:pStyle w:val="Footer"/>
      <w:jc w:val="center"/>
      <w:rPr>
        <w:rFonts w:ascii="Arial" w:hAnsi="Arial" w:cs="Arial"/>
        <w:sz w:val="18"/>
        <w:szCs w:val="18"/>
      </w:rPr>
    </w:pPr>
    <w:r w:rsidRPr="005A4F99">
      <w:rPr>
        <w:sz w:val="20"/>
        <w:szCs w:val="20"/>
      </w:rPr>
      <w:tab/>
    </w:r>
    <w:r w:rsidRPr="00C034BC">
      <w:rPr>
        <w:rFonts w:ascii="Arial" w:hAnsi="Arial" w:cs="Arial"/>
        <w:sz w:val="18"/>
        <w:szCs w:val="18"/>
      </w:rPr>
      <w:t>IV-</w:t>
    </w:r>
    <w:sdt>
      <w:sdtPr>
        <w:rPr>
          <w:rFonts w:ascii="Arial" w:hAnsi="Arial" w:cs="Arial"/>
          <w:sz w:val="18"/>
          <w:szCs w:val="18"/>
        </w:rPr>
        <w:id w:val="14454922"/>
        <w:docPartObj>
          <w:docPartGallery w:val="Page Numbers (Bottom of Page)"/>
          <w:docPartUnique/>
        </w:docPartObj>
      </w:sdtPr>
      <w:sdtEndPr/>
      <w:sdtContent>
        <w:r w:rsidRPr="00C034BC">
          <w:rPr>
            <w:rFonts w:ascii="Arial" w:hAnsi="Arial" w:cs="Arial"/>
            <w:sz w:val="18"/>
            <w:szCs w:val="18"/>
          </w:rPr>
          <w:fldChar w:fldCharType="begin"/>
        </w:r>
        <w:r w:rsidRPr="00C034BC">
          <w:rPr>
            <w:rFonts w:ascii="Arial" w:hAnsi="Arial" w:cs="Arial"/>
            <w:sz w:val="18"/>
            <w:szCs w:val="18"/>
          </w:rPr>
          <w:instrText xml:space="preserve"> PAGE   \* MERGEFORMAT </w:instrText>
        </w:r>
        <w:r w:rsidRPr="00C034BC">
          <w:rPr>
            <w:rFonts w:ascii="Arial" w:hAnsi="Arial" w:cs="Arial"/>
            <w:sz w:val="18"/>
            <w:szCs w:val="18"/>
          </w:rPr>
          <w:fldChar w:fldCharType="separate"/>
        </w:r>
        <w:r w:rsidR="004C265D" w:rsidRPr="00C034BC">
          <w:rPr>
            <w:rFonts w:ascii="Arial" w:hAnsi="Arial" w:cs="Arial"/>
            <w:noProof/>
            <w:sz w:val="18"/>
            <w:szCs w:val="18"/>
          </w:rPr>
          <w:t>8</w:t>
        </w:r>
        <w:r w:rsidRPr="00C034BC">
          <w:rPr>
            <w:rFonts w:ascii="Arial" w:hAnsi="Arial" w:cs="Arial"/>
            <w:noProof/>
            <w:sz w:val="18"/>
            <w:szCs w:val="18"/>
          </w:rPr>
          <w:fldChar w:fldCharType="end"/>
        </w:r>
        <w:r w:rsidRPr="00C034BC">
          <w:rPr>
            <w:rFonts w:ascii="Arial" w:hAnsi="Arial" w:cs="Arial"/>
            <w:sz w:val="18"/>
            <w:szCs w:val="18"/>
          </w:rPr>
          <w:tab/>
        </w:r>
      </w:sdtContent>
    </w:sdt>
    <w:r w:rsidR="00975290" w:rsidRPr="00C034BC">
      <w:rPr>
        <w:rFonts w:ascii="Arial" w:hAnsi="Arial" w:cs="Arial"/>
        <w:sz w:val="18"/>
        <w:szCs w:val="18"/>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A377" w14:textId="77777777" w:rsidR="00C034BC" w:rsidRDefault="00C034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CE7D" w14:textId="35DA677F"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762461352"/>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12</w:t>
        </w:r>
        <w:r w:rsidRPr="009340A3">
          <w:rPr>
            <w:rFonts w:ascii="Arial" w:hAnsi="Arial" w:cs="Arial"/>
            <w:noProof/>
            <w:sz w:val="20"/>
            <w:szCs w:val="20"/>
          </w:rPr>
          <w:fldChar w:fldCharType="end"/>
        </w:r>
        <w:r w:rsidRPr="009340A3">
          <w:rPr>
            <w:rFonts w:ascii="Arial" w:hAnsi="Arial" w:cs="Arial"/>
            <w:sz w:val="20"/>
            <w:szCs w:val="20"/>
          </w:rPr>
          <w:tab/>
        </w:r>
      </w:sdtContent>
    </w:sdt>
    <w:r w:rsidR="00CE0CFF">
      <w:rPr>
        <w:rFonts w:ascii="Arial" w:hAnsi="Arial" w:cs="Arial"/>
        <w:sz w:val="20"/>
        <w:szCs w:val="20"/>
      </w:rPr>
      <w:t>September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9161" w14:textId="4F9CEB02"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1788337528"/>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14</w:t>
        </w:r>
        <w:r w:rsidRPr="009340A3">
          <w:rPr>
            <w:rFonts w:ascii="Arial" w:hAnsi="Arial" w:cs="Arial"/>
            <w:noProof/>
            <w:sz w:val="20"/>
            <w:szCs w:val="20"/>
          </w:rPr>
          <w:fldChar w:fldCharType="end"/>
        </w:r>
        <w:r w:rsidRPr="009340A3">
          <w:rPr>
            <w:rFonts w:ascii="Arial" w:hAnsi="Arial" w:cs="Arial"/>
            <w:sz w:val="20"/>
            <w:szCs w:val="20"/>
          </w:rPr>
          <w:tab/>
        </w:r>
      </w:sdtContent>
    </w:sdt>
    <w:r w:rsidR="00CE0CFF">
      <w:rPr>
        <w:rFonts w:ascii="Arial" w:hAnsi="Arial" w:cs="Arial"/>
        <w:sz w:val="20"/>
        <w:szCs w:val="20"/>
      </w:rPr>
      <w:t>September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60AD" w14:textId="487999D0"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271992264"/>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16</w:t>
        </w:r>
        <w:r w:rsidRPr="009340A3">
          <w:rPr>
            <w:rFonts w:ascii="Arial" w:hAnsi="Arial" w:cs="Arial"/>
            <w:noProof/>
            <w:sz w:val="20"/>
            <w:szCs w:val="20"/>
          </w:rPr>
          <w:fldChar w:fldCharType="end"/>
        </w:r>
        <w:r w:rsidRPr="009340A3">
          <w:rPr>
            <w:rFonts w:ascii="Arial" w:hAnsi="Arial" w:cs="Arial"/>
            <w:sz w:val="20"/>
            <w:szCs w:val="20"/>
          </w:rPr>
          <w:tab/>
        </w:r>
      </w:sdtContent>
    </w:sdt>
    <w:r w:rsidR="00CE0CFF">
      <w:rPr>
        <w:rFonts w:ascii="Arial" w:hAnsi="Arial" w:cs="Arial"/>
        <w:sz w:val="20"/>
        <w:szCs w:val="20"/>
      </w:rPr>
      <w:t>September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CC66" w14:textId="2F067479"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1953161238"/>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18</w:t>
        </w:r>
        <w:r w:rsidRPr="009340A3">
          <w:rPr>
            <w:rFonts w:ascii="Arial" w:hAnsi="Arial" w:cs="Arial"/>
            <w:noProof/>
            <w:sz w:val="20"/>
            <w:szCs w:val="20"/>
          </w:rPr>
          <w:fldChar w:fldCharType="end"/>
        </w:r>
        <w:r w:rsidRPr="009340A3">
          <w:rPr>
            <w:rFonts w:ascii="Arial" w:hAnsi="Arial" w:cs="Arial"/>
            <w:sz w:val="20"/>
            <w:szCs w:val="20"/>
          </w:rPr>
          <w:tab/>
        </w:r>
        <w:r w:rsidR="00CE0CFF">
          <w:rPr>
            <w:rFonts w:ascii="Arial" w:hAnsi="Arial" w:cs="Arial"/>
            <w:sz w:val="20"/>
            <w:szCs w:val="20"/>
          </w:rPr>
          <w:t>September 2025</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CD13" w14:textId="25AF0D24"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1736150344"/>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19</w:t>
        </w:r>
        <w:r w:rsidRPr="009340A3">
          <w:rPr>
            <w:rFonts w:ascii="Arial" w:hAnsi="Arial" w:cs="Arial"/>
            <w:noProof/>
            <w:sz w:val="20"/>
            <w:szCs w:val="20"/>
          </w:rPr>
          <w:fldChar w:fldCharType="end"/>
        </w:r>
        <w:r w:rsidRPr="009340A3">
          <w:rPr>
            <w:rFonts w:ascii="Arial" w:hAnsi="Arial" w:cs="Arial"/>
            <w:sz w:val="20"/>
            <w:szCs w:val="20"/>
          </w:rPr>
          <w:tab/>
        </w:r>
      </w:sdtContent>
    </w:sdt>
    <w:r w:rsidR="006B0AF8">
      <w:rPr>
        <w:rFonts w:ascii="Arial" w:hAnsi="Arial" w:cs="Arial"/>
        <w:sz w:val="20"/>
        <w:szCs w:val="20"/>
      </w:rPr>
      <w:t>September 2025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A54C" w14:textId="4797E6FC" w:rsidR="009B2B3F" w:rsidRPr="009340A3" w:rsidRDefault="009B2B3F" w:rsidP="005B2715">
    <w:pPr>
      <w:pStyle w:val="Footer"/>
      <w:jc w:val="center"/>
      <w:rPr>
        <w:rFonts w:ascii="Arial" w:hAnsi="Arial" w:cs="Arial"/>
        <w:sz w:val="20"/>
        <w:szCs w:val="20"/>
      </w:rPr>
    </w:pPr>
    <w:r w:rsidRPr="009340A3">
      <w:rPr>
        <w:rFonts w:ascii="Arial" w:hAnsi="Arial" w:cs="Arial"/>
        <w:sz w:val="20"/>
        <w:szCs w:val="20"/>
      </w:rPr>
      <w:tab/>
      <w:t>IV-</w:t>
    </w:r>
    <w:sdt>
      <w:sdtPr>
        <w:rPr>
          <w:rFonts w:ascii="Arial" w:hAnsi="Arial" w:cs="Arial"/>
          <w:sz w:val="20"/>
          <w:szCs w:val="20"/>
        </w:rPr>
        <w:id w:val="864641438"/>
        <w:docPartObj>
          <w:docPartGallery w:val="Page Numbers (Bottom of Page)"/>
          <w:docPartUnique/>
        </w:docPartObj>
      </w:sdtPr>
      <w:sdtEndPr/>
      <w:sdtContent>
        <w:r w:rsidRPr="009340A3">
          <w:rPr>
            <w:rFonts w:ascii="Arial" w:hAnsi="Arial" w:cs="Arial"/>
            <w:sz w:val="20"/>
            <w:szCs w:val="20"/>
          </w:rPr>
          <w:fldChar w:fldCharType="begin"/>
        </w:r>
        <w:r w:rsidRPr="009340A3">
          <w:rPr>
            <w:rFonts w:ascii="Arial" w:hAnsi="Arial" w:cs="Arial"/>
            <w:sz w:val="20"/>
            <w:szCs w:val="20"/>
          </w:rPr>
          <w:instrText xml:space="preserve"> PAGE   \* MERGEFORMAT </w:instrText>
        </w:r>
        <w:r w:rsidRPr="009340A3">
          <w:rPr>
            <w:rFonts w:ascii="Arial" w:hAnsi="Arial" w:cs="Arial"/>
            <w:sz w:val="20"/>
            <w:szCs w:val="20"/>
          </w:rPr>
          <w:fldChar w:fldCharType="separate"/>
        </w:r>
        <w:r w:rsidR="004C265D" w:rsidRPr="009340A3">
          <w:rPr>
            <w:rFonts w:ascii="Arial" w:hAnsi="Arial" w:cs="Arial"/>
            <w:noProof/>
            <w:sz w:val="20"/>
            <w:szCs w:val="20"/>
          </w:rPr>
          <w:t>26</w:t>
        </w:r>
        <w:r w:rsidRPr="009340A3">
          <w:rPr>
            <w:rFonts w:ascii="Arial" w:hAnsi="Arial" w:cs="Arial"/>
            <w:noProof/>
            <w:sz w:val="20"/>
            <w:szCs w:val="20"/>
          </w:rPr>
          <w:fldChar w:fldCharType="end"/>
        </w:r>
        <w:r w:rsidRPr="009340A3">
          <w:rPr>
            <w:rFonts w:ascii="Arial" w:hAnsi="Arial" w:cs="Arial"/>
            <w:sz w:val="20"/>
            <w:szCs w:val="20"/>
          </w:rPr>
          <w:tab/>
        </w:r>
      </w:sdtContent>
    </w:sdt>
    <w:r w:rsidR="00341D45">
      <w:rPr>
        <w:rFonts w:ascii="Arial" w:hAnsi="Arial" w:cs="Arial"/>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66AD" w14:textId="77777777" w:rsidR="009B2B3F" w:rsidRDefault="009B2B3F" w:rsidP="00472AE1">
      <w:r>
        <w:separator/>
      </w:r>
    </w:p>
  </w:footnote>
  <w:footnote w:type="continuationSeparator" w:id="0">
    <w:p w14:paraId="082F2311" w14:textId="77777777" w:rsidR="009B2B3F" w:rsidRDefault="009B2B3F" w:rsidP="00472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4815" w14:textId="77777777" w:rsidR="00C034BC" w:rsidRDefault="00C0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B801" w14:textId="77777777" w:rsidR="00C034BC" w:rsidRDefault="00C03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8ECE" w14:textId="77777777" w:rsidR="00C034BC" w:rsidRDefault="00C034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98E0" w14:textId="0D33A6F7" w:rsidR="009B2B3F" w:rsidRPr="000E4455" w:rsidRDefault="009B2B3F">
    <w:pPr>
      <w:pStyle w:val="Head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3408DE"/>
    <w:lvl w:ilvl="0">
      <w:numFmt w:val="bullet"/>
      <w:lvlText w:val="*"/>
      <w:lvlJc w:val="left"/>
    </w:lvl>
  </w:abstractNum>
  <w:abstractNum w:abstractNumId="1" w15:restartNumberingAfterBreak="0">
    <w:nsid w:val="002D67EB"/>
    <w:multiLevelType w:val="hybridMultilevel"/>
    <w:tmpl w:val="F2B6DA92"/>
    <w:lvl w:ilvl="0" w:tplc="C7C4379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C0A076C">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D02A0"/>
    <w:multiLevelType w:val="hybridMultilevel"/>
    <w:tmpl w:val="11E2612A"/>
    <w:lvl w:ilvl="0" w:tplc="04090005">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73D6314"/>
    <w:multiLevelType w:val="hybridMultilevel"/>
    <w:tmpl w:val="3C62D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D2A0C"/>
    <w:multiLevelType w:val="hybridMultilevel"/>
    <w:tmpl w:val="85E2C5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355D98"/>
    <w:multiLevelType w:val="hybridMultilevel"/>
    <w:tmpl w:val="9E3AB7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453DA6"/>
    <w:multiLevelType w:val="hybridMultilevel"/>
    <w:tmpl w:val="5BBEF5E4"/>
    <w:lvl w:ilvl="0" w:tplc="0B540AB8">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B540AB8">
      <w:start w:val="1"/>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ECC671B"/>
    <w:multiLevelType w:val="hybridMultilevel"/>
    <w:tmpl w:val="AD2C1CF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4CB5ED0"/>
    <w:multiLevelType w:val="hybridMultilevel"/>
    <w:tmpl w:val="E0B8B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20907"/>
    <w:multiLevelType w:val="hybridMultilevel"/>
    <w:tmpl w:val="F0D82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34755"/>
    <w:multiLevelType w:val="hybridMultilevel"/>
    <w:tmpl w:val="535A26B4"/>
    <w:lvl w:ilvl="0" w:tplc="64BE63FC">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C7388F"/>
    <w:multiLevelType w:val="hybridMultilevel"/>
    <w:tmpl w:val="92486496"/>
    <w:lvl w:ilvl="0" w:tplc="6EF08988">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427AE8"/>
    <w:multiLevelType w:val="hybridMultilevel"/>
    <w:tmpl w:val="0A22005A"/>
    <w:lvl w:ilvl="0" w:tplc="A96883C4">
      <w:start w:val="1"/>
      <w:numFmt w:val="upperRoman"/>
      <w:lvlText w:val="%1."/>
      <w:lvlJc w:val="right"/>
      <w:pPr>
        <w:tabs>
          <w:tab w:val="num" w:pos="1008"/>
        </w:tabs>
        <w:ind w:left="144" w:hanging="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45D45ED"/>
    <w:multiLevelType w:val="hybridMultilevel"/>
    <w:tmpl w:val="817C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27CDA"/>
    <w:multiLevelType w:val="hybridMultilevel"/>
    <w:tmpl w:val="33DCEC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5C536C"/>
    <w:multiLevelType w:val="hybridMultilevel"/>
    <w:tmpl w:val="3FA403B0"/>
    <w:lvl w:ilvl="0" w:tplc="04090003">
      <w:start w:val="1"/>
      <w:numFmt w:val="bullet"/>
      <w:lvlText w:val="o"/>
      <w:lvlJc w:val="left"/>
      <w:pPr>
        <w:ind w:left="1530" w:hanging="360"/>
      </w:pPr>
      <w:rPr>
        <w:rFonts w:ascii="Courier New" w:hAnsi="Courier New" w:cs="Courier New" w:hint="default"/>
      </w:rPr>
    </w:lvl>
    <w:lvl w:ilvl="1" w:tplc="17380738">
      <w:numFmt w:val="bullet"/>
      <w:lvlText w:val=""/>
      <w:lvlJc w:val="left"/>
      <w:pPr>
        <w:ind w:left="2250" w:hanging="360"/>
      </w:pPr>
      <w:rPr>
        <w:rFonts w:ascii="Symbol" w:eastAsia="Times New Roman" w:hAnsi="Symbol" w:cs="Times New Roman"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2D624EE9"/>
    <w:multiLevelType w:val="hybridMultilevel"/>
    <w:tmpl w:val="5D90D10A"/>
    <w:lvl w:ilvl="0" w:tplc="B8E0D86C">
      <w:start w:val="1"/>
      <w:numFmt w:val="upperLetter"/>
      <w:lvlText w:val="%1."/>
      <w:lvlJc w:val="left"/>
      <w:pPr>
        <w:tabs>
          <w:tab w:val="num" w:pos="2880"/>
        </w:tabs>
        <w:ind w:left="2880" w:hanging="360"/>
      </w:pPr>
    </w:lvl>
    <w:lvl w:ilvl="1" w:tplc="63369C76">
      <w:start w:val="1"/>
      <w:numFmt w:val="upp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2F40AEE"/>
    <w:multiLevelType w:val="hybridMultilevel"/>
    <w:tmpl w:val="0A0CD9C4"/>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D75633"/>
    <w:multiLevelType w:val="hybridMultilevel"/>
    <w:tmpl w:val="5C0EDF1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1A80B7A"/>
    <w:multiLevelType w:val="hybridMultilevel"/>
    <w:tmpl w:val="0EE4816E"/>
    <w:lvl w:ilvl="0" w:tplc="0B540AB8">
      <w:start w:val="1"/>
      <w:numFmt w:val="bullet"/>
      <w:lvlText w:val="-"/>
      <w:lvlJc w:val="left"/>
      <w:pPr>
        <w:ind w:left="3060" w:hanging="360"/>
      </w:pPr>
      <w:rPr>
        <w:rFonts w:ascii="Times New Roman" w:eastAsia="Times New Roman"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423B1D2A"/>
    <w:multiLevelType w:val="hybridMultilevel"/>
    <w:tmpl w:val="129C48B2"/>
    <w:lvl w:ilvl="0" w:tplc="CC5A0C22">
      <w:start w:val="1"/>
      <w:numFmt w:val="upperLetter"/>
      <w:lvlText w:val="%1."/>
      <w:lvlJc w:val="left"/>
      <w:pPr>
        <w:tabs>
          <w:tab w:val="num" w:pos="2700"/>
        </w:tabs>
        <w:ind w:left="2700" w:hanging="360"/>
      </w:pPr>
    </w:lvl>
    <w:lvl w:ilvl="1" w:tplc="0409000F">
      <w:start w:val="1"/>
      <w:numFmt w:val="decimal"/>
      <w:lvlText w:val="%2."/>
      <w:lvlJc w:val="left"/>
      <w:pPr>
        <w:tabs>
          <w:tab w:val="num" w:pos="3060"/>
        </w:tabs>
        <w:ind w:left="30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4F23EB8"/>
    <w:multiLevelType w:val="hybridMultilevel"/>
    <w:tmpl w:val="3912F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A5B8B"/>
    <w:multiLevelType w:val="hybridMultilevel"/>
    <w:tmpl w:val="2BCA4F90"/>
    <w:lvl w:ilvl="0" w:tplc="CC5A0C22">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A0068DF4">
      <w:start w:val="2"/>
      <w:numFmt w:val="upperRoman"/>
      <w:lvlText w:val="%3."/>
      <w:lvlJc w:val="right"/>
      <w:pPr>
        <w:tabs>
          <w:tab w:val="num" w:pos="-1476"/>
        </w:tabs>
        <w:ind w:left="144" w:hanging="144"/>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5DC4CFF"/>
    <w:multiLevelType w:val="hybridMultilevel"/>
    <w:tmpl w:val="058C31AC"/>
    <w:lvl w:ilvl="0" w:tplc="0409000F">
      <w:start w:val="1"/>
      <w:numFmt w:val="decimal"/>
      <w:lvlText w:val="%1."/>
      <w:lvlJc w:val="left"/>
      <w:pPr>
        <w:tabs>
          <w:tab w:val="num" w:pos="1440"/>
        </w:tabs>
        <w:ind w:left="1440" w:hanging="360"/>
      </w:pPr>
    </w:lvl>
    <w:lvl w:ilvl="1" w:tplc="1FA8D33A">
      <w:start w:val="6"/>
      <w:numFmt w:val="upperLetter"/>
      <w:lvlText w:val="%2."/>
      <w:lvlJc w:val="left"/>
      <w:pPr>
        <w:tabs>
          <w:tab w:val="num" w:pos="2160"/>
        </w:tabs>
        <w:ind w:left="2160" w:hanging="360"/>
      </w:pPr>
    </w:lvl>
    <w:lvl w:ilvl="2" w:tplc="B3F443F2">
      <w:start w:val="3"/>
      <w:numFmt w:val="upperRoman"/>
      <w:lvlText w:val="%3."/>
      <w:lvlJc w:val="right"/>
      <w:pPr>
        <w:tabs>
          <w:tab w:val="num" w:pos="1224"/>
        </w:tabs>
        <w:ind w:left="2844" w:hanging="144"/>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7E85C76"/>
    <w:multiLevelType w:val="hybridMultilevel"/>
    <w:tmpl w:val="E6E210E0"/>
    <w:lvl w:ilvl="0" w:tplc="0B540AB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4F6E30"/>
    <w:multiLevelType w:val="hybridMultilevel"/>
    <w:tmpl w:val="D5D28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90321"/>
    <w:multiLevelType w:val="hybridMultilevel"/>
    <w:tmpl w:val="943662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83A22"/>
    <w:multiLevelType w:val="hybridMultilevel"/>
    <w:tmpl w:val="9BD4B23A"/>
    <w:lvl w:ilvl="0" w:tplc="FC4A52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D8684D"/>
    <w:multiLevelType w:val="hybridMultilevel"/>
    <w:tmpl w:val="FF0E7BB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3D315D5"/>
    <w:multiLevelType w:val="singleLevel"/>
    <w:tmpl w:val="803E4C8A"/>
    <w:lvl w:ilvl="0">
      <w:start w:val="1"/>
      <w:numFmt w:val="decimal"/>
      <w:lvlText w:val="%1."/>
      <w:lvlJc w:val="left"/>
      <w:pPr>
        <w:tabs>
          <w:tab w:val="num" w:pos="1080"/>
        </w:tabs>
        <w:ind w:left="1080" w:hanging="360"/>
      </w:pPr>
      <w:rPr>
        <w:rFonts w:hint="default"/>
      </w:rPr>
    </w:lvl>
  </w:abstractNum>
  <w:abstractNum w:abstractNumId="30" w15:restartNumberingAfterBreak="0">
    <w:nsid w:val="58AC037B"/>
    <w:multiLevelType w:val="hybridMultilevel"/>
    <w:tmpl w:val="9DE4A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04036"/>
    <w:multiLevelType w:val="multilevel"/>
    <w:tmpl w:val="6738703A"/>
    <w:lvl w:ilvl="0">
      <w:start w:val="1"/>
      <w:numFmt w:val="decimal"/>
      <w:pStyle w:val="Level1"/>
      <w:lvlText w:val="2-%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decimal"/>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32" w15:restartNumberingAfterBreak="0">
    <w:nsid w:val="610954B3"/>
    <w:multiLevelType w:val="hybridMultilevel"/>
    <w:tmpl w:val="5C3025DC"/>
    <w:lvl w:ilvl="0" w:tplc="04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7E3C28"/>
    <w:multiLevelType w:val="hybridMultilevel"/>
    <w:tmpl w:val="71FC33EE"/>
    <w:lvl w:ilvl="0" w:tplc="0B540AB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B56525"/>
    <w:multiLevelType w:val="hybridMultilevel"/>
    <w:tmpl w:val="F506892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C686E"/>
    <w:multiLevelType w:val="hybridMultilevel"/>
    <w:tmpl w:val="F05202A4"/>
    <w:lvl w:ilvl="0" w:tplc="4D74E7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67C9C"/>
    <w:multiLevelType w:val="singleLevel"/>
    <w:tmpl w:val="64A2FE46"/>
    <w:lvl w:ilvl="0">
      <w:start w:val="1"/>
      <w:numFmt w:val="decimal"/>
      <w:lvlText w:val="%1."/>
      <w:lvlJc w:val="left"/>
      <w:pPr>
        <w:tabs>
          <w:tab w:val="num" w:pos="1080"/>
        </w:tabs>
        <w:ind w:left="1080" w:hanging="360"/>
      </w:pPr>
      <w:rPr>
        <w:rFonts w:hint="default"/>
      </w:rPr>
    </w:lvl>
  </w:abstractNum>
  <w:abstractNum w:abstractNumId="37" w15:restartNumberingAfterBreak="0">
    <w:nsid w:val="70BC3921"/>
    <w:multiLevelType w:val="hybridMultilevel"/>
    <w:tmpl w:val="DF2C3508"/>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15:restartNumberingAfterBreak="0">
    <w:nsid w:val="794B76FC"/>
    <w:multiLevelType w:val="hybridMultilevel"/>
    <w:tmpl w:val="65748EDE"/>
    <w:lvl w:ilvl="0" w:tplc="B8E0D86C">
      <w:start w:val="1"/>
      <w:numFmt w:val="upperLetter"/>
      <w:lvlText w:val="%1."/>
      <w:lvlJc w:val="left"/>
      <w:pPr>
        <w:tabs>
          <w:tab w:val="num" w:pos="2160"/>
        </w:tabs>
        <w:ind w:left="2160" w:hanging="360"/>
      </w:pPr>
    </w:lvl>
    <w:lvl w:ilvl="1" w:tplc="B322B0BA">
      <w:start w:val="4"/>
      <w:numFmt w:val="upperRoman"/>
      <w:lvlText w:val="%2."/>
      <w:lvlJc w:val="right"/>
      <w:pPr>
        <w:tabs>
          <w:tab w:val="num" w:pos="-396"/>
        </w:tabs>
        <w:ind w:left="1224" w:hanging="144"/>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AF43CCD"/>
    <w:multiLevelType w:val="hybridMultilevel"/>
    <w:tmpl w:val="8F8ED9EA"/>
    <w:lvl w:ilvl="0" w:tplc="0B540AB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166460">
    <w:abstractNumId w:val="17"/>
  </w:num>
  <w:num w:numId="2" w16cid:durableId="1402946009">
    <w:abstractNumId w:val="32"/>
  </w:num>
  <w:num w:numId="3" w16cid:durableId="1848787805">
    <w:abstractNumId w:val="27"/>
  </w:num>
  <w:num w:numId="4" w16cid:durableId="407314580">
    <w:abstractNumId w:val="29"/>
  </w:num>
  <w:num w:numId="5" w16cid:durableId="684018978">
    <w:abstractNumId w:val="36"/>
  </w:num>
  <w:num w:numId="6" w16cid:durableId="1063986614">
    <w:abstractNumId w:val="1"/>
  </w:num>
  <w:num w:numId="7" w16cid:durableId="1346322082">
    <w:abstractNumId w:val="26"/>
  </w:num>
  <w:num w:numId="8" w16cid:durableId="2033339014">
    <w:abstractNumId w:val="33"/>
  </w:num>
  <w:num w:numId="9" w16cid:durableId="101998332">
    <w:abstractNumId w:val="13"/>
  </w:num>
  <w:num w:numId="10" w16cid:durableId="147189677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16cid:durableId="678973613">
    <w:abstractNumId w:val="8"/>
  </w:num>
  <w:num w:numId="12" w16cid:durableId="2128693375">
    <w:abstractNumId w:val="21"/>
  </w:num>
  <w:num w:numId="13" w16cid:durableId="1605533568">
    <w:abstractNumId w:val="9"/>
  </w:num>
  <w:num w:numId="14" w16cid:durableId="1330258676">
    <w:abstractNumId w:val="25"/>
  </w:num>
  <w:num w:numId="15" w16cid:durableId="1547332728">
    <w:abstractNumId w:val="15"/>
  </w:num>
  <w:num w:numId="16" w16cid:durableId="2076052467">
    <w:abstractNumId w:val="28"/>
  </w:num>
  <w:num w:numId="17" w16cid:durableId="1882743074">
    <w:abstractNumId w:val="14"/>
  </w:num>
  <w:num w:numId="18" w16cid:durableId="1002583220">
    <w:abstractNumId w:val="7"/>
  </w:num>
  <w:num w:numId="19" w16cid:durableId="546063597">
    <w:abstractNumId w:val="35"/>
  </w:num>
  <w:num w:numId="20" w16cid:durableId="1667901892">
    <w:abstractNumId w:val="30"/>
  </w:num>
  <w:num w:numId="21" w16cid:durableId="1950774244">
    <w:abstractNumId w:val="3"/>
  </w:num>
  <w:num w:numId="22" w16cid:durableId="195702186">
    <w:abstractNumId w:val="37"/>
  </w:num>
  <w:num w:numId="23" w16cid:durableId="451826015">
    <w:abstractNumId w:val="18"/>
  </w:num>
  <w:num w:numId="24" w16cid:durableId="709842213">
    <w:abstractNumId w:val="4"/>
  </w:num>
  <w:num w:numId="25" w16cid:durableId="526523228">
    <w:abstractNumId w:val="5"/>
  </w:num>
  <w:num w:numId="26" w16cid:durableId="594287076">
    <w:abstractNumId w:val="2"/>
  </w:num>
  <w:num w:numId="27" w16cid:durableId="1714842009">
    <w:abstractNumId w:val="24"/>
  </w:num>
  <w:num w:numId="28" w16cid:durableId="100885331">
    <w:abstractNumId w:val="39"/>
  </w:num>
  <w:num w:numId="29" w16cid:durableId="1630697171">
    <w:abstractNumId w:val="6"/>
  </w:num>
  <w:num w:numId="30" w16cid:durableId="196310286">
    <w:abstractNumId w:val="19"/>
  </w:num>
  <w:num w:numId="31" w16cid:durableId="813378782">
    <w:abstractNumId w:val="31"/>
  </w:num>
  <w:num w:numId="32" w16cid:durableId="1293167762">
    <w:abstractNumId w:val="11"/>
  </w:num>
  <w:num w:numId="33" w16cid:durableId="2047177128">
    <w:abstractNumId w:val="10"/>
  </w:num>
  <w:num w:numId="34" w16cid:durableId="887953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9337897">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14756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8074812">
    <w:abstractNumId w:val="23"/>
    <w:lvlOverride w:ilvl="0">
      <w:startOverride w:val="1"/>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8074635">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690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3367290">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D4E"/>
    <w:rsid w:val="00006B11"/>
    <w:rsid w:val="00011476"/>
    <w:rsid w:val="00020F06"/>
    <w:rsid w:val="00022B4C"/>
    <w:rsid w:val="000306D6"/>
    <w:rsid w:val="00031326"/>
    <w:rsid w:val="00034276"/>
    <w:rsid w:val="000369FD"/>
    <w:rsid w:val="00040318"/>
    <w:rsid w:val="00053989"/>
    <w:rsid w:val="00074175"/>
    <w:rsid w:val="00075C42"/>
    <w:rsid w:val="00080A3B"/>
    <w:rsid w:val="00085D98"/>
    <w:rsid w:val="000875FB"/>
    <w:rsid w:val="000948DB"/>
    <w:rsid w:val="00095E47"/>
    <w:rsid w:val="0009789D"/>
    <w:rsid w:val="000A3594"/>
    <w:rsid w:val="000A4CD2"/>
    <w:rsid w:val="000B0908"/>
    <w:rsid w:val="000C4C56"/>
    <w:rsid w:val="000D0DE5"/>
    <w:rsid w:val="000D10B2"/>
    <w:rsid w:val="000E4455"/>
    <w:rsid w:val="000E56EA"/>
    <w:rsid w:val="000E6985"/>
    <w:rsid w:val="000E757D"/>
    <w:rsid w:val="000F0208"/>
    <w:rsid w:val="00103E9F"/>
    <w:rsid w:val="0011283A"/>
    <w:rsid w:val="00117A49"/>
    <w:rsid w:val="0013375D"/>
    <w:rsid w:val="00135C57"/>
    <w:rsid w:val="00140BD0"/>
    <w:rsid w:val="001432D4"/>
    <w:rsid w:val="00146E1D"/>
    <w:rsid w:val="00157CD2"/>
    <w:rsid w:val="00183C51"/>
    <w:rsid w:val="00186D46"/>
    <w:rsid w:val="001A359D"/>
    <w:rsid w:val="001A5F80"/>
    <w:rsid w:val="001B184F"/>
    <w:rsid w:val="001B32B3"/>
    <w:rsid w:val="001B6908"/>
    <w:rsid w:val="001C04C4"/>
    <w:rsid w:val="001C131F"/>
    <w:rsid w:val="001C344F"/>
    <w:rsid w:val="001C345F"/>
    <w:rsid w:val="001C34D6"/>
    <w:rsid w:val="001C374B"/>
    <w:rsid w:val="001C599D"/>
    <w:rsid w:val="001C68E0"/>
    <w:rsid w:val="001D00DD"/>
    <w:rsid w:val="001D5085"/>
    <w:rsid w:val="001D531D"/>
    <w:rsid w:val="001D5C5A"/>
    <w:rsid w:val="001E567A"/>
    <w:rsid w:val="001E6278"/>
    <w:rsid w:val="0020299C"/>
    <w:rsid w:val="00214135"/>
    <w:rsid w:val="00220566"/>
    <w:rsid w:val="00242698"/>
    <w:rsid w:val="00250558"/>
    <w:rsid w:val="002510C9"/>
    <w:rsid w:val="002625BD"/>
    <w:rsid w:val="00270455"/>
    <w:rsid w:val="00273262"/>
    <w:rsid w:val="00273F04"/>
    <w:rsid w:val="00292550"/>
    <w:rsid w:val="00295C27"/>
    <w:rsid w:val="002A719C"/>
    <w:rsid w:val="002C5555"/>
    <w:rsid w:val="002D0F1F"/>
    <w:rsid w:val="002D47FE"/>
    <w:rsid w:val="002E5D5D"/>
    <w:rsid w:val="002E66C3"/>
    <w:rsid w:val="002F5DC6"/>
    <w:rsid w:val="002F7BAB"/>
    <w:rsid w:val="00316382"/>
    <w:rsid w:val="00317D45"/>
    <w:rsid w:val="0032064E"/>
    <w:rsid w:val="0032351B"/>
    <w:rsid w:val="003309C5"/>
    <w:rsid w:val="00335DBB"/>
    <w:rsid w:val="00341D45"/>
    <w:rsid w:val="0034447A"/>
    <w:rsid w:val="00356503"/>
    <w:rsid w:val="0036579B"/>
    <w:rsid w:val="00377C28"/>
    <w:rsid w:val="0038543B"/>
    <w:rsid w:val="003855A0"/>
    <w:rsid w:val="00394E20"/>
    <w:rsid w:val="00396511"/>
    <w:rsid w:val="003A09D9"/>
    <w:rsid w:val="003A2F61"/>
    <w:rsid w:val="003A4575"/>
    <w:rsid w:val="003A4F8F"/>
    <w:rsid w:val="003A60E4"/>
    <w:rsid w:val="003A7AC3"/>
    <w:rsid w:val="003C0750"/>
    <w:rsid w:val="003C7A77"/>
    <w:rsid w:val="003D17E5"/>
    <w:rsid w:val="003E748B"/>
    <w:rsid w:val="003F1739"/>
    <w:rsid w:val="003F1AC3"/>
    <w:rsid w:val="003F5162"/>
    <w:rsid w:val="003F752F"/>
    <w:rsid w:val="00400674"/>
    <w:rsid w:val="00400CA5"/>
    <w:rsid w:val="00400EF2"/>
    <w:rsid w:val="0040413B"/>
    <w:rsid w:val="004121F7"/>
    <w:rsid w:val="00412C24"/>
    <w:rsid w:val="0041390B"/>
    <w:rsid w:val="004164AD"/>
    <w:rsid w:val="00424F21"/>
    <w:rsid w:val="00430466"/>
    <w:rsid w:val="0043291B"/>
    <w:rsid w:val="00442132"/>
    <w:rsid w:val="00451065"/>
    <w:rsid w:val="00452DBA"/>
    <w:rsid w:val="0046102E"/>
    <w:rsid w:val="0046677D"/>
    <w:rsid w:val="00471CCB"/>
    <w:rsid w:val="00472AE1"/>
    <w:rsid w:val="0047448D"/>
    <w:rsid w:val="00482A81"/>
    <w:rsid w:val="004843E9"/>
    <w:rsid w:val="00485FED"/>
    <w:rsid w:val="00493C27"/>
    <w:rsid w:val="004A4043"/>
    <w:rsid w:val="004A7267"/>
    <w:rsid w:val="004B3CD6"/>
    <w:rsid w:val="004B5D8E"/>
    <w:rsid w:val="004C0120"/>
    <w:rsid w:val="004C1EFE"/>
    <w:rsid w:val="004C265D"/>
    <w:rsid w:val="004D3394"/>
    <w:rsid w:val="004D4B34"/>
    <w:rsid w:val="004D52F2"/>
    <w:rsid w:val="004D53AB"/>
    <w:rsid w:val="004E4584"/>
    <w:rsid w:val="00501550"/>
    <w:rsid w:val="0050437F"/>
    <w:rsid w:val="005067C9"/>
    <w:rsid w:val="00511579"/>
    <w:rsid w:val="005126D2"/>
    <w:rsid w:val="00512963"/>
    <w:rsid w:val="00513891"/>
    <w:rsid w:val="00523EEF"/>
    <w:rsid w:val="00524DBB"/>
    <w:rsid w:val="005253C1"/>
    <w:rsid w:val="0054102E"/>
    <w:rsid w:val="00555577"/>
    <w:rsid w:val="005744E9"/>
    <w:rsid w:val="005829D5"/>
    <w:rsid w:val="00582D39"/>
    <w:rsid w:val="005909A6"/>
    <w:rsid w:val="005A4F99"/>
    <w:rsid w:val="005A696A"/>
    <w:rsid w:val="005A698F"/>
    <w:rsid w:val="005B2715"/>
    <w:rsid w:val="005C5397"/>
    <w:rsid w:val="005C622C"/>
    <w:rsid w:val="005D0A27"/>
    <w:rsid w:val="005D4EDB"/>
    <w:rsid w:val="005F2EAD"/>
    <w:rsid w:val="00612C55"/>
    <w:rsid w:val="0062419C"/>
    <w:rsid w:val="006306BA"/>
    <w:rsid w:val="00636CF1"/>
    <w:rsid w:val="0064075D"/>
    <w:rsid w:val="00652DB5"/>
    <w:rsid w:val="006609F9"/>
    <w:rsid w:val="00662857"/>
    <w:rsid w:val="00663EC3"/>
    <w:rsid w:val="006663FA"/>
    <w:rsid w:val="00671EB9"/>
    <w:rsid w:val="0068426C"/>
    <w:rsid w:val="006906B8"/>
    <w:rsid w:val="006974DF"/>
    <w:rsid w:val="006A02BF"/>
    <w:rsid w:val="006A10D7"/>
    <w:rsid w:val="006A2186"/>
    <w:rsid w:val="006A2A9A"/>
    <w:rsid w:val="006A5D53"/>
    <w:rsid w:val="006B0AF8"/>
    <w:rsid w:val="006B1392"/>
    <w:rsid w:val="006B7FB3"/>
    <w:rsid w:val="006C04E6"/>
    <w:rsid w:val="006C65C8"/>
    <w:rsid w:val="006D2DBB"/>
    <w:rsid w:val="006E5F80"/>
    <w:rsid w:val="006E7075"/>
    <w:rsid w:val="006F288F"/>
    <w:rsid w:val="006F40A0"/>
    <w:rsid w:val="006F75CE"/>
    <w:rsid w:val="00703070"/>
    <w:rsid w:val="00713545"/>
    <w:rsid w:val="00713C70"/>
    <w:rsid w:val="00715015"/>
    <w:rsid w:val="0071670D"/>
    <w:rsid w:val="00717CBD"/>
    <w:rsid w:val="00720A1C"/>
    <w:rsid w:val="00725EB4"/>
    <w:rsid w:val="007273A7"/>
    <w:rsid w:val="00727769"/>
    <w:rsid w:val="00733660"/>
    <w:rsid w:val="007430E2"/>
    <w:rsid w:val="00746DB1"/>
    <w:rsid w:val="0075009F"/>
    <w:rsid w:val="007630D0"/>
    <w:rsid w:val="00773F3C"/>
    <w:rsid w:val="007740C0"/>
    <w:rsid w:val="00780537"/>
    <w:rsid w:val="0078410F"/>
    <w:rsid w:val="00786BE0"/>
    <w:rsid w:val="00797010"/>
    <w:rsid w:val="007A07BA"/>
    <w:rsid w:val="007A176A"/>
    <w:rsid w:val="007A23B3"/>
    <w:rsid w:val="007A37C6"/>
    <w:rsid w:val="007A39AE"/>
    <w:rsid w:val="007A4268"/>
    <w:rsid w:val="007A5E6A"/>
    <w:rsid w:val="007D0BD5"/>
    <w:rsid w:val="007D4E78"/>
    <w:rsid w:val="007D694E"/>
    <w:rsid w:val="007E4B40"/>
    <w:rsid w:val="007F0898"/>
    <w:rsid w:val="007F0E1F"/>
    <w:rsid w:val="007F1701"/>
    <w:rsid w:val="007F6C5D"/>
    <w:rsid w:val="00800CBB"/>
    <w:rsid w:val="008034B2"/>
    <w:rsid w:val="0080543B"/>
    <w:rsid w:val="00817B1B"/>
    <w:rsid w:val="00827FB3"/>
    <w:rsid w:val="0083193A"/>
    <w:rsid w:val="008321D4"/>
    <w:rsid w:val="00852158"/>
    <w:rsid w:val="008652D7"/>
    <w:rsid w:val="008656FD"/>
    <w:rsid w:val="00877896"/>
    <w:rsid w:val="008916C3"/>
    <w:rsid w:val="0089231A"/>
    <w:rsid w:val="008A18A3"/>
    <w:rsid w:val="008A69E6"/>
    <w:rsid w:val="008A7C46"/>
    <w:rsid w:val="008B482C"/>
    <w:rsid w:val="008B53FE"/>
    <w:rsid w:val="008C1BDD"/>
    <w:rsid w:val="008C2188"/>
    <w:rsid w:val="008C31F7"/>
    <w:rsid w:val="008C47B3"/>
    <w:rsid w:val="008C6B42"/>
    <w:rsid w:val="008D2143"/>
    <w:rsid w:val="008D2BB0"/>
    <w:rsid w:val="008D3EEB"/>
    <w:rsid w:val="008D4860"/>
    <w:rsid w:val="008D7B09"/>
    <w:rsid w:val="008E1AFF"/>
    <w:rsid w:val="008E464B"/>
    <w:rsid w:val="008E7A4D"/>
    <w:rsid w:val="008F12AE"/>
    <w:rsid w:val="0090038C"/>
    <w:rsid w:val="009159F6"/>
    <w:rsid w:val="0092484A"/>
    <w:rsid w:val="00924DE9"/>
    <w:rsid w:val="00927EB5"/>
    <w:rsid w:val="00930274"/>
    <w:rsid w:val="00931A68"/>
    <w:rsid w:val="00932911"/>
    <w:rsid w:val="009340A3"/>
    <w:rsid w:val="00935153"/>
    <w:rsid w:val="0095031E"/>
    <w:rsid w:val="00953C62"/>
    <w:rsid w:val="00955C8B"/>
    <w:rsid w:val="00955CCA"/>
    <w:rsid w:val="009614DF"/>
    <w:rsid w:val="009703A5"/>
    <w:rsid w:val="00973199"/>
    <w:rsid w:val="00975290"/>
    <w:rsid w:val="00981758"/>
    <w:rsid w:val="00991689"/>
    <w:rsid w:val="009A30C8"/>
    <w:rsid w:val="009A3133"/>
    <w:rsid w:val="009B12D7"/>
    <w:rsid w:val="009B2B3F"/>
    <w:rsid w:val="009B4DD8"/>
    <w:rsid w:val="009B7697"/>
    <w:rsid w:val="009C0036"/>
    <w:rsid w:val="009C2F32"/>
    <w:rsid w:val="009C3C29"/>
    <w:rsid w:val="009C4B5F"/>
    <w:rsid w:val="009C50EE"/>
    <w:rsid w:val="009D24C7"/>
    <w:rsid w:val="009D2889"/>
    <w:rsid w:val="009D39C7"/>
    <w:rsid w:val="009D6B8B"/>
    <w:rsid w:val="009D72C4"/>
    <w:rsid w:val="009E2A02"/>
    <w:rsid w:val="009E5285"/>
    <w:rsid w:val="00A03F87"/>
    <w:rsid w:val="00A047A3"/>
    <w:rsid w:val="00A23E33"/>
    <w:rsid w:val="00A27CEE"/>
    <w:rsid w:val="00A321B1"/>
    <w:rsid w:val="00A33E5D"/>
    <w:rsid w:val="00A429D8"/>
    <w:rsid w:val="00A4417E"/>
    <w:rsid w:val="00A44EF2"/>
    <w:rsid w:val="00A452AF"/>
    <w:rsid w:val="00A54E61"/>
    <w:rsid w:val="00A63275"/>
    <w:rsid w:val="00A63CD5"/>
    <w:rsid w:val="00A82B4E"/>
    <w:rsid w:val="00A8354C"/>
    <w:rsid w:val="00A917E5"/>
    <w:rsid w:val="00A93F42"/>
    <w:rsid w:val="00A948F4"/>
    <w:rsid w:val="00AB2620"/>
    <w:rsid w:val="00AB39EE"/>
    <w:rsid w:val="00AB4EA1"/>
    <w:rsid w:val="00AC6E22"/>
    <w:rsid w:val="00AC70DD"/>
    <w:rsid w:val="00AC7F1F"/>
    <w:rsid w:val="00AD3FBF"/>
    <w:rsid w:val="00AE42A1"/>
    <w:rsid w:val="00AE436C"/>
    <w:rsid w:val="00AE471E"/>
    <w:rsid w:val="00AF2244"/>
    <w:rsid w:val="00AF342B"/>
    <w:rsid w:val="00AF5C30"/>
    <w:rsid w:val="00B015FC"/>
    <w:rsid w:val="00B0356E"/>
    <w:rsid w:val="00B0378D"/>
    <w:rsid w:val="00B127ED"/>
    <w:rsid w:val="00B148C5"/>
    <w:rsid w:val="00B27C57"/>
    <w:rsid w:val="00B309F2"/>
    <w:rsid w:val="00B43628"/>
    <w:rsid w:val="00B43DB1"/>
    <w:rsid w:val="00B54CE4"/>
    <w:rsid w:val="00B60254"/>
    <w:rsid w:val="00B63208"/>
    <w:rsid w:val="00B6433D"/>
    <w:rsid w:val="00B647FD"/>
    <w:rsid w:val="00B70D1A"/>
    <w:rsid w:val="00B728C3"/>
    <w:rsid w:val="00B74C8F"/>
    <w:rsid w:val="00B81EFE"/>
    <w:rsid w:val="00B81FD9"/>
    <w:rsid w:val="00B83BD8"/>
    <w:rsid w:val="00B851E0"/>
    <w:rsid w:val="00B9394F"/>
    <w:rsid w:val="00B945CD"/>
    <w:rsid w:val="00B97413"/>
    <w:rsid w:val="00B9760B"/>
    <w:rsid w:val="00BA0180"/>
    <w:rsid w:val="00BB30C6"/>
    <w:rsid w:val="00BB59A2"/>
    <w:rsid w:val="00BB5CDD"/>
    <w:rsid w:val="00BC4F5B"/>
    <w:rsid w:val="00BD0164"/>
    <w:rsid w:val="00BD2CC6"/>
    <w:rsid w:val="00BE4BEB"/>
    <w:rsid w:val="00BE66F6"/>
    <w:rsid w:val="00BF0F13"/>
    <w:rsid w:val="00BF1758"/>
    <w:rsid w:val="00BF6896"/>
    <w:rsid w:val="00C034BC"/>
    <w:rsid w:val="00C118BC"/>
    <w:rsid w:val="00C11A70"/>
    <w:rsid w:val="00C11BA9"/>
    <w:rsid w:val="00C14069"/>
    <w:rsid w:val="00C142AD"/>
    <w:rsid w:val="00C14617"/>
    <w:rsid w:val="00C15CEC"/>
    <w:rsid w:val="00C17341"/>
    <w:rsid w:val="00C219E3"/>
    <w:rsid w:val="00C26757"/>
    <w:rsid w:val="00C3086F"/>
    <w:rsid w:val="00C37A7D"/>
    <w:rsid w:val="00C53D20"/>
    <w:rsid w:val="00C56A85"/>
    <w:rsid w:val="00C605AA"/>
    <w:rsid w:val="00C620F6"/>
    <w:rsid w:val="00C64E69"/>
    <w:rsid w:val="00C67EFE"/>
    <w:rsid w:val="00C82DA7"/>
    <w:rsid w:val="00C908C5"/>
    <w:rsid w:val="00C95F1B"/>
    <w:rsid w:val="00CA54CA"/>
    <w:rsid w:val="00CB113A"/>
    <w:rsid w:val="00CC2DF1"/>
    <w:rsid w:val="00CD0EB8"/>
    <w:rsid w:val="00CD197C"/>
    <w:rsid w:val="00CD4AAB"/>
    <w:rsid w:val="00CD5C53"/>
    <w:rsid w:val="00CE029A"/>
    <w:rsid w:val="00CE0CFF"/>
    <w:rsid w:val="00CE1793"/>
    <w:rsid w:val="00CF03C2"/>
    <w:rsid w:val="00CF2AF0"/>
    <w:rsid w:val="00CF5D06"/>
    <w:rsid w:val="00D03174"/>
    <w:rsid w:val="00D03AF4"/>
    <w:rsid w:val="00D04D1A"/>
    <w:rsid w:val="00D062A0"/>
    <w:rsid w:val="00D070D1"/>
    <w:rsid w:val="00D113C4"/>
    <w:rsid w:val="00D15440"/>
    <w:rsid w:val="00D26BE3"/>
    <w:rsid w:val="00D34EED"/>
    <w:rsid w:val="00D439DB"/>
    <w:rsid w:val="00D44716"/>
    <w:rsid w:val="00D6556F"/>
    <w:rsid w:val="00D67FFB"/>
    <w:rsid w:val="00D70585"/>
    <w:rsid w:val="00D72299"/>
    <w:rsid w:val="00D76932"/>
    <w:rsid w:val="00D92AD5"/>
    <w:rsid w:val="00D969CA"/>
    <w:rsid w:val="00DB0AE7"/>
    <w:rsid w:val="00DB2572"/>
    <w:rsid w:val="00DB37BE"/>
    <w:rsid w:val="00DB5864"/>
    <w:rsid w:val="00DC0799"/>
    <w:rsid w:val="00DD00E0"/>
    <w:rsid w:val="00DD5CAC"/>
    <w:rsid w:val="00DD5DFC"/>
    <w:rsid w:val="00DE60BD"/>
    <w:rsid w:val="00DF0C72"/>
    <w:rsid w:val="00DF1E5B"/>
    <w:rsid w:val="00DF39D1"/>
    <w:rsid w:val="00E01642"/>
    <w:rsid w:val="00E02B65"/>
    <w:rsid w:val="00E060A5"/>
    <w:rsid w:val="00E11C6A"/>
    <w:rsid w:val="00E14459"/>
    <w:rsid w:val="00E20599"/>
    <w:rsid w:val="00E24C3C"/>
    <w:rsid w:val="00E256C4"/>
    <w:rsid w:val="00E3078F"/>
    <w:rsid w:val="00E31198"/>
    <w:rsid w:val="00E37517"/>
    <w:rsid w:val="00E37F7D"/>
    <w:rsid w:val="00E44303"/>
    <w:rsid w:val="00E44606"/>
    <w:rsid w:val="00E44934"/>
    <w:rsid w:val="00E4502A"/>
    <w:rsid w:val="00E451B5"/>
    <w:rsid w:val="00E51A89"/>
    <w:rsid w:val="00E67E8C"/>
    <w:rsid w:val="00E754AF"/>
    <w:rsid w:val="00E842B4"/>
    <w:rsid w:val="00E84304"/>
    <w:rsid w:val="00E844C1"/>
    <w:rsid w:val="00E84815"/>
    <w:rsid w:val="00E85E76"/>
    <w:rsid w:val="00E9149E"/>
    <w:rsid w:val="00EB5F5F"/>
    <w:rsid w:val="00EB7127"/>
    <w:rsid w:val="00ED091A"/>
    <w:rsid w:val="00ED15BC"/>
    <w:rsid w:val="00ED328D"/>
    <w:rsid w:val="00ED5044"/>
    <w:rsid w:val="00ED5F8D"/>
    <w:rsid w:val="00EE4CB7"/>
    <w:rsid w:val="00F06571"/>
    <w:rsid w:val="00F07660"/>
    <w:rsid w:val="00F07ED4"/>
    <w:rsid w:val="00F105D6"/>
    <w:rsid w:val="00F24D22"/>
    <w:rsid w:val="00F3194E"/>
    <w:rsid w:val="00F34E3B"/>
    <w:rsid w:val="00F5095D"/>
    <w:rsid w:val="00F57D1D"/>
    <w:rsid w:val="00F61918"/>
    <w:rsid w:val="00F622C5"/>
    <w:rsid w:val="00F62E74"/>
    <w:rsid w:val="00F63D4E"/>
    <w:rsid w:val="00F71875"/>
    <w:rsid w:val="00F71A27"/>
    <w:rsid w:val="00F71A3D"/>
    <w:rsid w:val="00F73284"/>
    <w:rsid w:val="00F806C2"/>
    <w:rsid w:val="00F819B1"/>
    <w:rsid w:val="00F84845"/>
    <w:rsid w:val="00F853CD"/>
    <w:rsid w:val="00F923D3"/>
    <w:rsid w:val="00F94D34"/>
    <w:rsid w:val="00FA0EC9"/>
    <w:rsid w:val="00FA5DDC"/>
    <w:rsid w:val="00FA6DCA"/>
    <w:rsid w:val="00FB17BD"/>
    <w:rsid w:val="00FB5E5D"/>
    <w:rsid w:val="00FC3432"/>
    <w:rsid w:val="00FC35A2"/>
    <w:rsid w:val="00FC41D4"/>
    <w:rsid w:val="00FC5A6D"/>
    <w:rsid w:val="00FD1428"/>
    <w:rsid w:val="00FD1987"/>
    <w:rsid w:val="00FD69D6"/>
    <w:rsid w:val="00FD7AA3"/>
    <w:rsid w:val="00FE244E"/>
    <w:rsid w:val="00FE30EE"/>
    <w:rsid w:val="00FE3EEA"/>
    <w:rsid w:val="00FE47DA"/>
    <w:rsid w:val="00FF105B"/>
    <w:rsid w:val="00FF4E5F"/>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8444444"/>
  <w15:docId w15:val="{8EE9EC1F-1714-4D28-8545-D246C543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8DB"/>
    <w:rPr>
      <w:sz w:val="24"/>
      <w:szCs w:val="24"/>
    </w:rPr>
  </w:style>
  <w:style w:type="paragraph" w:styleId="Heading1">
    <w:name w:val="heading 1"/>
    <w:basedOn w:val="Normal"/>
    <w:next w:val="Normal"/>
    <w:link w:val="Heading1Char"/>
    <w:qFormat/>
    <w:rsid w:val="004A7267"/>
    <w:pPr>
      <w:keepNext/>
      <w:spacing w:line="320" w:lineRule="exac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3D4E"/>
    <w:pPr>
      <w:autoSpaceDE w:val="0"/>
      <w:autoSpaceDN w:val="0"/>
      <w:adjustRightInd w:val="0"/>
    </w:pPr>
    <w:rPr>
      <w:rFonts w:ascii="Arial" w:hAnsi="Arial" w:cs="Arial"/>
      <w:color w:val="000000"/>
      <w:sz w:val="24"/>
      <w:szCs w:val="24"/>
    </w:rPr>
  </w:style>
  <w:style w:type="paragraph" w:styleId="PlainText">
    <w:name w:val="Plain Text"/>
    <w:basedOn w:val="Normal"/>
    <w:rsid w:val="000948DB"/>
    <w:rPr>
      <w:rFonts w:ascii="Courier New" w:hAnsi="Courier New"/>
      <w:sz w:val="20"/>
      <w:szCs w:val="20"/>
    </w:rPr>
  </w:style>
  <w:style w:type="table" w:styleId="TableGrid">
    <w:name w:val="Table Grid"/>
    <w:basedOn w:val="TableNormal"/>
    <w:uiPriority w:val="59"/>
    <w:rsid w:val="00640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452AF"/>
    <w:rPr>
      <w:color w:val="0000FF"/>
      <w:u w:val="single"/>
    </w:rPr>
  </w:style>
  <w:style w:type="character" w:styleId="FollowedHyperlink">
    <w:name w:val="FollowedHyperlink"/>
    <w:basedOn w:val="DefaultParagraphFont"/>
    <w:rsid w:val="00A452AF"/>
    <w:rPr>
      <w:color w:val="800080"/>
      <w:u w:val="single"/>
    </w:rPr>
  </w:style>
  <w:style w:type="paragraph" w:styleId="ListParagraph">
    <w:name w:val="List Paragraph"/>
    <w:basedOn w:val="Normal"/>
    <w:uiPriority w:val="34"/>
    <w:qFormat/>
    <w:rsid w:val="00273262"/>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nhideWhenUsed/>
    <w:rsid w:val="003A6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A60E4"/>
    <w:rPr>
      <w:rFonts w:ascii="Courier New" w:hAnsi="Courier New" w:cs="Courier New"/>
    </w:rPr>
  </w:style>
  <w:style w:type="paragraph" w:styleId="Header">
    <w:name w:val="header"/>
    <w:basedOn w:val="Normal"/>
    <w:link w:val="HeaderChar"/>
    <w:uiPriority w:val="99"/>
    <w:rsid w:val="00472AE1"/>
    <w:pPr>
      <w:tabs>
        <w:tab w:val="center" w:pos="4680"/>
        <w:tab w:val="right" w:pos="9360"/>
      </w:tabs>
    </w:pPr>
  </w:style>
  <w:style w:type="character" w:customStyle="1" w:styleId="HeaderChar">
    <w:name w:val="Header Char"/>
    <w:basedOn w:val="DefaultParagraphFont"/>
    <w:link w:val="Header"/>
    <w:uiPriority w:val="99"/>
    <w:rsid w:val="00472AE1"/>
    <w:rPr>
      <w:sz w:val="24"/>
      <w:szCs w:val="24"/>
    </w:rPr>
  </w:style>
  <w:style w:type="paragraph" w:styleId="Footer">
    <w:name w:val="footer"/>
    <w:basedOn w:val="Normal"/>
    <w:link w:val="FooterChar"/>
    <w:uiPriority w:val="99"/>
    <w:rsid w:val="00472AE1"/>
    <w:pPr>
      <w:tabs>
        <w:tab w:val="center" w:pos="4680"/>
        <w:tab w:val="right" w:pos="9360"/>
      </w:tabs>
    </w:pPr>
  </w:style>
  <w:style w:type="character" w:customStyle="1" w:styleId="FooterChar">
    <w:name w:val="Footer Char"/>
    <w:basedOn w:val="DefaultParagraphFont"/>
    <w:link w:val="Footer"/>
    <w:uiPriority w:val="99"/>
    <w:rsid w:val="00472AE1"/>
    <w:rPr>
      <w:sz w:val="24"/>
      <w:szCs w:val="24"/>
    </w:rPr>
  </w:style>
  <w:style w:type="paragraph" w:styleId="BalloonText">
    <w:name w:val="Balloon Text"/>
    <w:basedOn w:val="Normal"/>
    <w:link w:val="BalloonTextChar"/>
    <w:rsid w:val="00472AE1"/>
    <w:rPr>
      <w:rFonts w:ascii="Tahoma" w:hAnsi="Tahoma" w:cs="Tahoma"/>
      <w:sz w:val="16"/>
      <w:szCs w:val="16"/>
    </w:rPr>
  </w:style>
  <w:style w:type="character" w:customStyle="1" w:styleId="BalloonTextChar">
    <w:name w:val="Balloon Text Char"/>
    <w:basedOn w:val="DefaultParagraphFont"/>
    <w:link w:val="BalloonText"/>
    <w:rsid w:val="00472AE1"/>
    <w:rPr>
      <w:rFonts w:ascii="Tahoma" w:hAnsi="Tahoma" w:cs="Tahoma"/>
      <w:sz w:val="16"/>
      <w:szCs w:val="16"/>
    </w:rPr>
  </w:style>
  <w:style w:type="paragraph" w:customStyle="1" w:styleId="Level1">
    <w:name w:val="Level 1"/>
    <w:basedOn w:val="Header"/>
    <w:rsid w:val="00501550"/>
    <w:pPr>
      <w:numPr>
        <w:numId w:val="31"/>
      </w:numPr>
      <w:tabs>
        <w:tab w:val="clear" w:pos="4680"/>
        <w:tab w:val="clear" w:pos="9360"/>
        <w:tab w:val="center" w:pos="4320"/>
        <w:tab w:val="right" w:pos="8640"/>
      </w:tabs>
    </w:pPr>
  </w:style>
  <w:style w:type="character" w:customStyle="1" w:styleId="Heading1Char">
    <w:name w:val="Heading 1 Char"/>
    <w:basedOn w:val="DefaultParagraphFont"/>
    <w:link w:val="Heading1"/>
    <w:rsid w:val="004A7267"/>
    <w:rPr>
      <w:b/>
      <w:bCs/>
      <w:sz w:val="24"/>
      <w:szCs w:val="24"/>
    </w:rPr>
  </w:style>
  <w:style w:type="paragraph" w:styleId="Title">
    <w:name w:val="Title"/>
    <w:basedOn w:val="Normal"/>
    <w:link w:val="TitleChar"/>
    <w:qFormat/>
    <w:rsid w:val="004A7267"/>
    <w:pPr>
      <w:jc w:val="center"/>
    </w:pPr>
    <w:rPr>
      <w:b/>
      <w:bCs/>
      <w:sz w:val="32"/>
    </w:rPr>
  </w:style>
  <w:style w:type="character" w:customStyle="1" w:styleId="TitleChar">
    <w:name w:val="Title Char"/>
    <w:basedOn w:val="DefaultParagraphFont"/>
    <w:link w:val="Title"/>
    <w:rsid w:val="004A7267"/>
    <w:rPr>
      <w:b/>
      <w:bCs/>
      <w:sz w:val="32"/>
      <w:szCs w:val="24"/>
    </w:rPr>
  </w:style>
  <w:style w:type="character" w:styleId="UnresolvedMention">
    <w:name w:val="Unresolved Mention"/>
    <w:basedOn w:val="DefaultParagraphFont"/>
    <w:uiPriority w:val="99"/>
    <w:semiHidden/>
    <w:unhideWhenUsed/>
    <w:rsid w:val="002D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191">
      <w:bodyDiv w:val="1"/>
      <w:marLeft w:val="0"/>
      <w:marRight w:val="0"/>
      <w:marTop w:val="0"/>
      <w:marBottom w:val="0"/>
      <w:divBdr>
        <w:top w:val="none" w:sz="0" w:space="0" w:color="auto"/>
        <w:left w:val="none" w:sz="0" w:space="0" w:color="auto"/>
        <w:bottom w:val="none" w:sz="0" w:space="0" w:color="auto"/>
        <w:right w:val="none" w:sz="0" w:space="0" w:color="auto"/>
      </w:divBdr>
    </w:div>
    <w:div w:id="196248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HUD?src=/program_offices/administration/hudclips/handbooks/cpd/13780"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portal.hud.gov/hudportal/HUD?src=/program_offices/administration/hudclips/handbooks/cpd/13780"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www.hud.gov/sites/dfiles/CPD/documents/BROCHURE-acq-2-05.pdf" TargetMode="External"/><Relationship Id="rId23" Type="http://schemas.openxmlformats.org/officeDocument/2006/relationships/hyperlink" Target="mailto:ICDBG@community.idaho.gov" TargetMode="External"/><Relationship Id="rId28"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790E7-7797-4AA8-975E-BA15A10A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33</Pages>
  <Words>7673</Words>
  <Characters>43739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CHAPTER IV</vt:lpstr>
    </vt:vector>
  </TitlesOfParts>
  <Company>Idaho Dept of Labor</Company>
  <LinksUpToDate>false</LinksUpToDate>
  <CharactersWithSpaces>51310</CharactersWithSpaces>
  <SharedDoc>false</SharedDoc>
  <HLinks>
    <vt:vector size="12" baseType="variant">
      <vt:variant>
        <vt:i4>6553703</vt:i4>
      </vt:variant>
      <vt:variant>
        <vt:i4>3</vt:i4>
      </vt:variant>
      <vt:variant>
        <vt:i4>0</vt:i4>
      </vt:variant>
      <vt:variant>
        <vt:i4>5</vt:i4>
      </vt:variant>
      <vt:variant>
        <vt:lpwstr>http://www.hud.gov/offices/cpd.library/relocation.publications</vt:lpwstr>
      </vt:variant>
      <vt:variant>
        <vt:lpwstr/>
      </vt:variant>
      <vt:variant>
        <vt:i4>4259934</vt:i4>
      </vt:variant>
      <vt:variant>
        <vt:i4>0</vt:i4>
      </vt:variant>
      <vt:variant>
        <vt:i4>0</vt:i4>
      </vt:variant>
      <vt:variant>
        <vt:i4>5</vt:i4>
      </vt:variant>
      <vt:variant>
        <vt:lpwstr>http://www.hud.gov/offices/cpd/library/relocation/policyandguidance/handbook1378.cfm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IV</dc:title>
  <dc:subject/>
  <dc:creator>rodney.ashby</dc:creator>
  <cp:keywords/>
  <dc:description/>
  <cp:lastModifiedBy>Dennis Porter</cp:lastModifiedBy>
  <cp:revision>11</cp:revision>
  <cp:lastPrinted>2025-09-12T20:26:00Z</cp:lastPrinted>
  <dcterms:created xsi:type="dcterms:W3CDTF">2009-07-21T17:30:00Z</dcterms:created>
  <dcterms:modified xsi:type="dcterms:W3CDTF">2025-09-17T15:15:00Z</dcterms:modified>
</cp:coreProperties>
</file>