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098E" w14:textId="77777777" w:rsidR="00634774" w:rsidRDefault="00634774" w:rsidP="008530CB">
      <w:pPr>
        <w:pStyle w:val="BodyText"/>
        <w:rPr>
          <w:rFonts w:ascii="Times New Roman"/>
          <w:sz w:val="20"/>
        </w:rPr>
      </w:pPr>
    </w:p>
    <w:p w14:paraId="3D9D0AE4" w14:textId="77777777" w:rsidR="00C6487E" w:rsidRDefault="00C6487E" w:rsidP="008530CB">
      <w:pPr>
        <w:pStyle w:val="BodyText"/>
        <w:rPr>
          <w:rFonts w:ascii="Times New Roman"/>
          <w:sz w:val="20"/>
        </w:rPr>
      </w:pPr>
    </w:p>
    <w:p w14:paraId="2FC17C01" w14:textId="77777777" w:rsidR="00634774" w:rsidRDefault="00634774" w:rsidP="008530CB">
      <w:pPr>
        <w:pStyle w:val="BodyText"/>
        <w:rPr>
          <w:rFonts w:ascii="Times New Roman"/>
          <w:sz w:val="20"/>
        </w:rPr>
      </w:pPr>
    </w:p>
    <w:p w14:paraId="1054F11D" w14:textId="77777777" w:rsidR="008530CB" w:rsidRDefault="008530CB" w:rsidP="008530CB">
      <w:pPr>
        <w:pStyle w:val="BodyText"/>
        <w:rPr>
          <w:rFonts w:ascii="Times New Roman"/>
          <w:sz w:val="20"/>
        </w:rPr>
      </w:pPr>
    </w:p>
    <w:p w14:paraId="25B28EF9" w14:textId="77777777" w:rsidR="008530CB" w:rsidRDefault="008530CB" w:rsidP="008530CB">
      <w:pPr>
        <w:pStyle w:val="BodyText"/>
        <w:rPr>
          <w:rFonts w:ascii="Times New Roman"/>
          <w:sz w:val="20"/>
        </w:rPr>
      </w:pPr>
    </w:p>
    <w:p w14:paraId="2CBF1006" w14:textId="77777777" w:rsidR="00634774" w:rsidRDefault="00634774" w:rsidP="008530CB">
      <w:pPr>
        <w:pStyle w:val="BodyText"/>
        <w:rPr>
          <w:rFonts w:ascii="Times New Roman"/>
          <w:sz w:val="20"/>
        </w:rPr>
      </w:pPr>
    </w:p>
    <w:p w14:paraId="38D691F8" w14:textId="77777777" w:rsidR="00634774" w:rsidRDefault="00634774" w:rsidP="008530CB">
      <w:pPr>
        <w:pStyle w:val="BodyText"/>
        <w:rPr>
          <w:rFonts w:ascii="Times New Roman"/>
          <w:sz w:val="28"/>
        </w:rPr>
      </w:pPr>
    </w:p>
    <w:p w14:paraId="6D51122C" w14:textId="77777777" w:rsidR="008530CB" w:rsidRDefault="00634774" w:rsidP="008530CB">
      <w:pPr>
        <w:spacing w:after="0" w:line="240" w:lineRule="auto"/>
        <w:ind w:left="100" w:right="117"/>
        <w:jc w:val="center"/>
        <w:rPr>
          <w:b/>
          <w:sz w:val="40"/>
        </w:rPr>
      </w:pPr>
      <w:r>
        <w:rPr>
          <w:b/>
          <w:sz w:val="40"/>
        </w:rPr>
        <w:t xml:space="preserve">Rural Idaho Economic Development Professional </w:t>
      </w:r>
    </w:p>
    <w:p w14:paraId="1AAA9E21" w14:textId="5A331466" w:rsidR="00634774" w:rsidRDefault="00634774" w:rsidP="008530CB">
      <w:pPr>
        <w:spacing w:after="0" w:line="240" w:lineRule="auto"/>
        <w:ind w:left="100" w:right="117"/>
        <w:jc w:val="center"/>
        <w:rPr>
          <w:b/>
          <w:sz w:val="40"/>
        </w:rPr>
      </w:pPr>
      <w:r>
        <w:rPr>
          <w:b/>
          <w:sz w:val="40"/>
        </w:rPr>
        <w:t>Grant Program</w:t>
      </w:r>
    </w:p>
    <w:p w14:paraId="1E8112F6" w14:textId="77777777" w:rsidR="00634774" w:rsidRDefault="00634774" w:rsidP="008530CB">
      <w:pPr>
        <w:pStyle w:val="BodyText"/>
        <w:rPr>
          <w:b/>
          <w:sz w:val="44"/>
        </w:rPr>
      </w:pPr>
    </w:p>
    <w:p w14:paraId="74A274FA" w14:textId="77777777" w:rsidR="008530CB" w:rsidRDefault="008530CB" w:rsidP="008530CB">
      <w:pPr>
        <w:spacing w:after="0" w:line="240" w:lineRule="auto"/>
        <w:ind w:left="100" w:right="113"/>
        <w:jc w:val="center"/>
        <w:rPr>
          <w:b/>
          <w:sz w:val="40"/>
        </w:rPr>
      </w:pPr>
    </w:p>
    <w:p w14:paraId="58C118F8" w14:textId="77777777" w:rsidR="00634774" w:rsidRDefault="00634774" w:rsidP="008530CB">
      <w:pPr>
        <w:spacing w:after="0" w:line="240" w:lineRule="auto"/>
        <w:ind w:left="100" w:right="113"/>
        <w:jc w:val="center"/>
        <w:rPr>
          <w:b/>
          <w:sz w:val="40"/>
        </w:rPr>
      </w:pPr>
      <w:r>
        <w:rPr>
          <w:b/>
          <w:sz w:val="40"/>
        </w:rPr>
        <w:t>Application Guide</w:t>
      </w:r>
    </w:p>
    <w:p w14:paraId="02E7C561" w14:textId="77777777" w:rsidR="00634774" w:rsidRDefault="00634774" w:rsidP="008530CB">
      <w:pPr>
        <w:pStyle w:val="BodyText"/>
        <w:rPr>
          <w:b/>
          <w:sz w:val="20"/>
        </w:rPr>
      </w:pPr>
      <w:r>
        <w:rPr>
          <w:noProof/>
        </w:rPr>
        <w:drawing>
          <wp:anchor distT="0" distB="0" distL="0" distR="0" simplePos="0" relativeHeight="251659264" behindDoc="0" locked="0" layoutInCell="1" allowOverlap="1" wp14:anchorId="0994C4A3" wp14:editId="2B486421">
            <wp:simplePos x="0" y="0"/>
            <wp:positionH relativeFrom="page">
              <wp:posOffset>2743200</wp:posOffset>
            </wp:positionH>
            <wp:positionV relativeFrom="paragraph">
              <wp:posOffset>175439</wp:posOffset>
            </wp:positionV>
            <wp:extent cx="2252662" cy="225266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252662" cy="2252662"/>
                    </a:xfrm>
                    <a:prstGeom prst="rect">
                      <a:avLst/>
                    </a:prstGeom>
                  </pic:spPr>
                </pic:pic>
              </a:graphicData>
            </a:graphic>
          </wp:anchor>
        </w:drawing>
      </w:r>
    </w:p>
    <w:p w14:paraId="108BC134" w14:textId="77777777" w:rsidR="00634774" w:rsidRDefault="00634774" w:rsidP="008530CB">
      <w:pPr>
        <w:spacing w:after="0" w:line="240" w:lineRule="auto"/>
        <w:rPr>
          <w:sz w:val="20"/>
        </w:rPr>
        <w:sectPr w:rsidR="00634774" w:rsidSect="00F60D3F">
          <w:headerReference w:type="even" r:id="rId9"/>
          <w:headerReference w:type="default" r:id="rId10"/>
          <w:footerReference w:type="even" r:id="rId11"/>
          <w:footerReference w:type="default" r:id="rId12"/>
          <w:headerReference w:type="first" r:id="rId13"/>
          <w:footerReference w:type="first" r:id="rId14"/>
          <w:pgSz w:w="12240" w:h="15840" w:code="1"/>
          <w:pgMar w:top="1500" w:right="1320" w:bottom="280" w:left="1340" w:header="720" w:footer="720" w:gutter="0"/>
          <w:pgNumType w:start="2"/>
          <w:cols w:space="720"/>
          <w:docGrid w:linePitch="299"/>
        </w:sectPr>
      </w:pPr>
    </w:p>
    <w:p w14:paraId="29132FD2" w14:textId="77777777" w:rsidR="00116F72" w:rsidRPr="008C34D1" w:rsidRDefault="00116F72" w:rsidP="008530CB">
      <w:pPr>
        <w:spacing w:after="0" w:line="240" w:lineRule="auto"/>
        <w:jc w:val="center"/>
        <w:rPr>
          <w:rFonts w:ascii="Arial" w:eastAsia="Times New Roman" w:hAnsi="Arial" w:cs="Arial"/>
          <w:b/>
          <w:sz w:val="28"/>
          <w:szCs w:val="24"/>
        </w:rPr>
      </w:pPr>
      <w:r w:rsidRPr="008C34D1">
        <w:rPr>
          <w:rFonts w:ascii="Arial" w:eastAsia="Times New Roman" w:hAnsi="Arial" w:cs="Arial"/>
          <w:b/>
          <w:sz w:val="28"/>
          <w:szCs w:val="24"/>
        </w:rPr>
        <w:lastRenderedPageBreak/>
        <w:t>Rural Idaho Economic Development Professional Grant Program</w:t>
      </w:r>
    </w:p>
    <w:p w14:paraId="601E5E9C" w14:textId="77777777" w:rsidR="00116F72" w:rsidRPr="008C34D1" w:rsidRDefault="00116F72" w:rsidP="008530CB">
      <w:pPr>
        <w:spacing w:after="0" w:line="240" w:lineRule="auto"/>
        <w:jc w:val="center"/>
        <w:rPr>
          <w:rFonts w:ascii="Arial" w:eastAsia="Times New Roman" w:hAnsi="Arial" w:cs="Arial"/>
          <w:b/>
          <w:sz w:val="24"/>
          <w:szCs w:val="24"/>
        </w:rPr>
      </w:pPr>
      <w:r w:rsidRPr="008C34D1">
        <w:rPr>
          <w:rFonts w:ascii="Arial" w:eastAsia="Times New Roman" w:hAnsi="Arial" w:cs="Arial"/>
          <w:b/>
          <w:sz w:val="24"/>
          <w:szCs w:val="24"/>
        </w:rPr>
        <w:t>Application Guide</w:t>
      </w:r>
    </w:p>
    <w:p w14:paraId="08205FEA" w14:textId="0B81AF8C" w:rsidR="00ED6902" w:rsidRPr="008C34D1" w:rsidRDefault="00175757" w:rsidP="008530CB">
      <w:pPr>
        <w:spacing w:after="0" w:line="240" w:lineRule="auto"/>
        <w:jc w:val="center"/>
        <w:rPr>
          <w:rFonts w:ascii="Arial" w:eastAsia="Times New Roman" w:hAnsi="Arial" w:cs="Arial"/>
          <w:b/>
          <w:sz w:val="24"/>
          <w:szCs w:val="24"/>
        </w:rPr>
      </w:pPr>
      <w:r w:rsidRPr="008C34D1">
        <w:rPr>
          <w:rFonts w:ascii="Arial" w:eastAsia="Times New Roman" w:hAnsi="Arial" w:cs="Arial"/>
          <w:b/>
          <w:sz w:val="24"/>
          <w:szCs w:val="24"/>
        </w:rPr>
        <w:t>20</w:t>
      </w:r>
      <w:r w:rsidR="000977AD" w:rsidRPr="008C34D1">
        <w:rPr>
          <w:rFonts w:ascii="Arial" w:eastAsia="Times New Roman" w:hAnsi="Arial" w:cs="Arial"/>
          <w:b/>
          <w:sz w:val="24"/>
          <w:szCs w:val="24"/>
        </w:rPr>
        <w:t>2</w:t>
      </w:r>
      <w:r w:rsidR="00142C94">
        <w:rPr>
          <w:rFonts w:ascii="Arial" w:eastAsia="Times New Roman" w:hAnsi="Arial" w:cs="Arial"/>
          <w:b/>
          <w:sz w:val="24"/>
          <w:szCs w:val="24"/>
        </w:rPr>
        <w:t>5</w:t>
      </w:r>
      <w:r w:rsidRPr="008C34D1">
        <w:rPr>
          <w:rFonts w:ascii="Arial" w:eastAsia="Times New Roman" w:hAnsi="Arial" w:cs="Arial"/>
          <w:b/>
          <w:sz w:val="24"/>
          <w:szCs w:val="24"/>
        </w:rPr>
        <w:t>-20</w:t>
      </w:r>
      <w:r w:rsidR="004566F3" w:rsidRPr="008C34D1">
        <w:rPr>
          <w:rFonts w:ascii="Arial" w:eastAsia="Times New Roman" w:hAnsi="Arial" w:cs="Arial"/>
          <w:b/>
          <w:sz w:val="24"/>
          <w:szCs w:val="24"/>
        </w:rPr>
        <w:t>2</w:t>
      </w:r>
      <w:r w:rsidR="00142C94">
        <w:rPr>
          <w:rFonts w:ascii="Arial" w:eastAsia="Times New Roman" w:hAnsi="Arial" w:cs="Arial"/>
          <w:b/>
          <w:sz w:val="24"/>
          <w:szCs w:val="24"/>
        </w:rPr>
        <w:t>6</w:t>
      </w:r>
      <w:r w:rsidR="00116F72" w:rsidRPr="008C34D1">
        <w:rPr>
          <w:rFonts w:ascii="Arial" w:eastAsia="Times New Roman" w:hAnsi="Arial" w:cs="Arial"/>
          <w:b/>
          <w:sz w:val="24"/>
          <w:szCs w:val="24"/>
        </w:rPr>
        <w:br/>
      </w:r>
    </w:p>
    <w:p w14:paraId="5D0C544B" w14:textId="6254F0B4" w:rsidR="00E944EC" w:rsidRPr="00E23D36" w:rsidRDefault="00E23D36" w:rsidP="008530CB">
      <w:pPr>
        <w:spacing w:after="0" w:line="240" w:lineRule="auto"/>
        <w:rPr>
          <w:rFonts w:ascii="Arial" w:eastAsia="Times New Roman" w:hAnsi="Arial" w:cs="Arial"/>
          <w:sz w:val="24"/>
          <w:szCs w:val="24"/>
        </w:rPr>
      </w:pPr>
      <w:r w:rsidRPr="00E23D36">
        <w:rPr>
          <w:rFonts w:ascii="Arial" w:eastAsia="Times New Roman" w:hAnsi="Arial" w:cs="Arial"/>
          <w:sz w:val="24"/>
          <w:szCs w:val="24"/>
        </w:rPr>
        <w:t>The Rural Idaho Economic Development Professional Grant Program aims to boost economic development in rural areas by providing state funds for hiring Economic Development Professionals. These professionals collaborate with local boards or committees to drive community-focused economic development projects.</w:t>
      </w:r>
      <w:r w:rsidR="00AB5431" w:rsidRPr="008C34D1">
        <w:rPr>
          <w:rFonts w:ascii="Arial" w:eastAsia="Times New Roman" w:hAnsi="Arial" w:cs="Arial"/>
          <w:sz w:val="24"/>
          <w:szCs w:val="24"/>
        </w:rPr>
        <w:br/>
      </w:r>
      <w:r w:rsidR="00AB5431" w:rsidRPr="008C34D1">
        <w:rPr>
          <w:rFonts w:ascii="Arial" w:eastAsia="Times New Roman" w:hAnsi="Arial" w:cs="Arial"/>
          <w:sz w:val="24"/>
          <w:szCs w:val="24"/>
        </w:rPr>
        <w:br/>
      </w:r>
      <w:r w:rsidRPr="00E23D36">
        <w:rPr>
          <w:rFonts w:ascii="Arial" w:eastAsia="Times New Roman" w:hAnsi="Arial" w:cs="Arial"/>
          <w:sz w:val="24"/>
          <w:szCs w:val="24"/>
        </w:rPr>
        <w:t>The Economic Development Professional (ED PRO) will work with the Department to implement projects focused on business growth and community development. These initiatives aim to meet the goals of both the rural area and the Department of Commerce. The Department recognizes the need to offer a competitive salary and benefits package of $60,000 to $80,000 to attract and retain qualified professionals for the ED PRO position.</w:t>
      </w:r>
      <w:r w:rsidR="00B0284D" w:rsidRPr="008C34D1">
        <w:rPr>
          <w:rFonts w:ascii="Arial" w:eastAsia="Times New Roman" w:hAnsi="Arial" w:cs="Arial"/>
          <w:sz w:val="24"/>
          <w:szCs w:val="24"/>
        </w:rPr>
        <w:br/>
      </w:r>
      <w:r w:rsidR="00AB5431" w:rsidRPr="008C34D1">
        <w:rPr>
          <w:rFonts w:ascii="Arial" w:eastAsia="Times New Roman" w:hAnsi="Arial" w:cs="Arial"/>
          <w:sz w:val="24"/>
          <w:szCs w:val="24"/>
        </w:rPr>
        <w:br/>
      </w:r>
      <w:r w:rsidR="00AB5431" w:rsidRPr="008C34D1">
        <w:rPr>
          <w:rFonts w:ascii="Arial" w:eastAsia="Times New Roman" w:hAnsi="Arial" w:cs="Arial"/>
          <w:b/>
          <w:bCs/>
          <w:sz w:val="24"/>
          <w:szCs w:val="24"/>
          <w:u w:val="single"/>
        </w:rPr>
        <w:t>IMPORTANT DATES AND DEADLINES</w:t>
      </w:r>
    </w:p>
    <w:p w14:paraId="7607B6AE" w14:textId="35FCF1DD" w:rsidR="00095175" w:rsidRDefault="00E944EC" w:rsidP="00971420">
      <w:pPr>
        <w:spacing w:after="0" w:line="240" w:lineRule="auto"/>
        <w:ind w:left="2880" w:hanging="2880"/>
        <w:rPr>
          <w:rFonts w:ascii="Arial" w:eastAsia="Times New Roman" w:hAnsi="Arial" w:cs="Arial"/>
          <w:sz w:val="24"/>
          <w:szCs w:val="24"/>
        </w:rPr>
      </w:pPr>
      <w:r w:rsidRPr="008C34D1">
        <w:rPr>
          <w:rFonts w:ascii="Arial" w:eastAsia="Times New Roman" w:hAnsi="Arial" w:cs="Arial"/>
          <w:bCs/>
          <w:sz w:val="24"/>
          <w:szCs w:val="24"/>
        </w:rPr>
        <w:t>Application Webinar</w:t>
      </w:r>
      <w:r w:rsidR="0046139C" w:rsidRPr="008C34D1">
        <w:rPr>
          <w:rFonts w:ascii="Arial" w:eastAsia="Times New Roman" w:hAnsi="Arial" w:cs="Arial"/>
          <w:sz w:val="24"/>
          <w:szCs w:val="24"/>
        </w:rPr>
        <w:t>:</w:t>
      </w:r>
      <w:r w:rsidR="00971420">
        <w:rPr>
          <w:rFonts w:ascii="Arial" w:eastAsia="Times New Roman" w:hAnsi="Arial" w:cs="Arial"/>
          <w:sz w:val="24"/>
          <w:szCs w:val="24"/>
        </w:rPr>
        <w:t xml:space="preserve">         </w:t>
      </w:r>
      <w:r w:rsidR="003643F9">
        <w:rPr>
          <w:rFonts w:ascii="Arial" w:eastAsia="Times New Roman" w:hAnsi="Arial" w:cs="Arial"/>
          <w:sz w:val="24"/>
          <w:szCs w:val="24"/>
        </w:rPr>
        <w:t xml:space="preserve">2 PM (Mountain Time) </w:t>
      </w:r>
      <w:r w:rsidR="00971420">
        <w:rPr>
          <w:rFonts w:ascii="Arial" w:eastAsia="Times New Roman" w:hAnsi="Arial" w:cs="Arial"/>
          <w:sz w:val="24"/>
          <w:szCs w:val="24"/>
        </w:rPr>
        <w:t>5</w:t>
      </w:r>
      <w:r w:rsidR="00035ECA">
        <w:rPr>
          <w:rFonts w:ascii="Arial" w:eastAsia="Times New Roman" w:hAnsi="Arial" w:cs="Arial"/>
          <w:sz w:val="24"/>
          <w:szCs w:val="24"/>
        </w:rPr>
        <w:t>/6/25</w:t>
      </w:r>
      <w:r w:rsidR="003643F9">
        <w:rPr>
          <w:rFonts w:ascii="Arial" w:eastAsia="Times New Roman" w:hAnsi="Arial" w:cs="Arial"/>
          <w:sz w:val="24"/>
          <w:szCs w:val="24"/>
        </w:rPr>
        <w:t xml:space="preserve">. </w:t>
      </w:r>
      <w:r w:rsidR="00095175">
        <w:rPr>
          <w:rFonts w:ascii="Arial" w:eastAsia="Times New Roman" w:hAnsi="Arial" w:cs="Arial"/>
          <w:sz w:val="24"/>
          <w:szCs w:val="24"/>
        </w:rPr>
        <w:t xml:space="preserve">Registration </w:t>
      </w:r>
      <w:hyperlink r:id="rId15" w:history="1">
        <w:r w:rsidR="00095175" w:rsidRPr="00F76DA2">
          <w:rPr>
            <w:rStyle w:val="Hyperlink"/>
            <w:rFonts w:ascii="Arial" w:eastAsia="Times New Roman" w:hAnsi="Arial" w:cs="Arial"/>
            <w:sz w:val="24"/>
            <w:szCs w:val="24"/>
          </w:rPr>
          <w:t>https://us02web.zoom.us/webinar/register/WN_Rq5gzqURQWqt2IG3Co1uyg</w:t>
        </w:r>
      </w:hyperlink>
    </w:p>
    <w:p w14:paraId="43618A2D" w14:textId="1053B306" w:rsidR="003643F9" w:rsidRPr="008C34D1" w:rsidRDefault="003643F9" w:rsidP="00971420">
      <w:pPr>
        <w:spacing w:after="0" w:line="240" w:lineRule="auto"/>
        <w:ind w:left="2880" w:hanging="2880"/>
        <w:rPr>
          <w:rFonts w:ascii="Arial" w:eastAsia="Times New Roman" w:hAnsi="Arial" w:cs="Arial"/>
          <w:sz w:val="24"/>
          <w:szCs w:val="24"/>
        </w:rPr>
      </w:pPr>
      <w:r>
        <w:rPr>
          <w:rFonts w:ascii="Arial" w:eastAsia="Times New Roman" w:hAnsi="Arial" w:cs="Arial"/>
          <w:sz w:val="24"/>
          <w:szCs w:val="24"/>
        </w:rPr>
        <w:t xml:space="preserve"> </w:t>
      </w:r>
    </w:p>
    <w:p w14:paraId="38CC330B" w14:textId="77777777" w:rsidR="008530CB" w:rsidRPr="008C34D1" w:rsidRDefault="008530CB" w:rsidP="00095175">
      <w:pPr>
        <w:spacing w:after="0" w:line="240" w:lineRule="auto"/>
        <w:rPr>
          <w:rFonts w:ascii="Arial" w:eastAsia="Times New Roman" w:hAnsi="Arial" w:cs="Arial"/>
          <w:sz w:val="24"/>
          <w:szCs w:val="24"/>
        </w:rPr>
      </w:pPr>
    </w:p>
    <w:p w14:paraId="7EE263F6" w14:textId="04E3C3F4" w:rsidR="00905406" w:rsidRDefault="00422A3E" w:rsidP="003643F9">
      <w:pPr>
        <w:spacing w:after="0" w:line="240" w:lineRule="auto"/>
        <w:ind w:left="3600" w:hanging="3600"/>
        <w:rPr>
          <w:rFonts w:ascii="Arial" w:eastAsia="Times New Roman" w:hAnsi="Arial" w:cs="Arial"/>
          <w:sz w:val="24"/>
          <w:szCs w:val="24"/>
        </w:rPr>
      </w:pPr>
      <w:r w:rsidRPr="008C34D1">
        <w:rPr>
          <w:rFonts w:ascii="Arial" w:eastAsia="Times New Roman" w:hAnsi="Arial" w:cs="Arial"/>
          <w:sz w:val="24"/>
          <w:szCs w:val="24"/>
        </w:rPr>
        <w:t>Draft Application</w:t>
      </w:r>
      <w:r w:rsidR="00905406">
        <w:rPr>
          <w:rFonts w:ascii="Arial" w:eastAsia="Times New Roman" w:hAnsi="Arial" w:cs="Arial"/>
          <w:sz w:val="24"/>
          <w:szCs w:val="24"/>
        </w:rPr>
        <w:t xml:space="preserve"> Review</w:t>
      </w:r>
      <w:r w:rsidR="003643F9">
        <w:rPr>
          <w:rFonts w:ascii="Arial" w:eastAsia="Times New Roman" w:hAnsi="Arial" w:cs="Arial"/>
          <w:sz w:val="24"/>
          <w:szCs w:val="24"/>
        </w:rPr>
        <w:t>:</w:t>
      </w:r>
      <w:r w:rsidR="00905406">
        <w:rPr>
          <w:rFonts w:ascii="Arial" w:eastAsia="Times New Roman" w:hAnsi="Arial" w:cs="Arial"/>
          <w:sz w:val="24"/>
          <w:szCs w:val="24"/>
        </w:rPr>
        <w:t xml:space="preserve">   </w:t>
      </w:r>
      <w:r w:rsidR="00196ACC">
        <w:rPr>
          <w:rFonts w:ascii="Arial" w:eastAsia="Times New Roman" w:hAnsi="Arial" w:cs="Arial"/>
          <w:sz w:val="24"/>
          <w:szCs w:val="24"/>
        </w:rPr>
        <w:t xml:space="preserve">4PM (Mountain Time) </w:t>
      </w:r>
      <w:r w:rsidR="00095175">
        <w:rPr>
          <w:rFonts w:ascii="Arial" w:eastAsia="Times New Roman" w:hAnsi="Arial" w:cs="Arial"/>
          <w:sz w:val="24"/>
          <w:szCs w:val="24"/>
        </w:rPr>
        <w:t>May 22, 202</w:t>
      </w:r>
      <w:r w:rsidR="00FC0808">
        <w:rPr>
          <w:rFonts w:ascii="Arial" w:eastAsia="Times New Roman" w:hAnsi="Arial" w:cs="Arial"/>
          <w:sz w:val="24"/>
          <w:szCs w:val="24"/>
        </w:rPr>
        <w:t>5</w:t>
      </w:r>
      <w:r w:rsidR="003643F9">
        <w:rPr>
          <w:rFonts w:ascii="Arial" w:eastAsia="Times New Roman" w:hAnsi="Arial" w:cs="Arial"/>
          <w:sz w:val="24"/>
          <w:szCs w:val="24"/>
        </w:rPr>
        <w:t>.  By request Commerce</w:t>
      </w:r>
    </w:p>
    <w:p w14:paraId="5207C735" w14:textId="12E84403" w:rsidR="008D3F42" w:rsidRDefault="003643F9" w:rsidP="00905406">
      <w:pPr>
        <w:spacing w:after="0" w:line="240" w:lineRule="auto"/>
        <w:ind w:left="2880"/>
        <w:rPr>
          <w:rFonts w:ascii="Arial" w:eastAsia="Times New Roman" w:hAnsi="Arial" w:cs="Arial"/>
          <w:sz w:val="24"/>
          <w:szCs w:val="24"/>
        </w:rPr>
      </w:pPr>
      <w:r>
        <w:rPr>
          <w:rFonts w:ascii="Arial" w:eastAsia="Times New Roman" w:hAnsi="Arial" w:cs="Arial"/>
          <w:sz w:val="24"/>
          <w:szCs w:val="24"/>
        </w:rPr>
        <w:t xml:space="preserve">Staff will review </w:t>
      </w:r>
      <w:r w:rsidR="00196ACC">
        <w:rPr>
          <w:rFonts w:ascii="Arial" w:eastAsia="Times New Roman" w:hAnsi="Arial" w:cs="Arial"/>
          <w:sz w:val="24"/>
          <w:szCs w:val="24"/>
        </w:rPr>
        <w:t xml:space="preserve">an </w:t>
      </w:r>
      <w:r>
        <w:rPr>
          <w:rFonts w:ascii="Arial" w:eastAsia="Times New Roman" w:hAnsi="Arial" w:cs="Arial"/>
          <w:sz w:val="24"/>
          <w:szCs w:val="24"/>
        </w:rPr>
        <w:t>applicant</w:t>
      </w:r>
      <w:r w:rsidR="00196ACC">
        <w:rPr>
          <w:rFonts w:ascii="Arial" w:eastAsia="Times New Roman" w:hAnsi="Arial" w:cs="Arial"/>
          <w:sz w:val="24"/>
          <w:szCs w:val="24"/>
        </w:rPr>
        <w:t>’s</w:t>
      </w:r>
      <w:r>
        <w:rPr>
          <w:rFonts w:ascii="Arial" w:eastAsia="Times New Roman" w:hAnsi="Arial" w:cs="Arial"/>
          <w:sz w:val="24"/>
          <w:szCs w:val="24"/>
        </w:rPr>
        <w:t xml:space="preserve"> draft.  </w:t>
      </w:r>
      <w:r w:rsidR="00095175">
        <w:rPr>
          <w:rFonts w:ascii="Arial" w:eastAsia="Times New Roman" w:hAnsi="Arial" w:cs="Arial"/>
          <w:sz w:val="24"/>
          <w:szCs w:val="24"/>
        </w:rPr>
        <w:t>To request a review contact</w:t>
      </w:r>
      <w:r>
        <w:rPr>
          <w:rFonts w:ascii="Arial" w:eastAsia="Times New Roman" w:hAnsi="Arial" w:cs="Arial"/>
          <w:sz w:val="24"/>
          <w:szCs w:val="24"/>
        </w:rPr>
        <w:t>.</w:t>
      </w:r>
      <w:r w:rsidR="00095175">
        <w:rPr>
          <w:rFonts w:ascii="Arial" w:eastAsia="Times New Roman" w:hAnsi="Arial" w:cs="Arial"/>
          <w:sz w:val="24"/>
          <w:szCs w:val="24"/>
        </w:rPr>
        <w:t xml:space="preserve">  </w:t>
      </w:r>
      <w:hyperlink r:id="rId16" w:history="1">
        <w:r w:rsidR="00095175" w:rsidRPr="00F76DA2">
          <w:rPr>
            <w:rStyle w:val="Hyperlink"/>
            <w:rFonts w:ascii="Arial" w:eastAsia="Times New Roman" w:hAnsi="Arial" w:cs="Arial"/>
            <w:sz w:val="24"/>
            <w:szCs w:val="24"/>
          </w:rPr>
          <w:t>jenny.hemly@commerce.idaho.gov</w:t>
        </w:r>
      </w:hyperlink>
      <w:r w:rsidR="00095175">
        <w:rPr>
          <w:rFonts w:ascii="Arial" w:eastAsia="Times New Roman" w:hAnsi="Arial" w:cs="Arial"/>
          <w:sz w:val="24"/>
          <w:szCs w:val="24"/>
        </w:rPr>
        <w:t xml:space="preserve"> or </w:t>
      </w:r>
      <w:hyperlink r:id="rId17" w:history="1">
        <w:r w:rsidR="00095175" w:rsidRPr="00F76DA2">
          <w:rPr>
            <w:rStyle w:val="Hyperlink"/>
            <w:rFonts w:ascii="Arial" w:eastAsia="Times New Roman" w:hAnsi="Arial" w:cs="Arial"/>
            <w:sz w:val="24"/>
            <w:szCs w:val="24"/>
          </w:rPr>
          <w:t>jules.belyea@commerce.idaho.gov</w:t>
        </w:r>
      </w:hyperlink>
    </w:p>
    <w:p w14:paraId="292EFC9D" w14:textId="77777777" w:rsidR="008D3F42" w:rsidRPr="008C34D1" w:rsidRDefault="008D3F42" w:rsidP="00095175">
      <w:pPr>
        <w:spacing w:after="0" w:line="240" w:lineRule="auto"/>
        <w:rPr>
          <w:rFonts w:ascii="Arial" w:eastAsia="Times New Roman" w:hAnsi="Arial" w:cs="Arial"/>
          <w:sz w:val="24"/>
          <w:szCs w:val="24"/>
        </w:rPr>
      </w:pPr>
    </w:p>
    <w:p w14:paraId="5FCBF489" w14:textId="57546F68" w:rsidR="0046139C" w:rsidRPr="008C34D1" w:rsidRDefault="0046139C" w:rsidP="00F32E8A">
      <w:pPr>
        <w:spacing w:after="0" w:line="240" w:lineRule="auto"/>
        <w:ind w:left="2160" w:hanging="2160"/>
        <w:rPr>
          <w:rFonts w:ascii="Arial" w:eastAsia="Times New Roman" w:hAnsi="Arial" w:cs="Arial"/>
          <w:sz w:val="24"/>
          <w:szCs w:val="24"/>
        </w:rPr>
      </w:pPr>
      <w:r w:rsidRPr="008C34D1">
        <w:rPr>
          <w:rFonts w:ascii="Arial" w:eastAsia="Times New Roman" w:hAnsi="Arial" w:cs="Arial"/>
          <w:sz w:val="24"/>
          <w:szCs w:val="24"/>
        </w:rPr>
        <w:t>Application Due Date</w:t>
      </w:r>
      <w:proofErr w:type="gramStart"/>
      <w:r w:rsidRPr="008C34D1">
        <w:rPr>
          <w:rFonts w:ascii="Arial" w:eastAsia="Times New Roman" w:hAnsi="Arial" w:cs="Arial"/>
          <w:sz w:val="24"/>
          <w:szCs w:val="24"/>
        </w:rPr>
        <w:t xml:space="preserve">: </w:t>
      </w:r>
      <w:r w:rsidR="00AD6102" w:rsidRPr="008C34D1">
        <w:rPr>
          <w:rFonts w:ascii="Arial" w:eastAsia="Times New Roman" w:hAnsi="Arial" w:cs="Arial"/>
          <w:sz w:val="24"/>
          <w:szCs w:val="24"/>
        </w:rPr>
        <w:tab/>
      </w:r>
      <w:r w:rsidR="00C64C44" w:rsidRPr="008C34D1">
        <w:rPr>
          <w:rFonts w:ascii="Arial" w:eastAsia="Times New Roman" w:hAnsi="Arial" w:cs="Arial"/>
          <w:sz w:val="24"/>
          <w:szCs w:val="24"/>
        </w:rPr>
        <w:t>4</w:t>
      </w:r>
      <w:proofErr w:type="gramEnd"/>
      <w:r w:rsidR="00C64C44" w:rsidRPr="008C34D1">
        <w:rPr>
          <w:rFonts w:ascii="Arial" w:eastAsia="Times New Roman" w:hAnsi="Arial" w:cs="Arial"/>
          <w:sz w:val="24"/>
          <w:szCs w:val="24"/>
        </w:rPr>
        <w:t>:</w:t>
      </w:r>
      <w:r w:rsidR="00F32E8A">
        <w:rPr>
          <w:rFonts w:ascii="Arial" w:eastAsia="Times New Roman" w:hAnsi="Arial" w:cs="Arial"/>
          <w:sz w:val="24"/>
          <w:szCs w:val="24"/>
        </w:rPr>
        <w:t>00</w:t>
      </w:r>
      <w:r w:rsidR="00AB5431" w:rsidRPr="008C34D1">
        <w:rPr>
          <w:rFonts w:ascii="Arial" w:eastAsia="Times New Roman" w:hAnsi="Arial" w:cs="Arial"/>
          <w:sz w:val="24"/>
          <w:szCs w:val="24"/>
        </w:rPr>
        <w:t xml:space="preserve"> p.m. </w:t>
      </w:r>
      <w:r w:rsidR="008530CB" w:rsidRPr="008C34D1">
        <w:rPr>
          <w:rFonts w:ascii="Arial" w:eastAsia="Times New Roman" w:hAnsi="Arial" w:cs="Arial"/>
          <w:sz w:val="24"/>
          <w:szCs w:val="24"/>
        </w:rPr>
        <w:t>(</w:t>
      </w:r>
      <w:r w:rsidR="00AB5431" w:rsidRPr="008C34D1">
        <w:rPr>
          <w:rFonts w:ascii="Arial" w:eastAsia="Times New Roman" w:hAnsi="Arial" w:cs="Arial"/>
          <w:sz w:val="24"/>
          <w:szCs w:val="24"/>
        </w:rPr>
        <w:t>Mountain Ti</w:t>
      </w:r>
      <w:r w:rsidRPr="008C34D1">
        <w:rPr>
          <w:rFonts w:ascii="Arial" w:eastAsia="Times New Roman" w:hAnsi="Arial" w:cs="Arial"/>
          <w:sz w:val="24"/>
          <w:szCs w:val="24"/>
        </w:rPr>
        <w:t>me</w:t>
      </w:r>
      <w:r w:rsidR="008530CB" w:rsidRPr="008C34D1">
        <w:rPr>
          <w:rFonts w:ascii="Arial" w:eastAsia="Times New Roman" w:hAnsi="Arial" w:cs="Arial"/>
          <w:sz w:val="24"/>
          <w:szCs w:val="24"/>
        </w:rPr>
        <w:t>)</w:t>
      </w:r>
      <w:r w:rsidR="00F32E8A">
        <w:rPr>
          <w:rFonts w:ascii="Arial" w:eastAsia="Times New Roman" w:hAnsi="Arial" w:cs="Arial"/>
          <w:sz w:val="24"/>
          <w:szCs w:val="24"/>
        </w:rPr>
        <w:t xml:space="preserve"> </w:t>
      </w:r>
      <w:r w:rsidR="00035ECA">
        <w:rPr>
          <w:rFonts w:ascii="Arial" w:eastAsia="Times New Roman" w:hAnsi="Arial" w:cs="Arial"/>
          <w:sz w:val="24"/>
          <w:szCs w:val="24"/>
        </w:rPr>
        <w:t xml:space="preserve">May </w:t>
      </w:r>
      <w:r w:rsidR="007007DC">
        <w:rPr>
          <w:rFonts w:ascii="Arial" w:eastAsia="Times New Roman" w:hAnsi="Arial" w:cs="Arial"/>
          <w:sz w:val="24"/>
          <w:szCs w:val="24"/>
        </w:rPr>
        <w:t>30</w:t>
      </w:r>
      <w:r w:rsidR="00035ECA">
        <w:rPr>
          <w:rFonts w:ascii="Arial" w:eastAsia="Times New Roman" w:hAnsi="Arial" w:cs="Arial"/>
          <w:sz w:val="24"/>
          <w:szCs w:val="24"/>
        </w:rPr>
        <w:t>, 2025</w:t>
      </w:r>
    </w:p>
    <w:p w14:paraId="4ED0BC14" w14:textId="77777777" w:rsidR="008530CB" w:rsidRPr="008C34D1" w:rsidRDefault="008530CB" w:rsidP="008530CB">
      <w:pPr>
        <w:spacing w:after="0" w:line="240" w:lineRule="auto"/>
        <w:ind w:left="2880" w:hanging="2880"/>
        <w:rPr>
          <w:rFonts w:ascii="Arial" w:eastAsia="Times New Roman" w:hAnsi="Arial" w:cs="Arial"/>
          <w:sz w:val="24"/>
          <w:szCs w:val="24"/>
        </w:rPr>
      </w:pPr>
    </w:p>
    <w:p w14:paraId="2E7113B2" w14:textId="1F52D36F" w:rsidR="0046139C" w:rsidRPr="008C34D1" w:rsidRDefault="00AB5431" w:rsidP="008530CB">
      <w:pPr>
        <w:spacing w:after="0" w:line="240" w:lineRule="auto"/>
        <w:ind w:left="2880" w:hanging="2880"/>
        <w:rPr>
          <w:rFonts w:ascii="Arial" w:eastAsia="Times New Roman" w:hAnsi="Arial" w:cs="Arial"/>
          <w:b/>
          <w:bCs/>
          <w:sz w:val="24"/>
          <w:szCs w:val="24"/>
          <w:u w:val="single"/>
        </w:rPr>
      </w:pPr>
      <w:r w:rsidRPr="008C34D1">
        <w:rPr>
          <w:rFonts w:ascii="Arial" w:eastAsia="Times New Roman" w:hAnsi="Arial" w:cs="Arial"/>
          <w:sz w:val="24"/>
          <w:szCs w:val="24"/>
        </w:rPr>
        <w:t>Award Pe</w:t>
      </w:r>
      <w:r w:rsidR="000E1605" w:rsidRPr="008C34D1">
        <w:rPr>
          <w:rFonts w:ascii="Arial" w:eastAsia="Times New Roman" w:hAnsi="Arial" w:cs="Arial"/>
          <w:sz w:val="24"/>
          <w:szCs w:val="24"/>
        </w:rPr>
        <w:t>riod</w:t>
      </w:r>
      <w:proofErr w:type="gramStart"/>
      <w:r w:rsidR="000E1605" w:rsidRPr="008C34D1">
        <w:rPr>
          <w:rFonts w:ascii="Arial" w:eastAsia="Times New Roman" w:hAnsi="Arial" w:cs="Arial"/>
          <w:sz w:val="24"/>
          <w:szCs w:val="24"/>
        </w:rPr>
        <w:t>:            </w:t>
      </w:r>
      <w:r w:rsidR="0046139C" w:rsidRPr="008C34D1">
        <w:rPr>
          <w:rFonts w:ascii="Arial" w:eastAsia="Times New Roman" w:hAnsi="Arial" w:cs="Arial"/>
          <w:sz w:val="24"/>
          <w:szCs w:val="24"/>
        </w:rPr>
        <w:t xml:space="preserve"> </w:t>
      </w:r>
      <w:r w:rsidR="00AD6102" w:rsidRPr="008C34D1">
        <w:rPr>
          <w:rFonts w:ascii="Arial" w:eastAsia="Times New Roman" w:hAnsi="Arial" w:cs="Arial"/>
          <w:sz w:val="24"/>
          <w:szCs w:val="24"/>
        </w:rPr>
        <w:tab/>
      </w:r>
      <w:r w:rsidR="00291285" w:rsidRPr="00FA45F2">
        <w:rPr>
          <w:rFonts w:ascii="Arial" w:eastAsia="Times New Roman" w:hAnsi="Arial" w:cs="Arial"/>
          <w:sz w:val="24"/>
          <w:szCs w:val="24"/>
        </w:rPr>
        <w:t>July</w:t>
      </w:r>
      <w:proofErr w:type="gramEnd"/>
      <w:r w:rsidR="00291285" w:rsidRPr="00FA45F2">
        <w:rPr>
          <w:rFonts w:ascii="Arial" w:eastAsia="Times New Roman" w:hAnsi="Arial" w:cs="Arial"/>
          <w:sz w:val="24"/>
          <w:szCs w:val="24"/>
        </w:rPr>
        <w:t xml:space="preserve"> 1, </w:t>
      </w:r>
      <w:r w:rsidR="00CF21C5" w:rsidRPr="00FA45F2">
        <w:rPr>
          <w:rFonts w:ascii="Arial" w:eastAsia="Times New Roman" w:hAnsi="Arial" w:cs="Arial"/>
          <w:sz w:val="24"/>
          <w:szCs w:val="24"/>
        </w:rPr>
        <w:t>202</w:t>
      </w:r>
      <w:r w:rsidR="002B2240">
        <w:rPr>
          <w:rFonts w:ascii="Arial" w:eastAsia="Times New Roman" w:hAnsi="Arial" w:cs="Arial"/>
          <w:sz w:val="24"/>
          <w:szCs w:val="24"/>
        </w:rPr>
        <w:t>5</w:t>
      </w:r>
      <w:r w:rsidR="00CF21C5">
        <w:rPr>
          <w:rFonts w:ascii="Arial" w:eastAsia="Times New Roman" w:hAnsi="Arial" w:cs="Arial"/>
          <w:sz w:val="24"/>
          <w:szCs w:val="24"/>
        </w:rPr>
        <w:t>,</w:t>
      </w:r>
      <w:r w:rsidR="008D3F42" w:rsidRPr="00FA45F2">
        <w:rPr>
          <w:rFonts w:ascii="Arial" w:eastAsia="Times New Roman" w:hAnsi="Arial" w:cs="Arial"/>
          <w:sz w:val="24"/>
          <w:szCs w:val="24"/>
        </w:rPr>
        <w:t xml:space="preserve"> to June 30, </w:t>
      </w:r>
      <w:r w:rsidR="00CF21C5" w:rsidRPr="00FA45F2">
        <w:rPr>
          <w:rFonts w:ascii="Arial" w:eastAsia="Times New Roman" w:hAnsi="Arial" w:cs="Arial"/>
          <w:sz w:val="24"/>
          <w:szCs w:val="24"/>
        </w:rPr>
        <w:t>202</w:t>
      </w:r>
      <w:r w:rsidR="002B2240">
        <w:rPr>
          <w:rFonts w:ascii="Arial" w:eastAsia="Times New Roman" w:hAnsi="Arial" w:cs="Arial"/>
          <w:sz w:val="24"/>
          <w:szCs w:val="24"/>
        </w:rPr>
        <w:t>6</w:t>
      </w:r>
      <w:r w:rsidR="00CF21C5">
        <w:rPr>
          <w:rFonts w:ascii="Arial" w:eastAsia="Times New Roman" w:hAnsi="Arial" w:cs="Arial"/>
          <w:sz w:val="24"/>
          <w:szCs w:val="24"/>
        </w:rPr>
        <w:t>,</w:t>
      </w:r>
      <w:r w:rsidR="000E1605" w:rsidRPr="008C34D1">
        <w:rPr>
          <w:rFonts w:ascii="Arial" w:eastAsia="Times New Roman" w:hAnsi="Arial" w:cs="Arial"/>
          <w:sz w:val="24"/>
          <w:szCs w:val="24"/>
        </w:rPr>
        <w:t xml:space="preserve"> subject to the terms, conditions and </w:t>
      </w:r>
      <w:r w:rsidR="00831CE5" w:rsidRPr="008C34D1">
        <w:rPr>
          <w:rFonts w:ascii="Arial" w:eastAsia="Times New Roman" w:hAnsi="Arial" w:cs="Arial"/>
          <w:sz w:val="24"/>
          <w:szCs w:val="24"/>
        </w:rPr>
        <w:t xml:space="preserve">satisfactory </w:t>
      </w:r>
      <w:r w:rsidR="000E1605" w:rsidRPr="008C34D1">
        <w:rPr>
          <w:rFonts w:ascii="Arial" w:eastAsia="Times New Roman" w:hAnsi="Arial" w:cs="Arial"/>
          <w:sz w:val="24"/>
          <w:szCs w:val="24"/>
        </w:rPr>
        <w:t>performance as stipulated in the Memorandum of Understanding</w:t>
      </w:r>
      <w:r w:rsidR="00831CE5" w:rsidRPr="008C34D1">
        <w:rPr>
          <w:rFonts w:ascii="Arial" w:eastAsia="Times New Roman" w:hAnsi="Arial" w:cs="Arial"/>
          <w:sz w:val="24"/>
          <w:szCs w:val="24"/>
        </w:rPr>
        <w:t>.</w:t>
      </w:r>
      <w:r w:rsidR="000E1605" w:rsidRPr="008C34D1">
        <w:rPr>
          <w:rFonts w:ascii="Arial" w:eastAsia="Times New Roman" w:hAnsi="Arial" w:cs="Arial"/>
          <w:sz w:val="24"/>
          <w:szCs w:val="24"/>
        </w:rPr>
        <w:t xml:space="preserve"> </w:t>
      </w:r>
    </w:p>
    <w:p w14:paraId="47193670" w14:textId="77777777" w:rsidR="008530CB" w:rsidRPr="008C34D1" w:rsidRDefault="008530CB" w:rsidP="008530CB">
      <w:pPr>
        <w:spacing w:after="0" w:line="240" w:lineRule="auto"/>
        <w:ind w:left="2160" w:hanging="2160"/>
        <w:rPr>
          <w:rFonts w:ascii="Arial" w:eastAsia="Times New Roman" w:hAnsi="Arial" w:cs="Arial"/>
          <w:b/>
          <w:bCs/>
          <w:sz w:val="24"/>
          <w:szCs w:val="24"/>
          <w:u w:val="single"/>
        </w:rPr>
      </w:pPr>
    </w:p>
    <w:p w14:paraId="430D6B08" w14:textId="77777777" w:rsidR="000E1605" w:rsidRPr="008C34D1" w:rsidRDefault="00346EE8" w:rsidP="008530CB">
      <w:pPr>
        <w:spacing w:after="0" w:line="240" w:lineRule="auto"/>
        <w:ind w:left="2160" w:hanging="2160"/>
        <w:rPr>
          <w:rFonts w:ascii="Arial" w:eastAsia="Times New Roman" w:hAnsi="Arial" w:cs="Arial"/>
          <w:b/>
          <w:bCs/>
          <w:sz w:val="24"/>
          <w:szCs w:val="24"/>
          <w:u w:val="single"/>
        </w:rPr>
      </w:pPr>
      <w:r w:rsidRPr="008C34D1">
        <w:rPr>
          <w:rFonts w:ascii="Arial" w:eastAsia="Times New Roman" w:hAnsi="Arial" w:cs="Arial"/>
          <w:b/>
          <w:bCs/>
          <w:sz w:val="24"/>
          <w:szCs w:val="24"/>
          <w:u w:val="single"/>
        </w:rPr>
        <w:t>Definitions</w:t>
      </w:r>
    </w:p>
    <w:p w14:paraId="74CFE3CD" w14:textId="66781C18" w:rsidR="00AD6102" w:rsidRPr="008C34D1" w:rsidRDefault="009C27E0" w:rsidP="008530CB">
      <w:pPr>
        <w:spacing w:after="0" w:line="240" w:lineRule="auto"/>
        <w:rPr>
          <w:rFonts w:ascii="Arial" w:hAnsi="Arial" w:cs="Arial"/>
          <w:sz w:val="24"/>
          <w:szCs w:val="24"/>
        </w:rPr>
      </w:pPr>
      <w:r>
        <w:rPr>
          <w:rFonts w:ascii="Arial" w:hAnsi="Arial" w:cs="Arial"/>
          <w:i/>
          <w:sz w:val="24"/>
          <w:szCs w:val="24"/>
        </w:rPr>
        <w:br/>
      </w:r>
      <w:r w:rsidR="00AD6102" w:rsidRPr="008C34D1">
        <w:rPr>
          <w:rFonts w:ascii="Arial" w:hAnsi="Arial" w:cs="Arial"/>
          <w:i/>
          <w:sz w:val="24"/>
          <w:szCs w:val="24"/>
        </w:rPr>
        <w:t>Department</w:t>
      </w:r>
      <w:r w:rsidR="008530CB" w:rsidRPr="008C34D1">
        <w:rPr>
          <w:rFonts w:ascii="Arial" w:hAnsi="Arial" w:cs="Arial"/>
          <w:sz w:val="24"/>
          <w:szCs w:val="24"/>
        </w:rPr>
        <w:t xml:space="preserve"> – </w:t>
      </w:r>
      <w:r w:rsidR="00AD6102" w:rsidRPr="008C34D1">
        <w:rPr>
          <w:rFonts w:ascii="Arial" w:hAnsi="Arial" w:cs="Arial"/>
          <w:sz w:val="24"/>
          <w:szCs w:val="24"/>
        </w:rPr>
        <w:t>Idaho Department of Commerce</w:t>
      </w:r>
    </w:p>
    <w:p w14:paraId="4E23AB17" w14:textId="77777777" w:rsidR="008530CB" w:rsidRPr="008C34D1" w:rsidRDefault="008530CB" w:rsidP="008530CB">
      <w:pPr>
        <w:spacing w:after="0" w:line="240" w:lineRule="auto"/>
        <w:rPr>
          <w:rFonts w:ascii="Arial" w:hAnsi="Arial" w:cs="Arial"/>
          <w:sz w:val="24"/>
          <w:szCs w:val="24"/>
        </w:rPr>
      </w:pPr>
    </w:p>
    <w:p w14:paraId="66631DC4" w14:textId="57E8AD8D" w:rsidR="00AD6102" w:rsidRPr="008C34D1" w:rsidRDefault="00AD6102" w:rsidP="008530CB">
      <w:pPr>
        <w:spacing w:after="0" w:line="240" w:lineRule="auto"/>
        <w:rPr>
          <w:rFonts w:ascii="Arial" w:hAnsi="Arial" w:cs="Arial"/>
          <w:sz w:val="24"/>
          <w:szCs w:val="24"/>
        </w:rPr>
      </w:pPr>
      <w:r w:rsidRPr="008C34D1">
        <w:rPr>
          <w:rFonts w:ascii="Arial" w:hAnsi="Arial" w:cs="Arial"/>
          <w:i/>
          <w:sz w:val="24"/>
          <w:szCs w:val="24"/>
        </w:rPr>
        <w:t>Economic Development Organization (EDO</w:t>
      </w:r>
      <w:r w:rsidRPr="008C34D1">
        <w:rPr>
          <w:rFonts w:ascii="Arial" w:hAnsi="Arial" w:cs="Arial"/>
          <w:sz w:val="24"/>
          <w:szCs w:val="24"/>
        </w:rPr>
        <w:t xml:space="preserve">) – </w:t>
      </w:r>
      <w:r w:rsidR="00E23D36" w:rsidRPr="00E23D36">
        <w:rPr>
          <w:rFonts w:ascii="Arial" w:hAnsi="Arial" w:cs="Arial"/>
          <w:sz w:val="24"/>
          <w:szCs w:val="24"/>
        </w:rPr>
        <w:t>An Economic Development Organization (EDO) in the State of Idaho is a committee, joint powers committee, or non-profit corporation designated by the Eligible Applicant to manage the Economic Development Professional and activities funded through the Program.</w:t>
      </w:r>
    </w:p>
    <w:p w14:paraId="496779E1" w14:textId="77777777" w:rsidR="008530CB" w:rsidRPr="008C34D1" w:rsidRDefault="008530CB" w:rsidP="008530CB">
      <w:pPr>
        <w:spacing w:after="0" w:line="240" w:lineRule="auto"/>
        <w:rPr>
          <w:rFonts w:ascii="Arial" w:hAnsi="Arial" w:cs="Arial"/>
          <w:iCs/>
          <w:sz w:val="24"/>
          <w:szCs w:val="24"/>
        </w:rPr>
      </w:pPr>
    </w:p>
    <w:p w14:paraId="28D9C8D0" w14:textId="314D7334" w:rsidR="003E0A37" w:rsidRPr="003E0A37" w:rsidRDefault="003E0A37" w:rsidP="008530CB">
      <w:pPr>
        <w:spacing w:after="0" w:line="240" w:lineRule="auto"/>
        <w:rPr>
          <w:rFonts w:ascii="Arial" w:hAnsi="Arial" w:cs="Arial"/>
          <w:iCs/>
          <w:sz w:val="24"/>
          <w:szCs w:val="24"/>
        </w:rPr>
      </w:pPr>
      <w:r>
        <w:rPr>
          <w:rFonts w:ascii="Arial" w:hAnsi="Arial" w:cs="Arial"/>
          <w:i/>
          <w:sz w:val="24"/>
          <w:szCs w:val="24"/>
        </w:rPr>
        <w:t xml:space="preserve">Economic Development District – </w:t>
      </w:r>
      <w:r w:rsidR="00E23D36" w:rsidRPr="00E23D36">
        <w:rPr>
          <w:rFonts w:ascii="Arial" w:hAnsi="Arial" w:cs="Arial"/>
          <w:iCs/>
          <w:sz w:val="24"/>
          <w:szCs w:val="24"/>
        </w:rPr>
        <w:t>An Economic Development District is a regional organization dedicated to promoting business, community, and economic development. These districts are officially recognized by the U.S. Department of Commerce's Economic Development Administration.</w:t>
      </w:r>
    </w:p>
    <w:p w14:paraId="119BB25A" w14:textId="77777777" w:rsidR="003E0A37" w:rsidRDefault="003E0A37" w:rsidP="008530CB">
      <w:pPr>
        <w:spacing w:after="0" w:line="240" w:lineRule="auto"/>
        <w:rPr>
          <w:rFonts w:ascii="Arial" w:hAnsi="Arial" w:cs="Arial"/>
          <w:i/>
          <w:sz w:val="24"/>
          <w:szCs w:val="24"/>
        </w:rPr>
      </w:pPr>
    </w:p>
    <w:p w14:paraId="21BB957D" w14:textId="7348E032" w:rsidR="008530CB" w:rsidRPr="008C34D1" w:rsidRDefault="00AD6102" w:rsidP="008530CB">
      <w:pPr>
        <w:spacing w:after="0" w:line="240" w:lineRule="auto"/>
        <w:rPr>
          <w:rFonts w:ascii="Arial" w:hAnsi="Arial" w:cs="Arial"/>
          <w:i/>
          <w:sz w:val="24"/>
          <w:szCs w:val="24"/>
        </w:rPr>
      </w:pPr>
      <w:r w:rsidRPr="008C34D1">
        <w:rPr>
          <w:rFonts w:ascii="Arial" w:hAnsi="Arial" w:cs="Arial"/>
          <w:i/>
          <w:sz w:val="24"/>
          <w:szCs w:val="24"/>
        </w:rPr>
        <w:t>Economic Development Project</w:t>
      </w:r>
      <w:r w:rsidR="008530CB" w:rsidRPr="008C34D1">
        <w:rPr>
          <w:rFonts w:ascii="Arial" w:hAnsi="Arial" w:cs="Arial"/>
          <w:sz w:val="24"/>
          <w:szCs w:val="24"/>
        </w:rPr>
        <w:t xml:space="preserve"> –</w:t>
      </w:r>
      <w:r w:rsidR="00E23D36" w:rsidRPr="00E23D36">
        <w:rPr>
          <w:rFonts w:ascii="Poppins" w:hAnsi="Poppins" w:cs="Poppins"/>
          <w:color w:val="707375"/>
          <w:spacing w:val="1"/>
          <w:sz w:val="21"/>
          <w:szCs w:val="21"/>
          <w:shd w:val="clear" w:color="auto" w:fill="FFFFFF"/>
        </w:rPr>
        <w:t xml:space="preserve"> </w:t>
      </w:r>
      <w:r w:rsidR="00E23D36" w:rsidRPr="00E23D36">
        <w:rPr>
          <w:rFonts w:ascii="Arial" w:hAnsi="Arial" w:cs="Arial"/>
          <w:sz w:val="24"/>
          <w:szCs w:val="24"/>
        </w:rPr>
        <w:t>An Economic Development Project is any effort to support the growth of new businesses, improve productivity, create jobs, and increase tax revenue in a community. The goal is to strengthen the economy and position the area for success.</w:t>
      </w:r>
      <w:r w:rsidR="00142C94">
        <w:rPr>
          <w:rFonts w:ascii="Arial" w:hAnsi="Arial" w:cs="Arial"/>
          <w:sz w:val="24"/>
          <w:szCs w:val="24"/>
        </w:rPr>
        <w:br/>
      </w:r>
    </w:p>
    <w:p w14:paraId="656DE017" w14:textId="4DDF8FB6" w:rsidR="00BE7926" w:rsidRDefault="00AD6102" w:rsidP="008530CB">
      <w:pPr>
        <w:spacing w:after="0" w:line="240" w:lineRule="auto"/>
        <w:rPr>
          <w:rFonts w:ascii="Arial" w:hAnsi="Arial" w:cs="Arial"/>
          <w:sz w:val="24"/>
          <w:szCs w:val="24"/>
        </w:rPr>
      </w:pPr>
      <w:r w:rsidRPr="008C34D1">
        <w:rPr>
          <w:rFonts w:ascii="Arial" w:hAnsi="Arial" w:cs="Arial"/>
          <w:i/>
          <w:sz w:val="24"/>
          <w:szCs w:val="24"/>
        </w:rPr>
        <w:t>E</w:t>
      </w:r>
      <w:r w:rsidR="00142C94">
        <w:rPr>
          <w:rFonts w:ascii="Arial" w:hAnsi="Arial" w:cs="Arial"/>
          <w:i/>
          <w:sz w:val="24"/>
          <w:szCs w:val="24"/>
        </w:rPr>
        <w:t>conomic Development</w:t>
      </w:r>
      <w:r w:rsidRPr="008C34D1">
        <w:rPr>
          <w:rFonts w:ascii="Arial" w:hAnsi="Arial" w:cs="Arial"/>
          <w:i/>
          <w:sz w:val="24"/>
          <w:szCs w:val="24"/>
        </w:rPr>
        <w:t xml:space="preserve"> </w:t>
      </w:r>
      <w:r w:rsidR="00142C94" w:rsidRPr="008C34D1">
        <w:rPr>
          <w:rFonts w:ascii="Arial" w:hAnsi="Arial" w:cs="Arial"/>
          <w:i/>
          <w:sz w:val="24"/>
          <w:szCs w:val="24"/>
        </w:rPr>
        <w:t xml:space="preserve">Professional </w:t>
      </w:r>
      <w:r w:rsidR="00142C94" w:rsidRPr="008C34D1">
        <w:rPr>
          <w:rFonts w:ascii="Arial" w:hAnsi="Arial" w:cs="Arial"/>
          <w:sz w:val="24"/>
          <w:szCs w:val="24"/>
        </w:rPr>
        <w:t>–</w:t>
      </w:r>
      <w:r w:rsidR="008530CB" w:rsidRPr="008C34D1">
        <w:rPr>
          <w:rFonts w:ascii="Arial" w:hAnsi="Arial" w:cs="Arial"/>
          <w:sz w:val="24"/>
          <w:szCs w:val="24"/>
        </w:rPr>
        <w:t xml:space="preserve"> </w:t>
      </w:r>
      <w:r w:rsidR="00E23D36" w:rsidRPr="00E23D36">
        <w:rPr>
          <w:rFonts w:ascii="Arial" w:hAnsi="Arial" w:cs="Arial"/>
          <w:sz w:val="24"/>
          <w:szCs w:val="24"/>
        </w:rPr>
        <w:t>An Economic Development Professional is hired using Program funds to oversee Economic Development Projects and core activities like business attraction, retention, expansion, and startups.</w:t>
      </w:r>
    </w:p>
    <w:p w14:paraId="29984861" w14:textId="521D70ED" w:rsidR="00455F06" w:rsidRDefault="00455F06" w:rsidP="008530CB">
      <w:pPr>
        <w:spacing w:after="0" w:line="240" w:lineRule="auto"/>
        <w:rPr>
          <w:rFonts w:ascii="Arial" w:hAnsi="Arial" w:cs="Arial"/>
          <w:sz w:val="24"/>
          <w:szCs w:val="24"/>
        </w:rPr>
      </w:pPr>
    </w:p>
    <w:p w14:paraId="771B17BC" w14:textId="39C8147C" w:rsidR="00827BF6" w:rsidRDefault="00455F06" w:rsidP="008530CB">
      <w:pPr>
        <w:spacing w:after="0" w:line="240" w:lineRule="auto"/>
        <w:rPr>
          <w:rFonts w:ascii="Arial" w:hAnsi="Arial" w:cs="Arial"/>
          <w:sz w:val="24"/>
          <w:szCs w:val="24"/>
        </w:rPr>
      </w:pPr>
      <w:r w:rsidRPr="00B05592">
        <w:rPr>
          <w:rFonts w:ascii="Arial" w:hAnsi="Arial" w:cs="Arial"/>
          <w:i/>
          <w:iCs/>
          <w:sz w:val="24"/>
          <w:szCs w:val="24"/>
        </w:rPr>
        <w:t>Eligible Applicant</w:t>
      </w:r>
      <w:r w:rsidRPr="00B05592">
        <w:rPr>
          <w:rFonts w:ascii="Arial" w:hAnsi="Arial" w:cs="Arial"/>
          <w:sz w:val="24"/>
          <w:szCs w:val="24"/>
        </w:rPr>
        <w:t xml:space="preserve"> – </w:t>
      </w:r>
      <w:r w:rsidR="00827BF6">
        <w:rPr>
          <w:rFonts w:ascii="Arial" w:hAnsi="Arial" w:cs="Arial"/>
          <w:sz w:val="24"/>
          <w:szCs w:val="24"/>
        </w:rPr>
        <w:t>T</w:t>
      </w:r>
      <w:r w:rsidR="0001233A" w:rsidRPr="0001233A">
        <w:rPr>
          <w:rFonts w:ascii="Arial" w:hAnsi="Arial" w:cs="Arial"/>
          <w:sz w:val="24"/>
          <w:szCs w:val="24"/>
        </w:rPr>
        <w:t>he Idaho county, a group of Idaho counties, cities, or tribes may join to submit a single application if their populations meet the grant guidelines.</w:t>
      </w:r>
    </w:p>
    <w:p w14:paraId="4141FDAA" w14:textId="77777777" w:rsidR="00827BF6" w:rsidRDefault="00827BF6" w:rsidP="008530CB">
      <w:pPr>
        <w:spacing w:after="0" w:line="240" w:lineRule="auto"/>
        <w:rPr>
          <w:rFonts w:ascii="Arial" w:hAnsi="Arial" w:cs="Arial"/>
          <w:sz w:val="24"/>
          <w:szCs w:val="24"/>
        </w:rPr>
      </w:pPr>
    </w:p>
    <w:p w14:paraId="421CD016" w14:textId="65DAB207" w:rsidR="00BE7926" w:rsidRDefault="00827BF6" w:rsidP="008530CB">
      <w:pPr>
        <w:spacing w:after="0" w:line="240" w:lineRule="auto"/>
        <w:rPr>
          <w:rFonts w:ascii="Arial" w:hAnsi="Arial" w:cs="Arial"/>
          <w:sz w:val="24"/>
          <w:szCs w:val="24"/>
        </w:rPr>
      </w:pPr>
      <w:r w:rsidRPr="00827BF6">
        <w:rPr>
          <w:rFonts w:ascii="Arial" w:hAnsi="Arial" w:cs="Arial"/>
          <w:i/>
          <w:iCs/>
          <w:sz w:val="24"/>
          <w:szCs w:val="24"/>
        </w:rPr>
        <w:t>Eligible Beneficiary</w:t>
      </w:r>
      <w:r>
        <w:rPr>
          <w:rFonts w:ascii="Arial" w:hAnsi="Arial" w:cs="Arial"/>
          <w:sz w:val="24"/>
          <w:szCs w:val="24"/>
        </w:rPr>
        <w:t xml:space="preserve"> –</w:t>
      </w:r>
      <w:r w:rsidR="00E23D36" w:rsidRPr="00E23D36">
        <w:rPr>
          <w:rFonts w:ascii="Poppins" w:hAnsi="Poppins" w:cs="Poppins"/>
          <w:color w:val="707375"/>
          <w:spacing w:val="1"/>
          <w:sz w:val="21"/>
          <w:szCs w:val="21"/>
          <w:shd w:val="clear" w:color="auto" w:fill="FFFFFF"/>
        </w:rPr>
        <w:t xml:space="preserve"> </w:t>
      </w:r>
      <w:r w:rsidR="00E23D36" w:rsidRPr="00E23D36">
        <w:rPr>
          <w:rFonts w:ascii="Arial" w:hAnsi="Arial" w:cs="Arial"/>
          <w:sz w:val="24"/>
          <w:szCs w:val="24"/>
        </w:rPr>
        <w:t>An eligible beneficiary for this program is a rural community or grouping of communities with a population of 10,000 or less. If an incorporated city with a population of 10,000 or less borders a community with a population of 10,001 or higher, it will be considered an urban community.</w:t>
      </w:r>
      <w:r>
        <w:rPr>
          <w:rFonts w:ascii="Arial" w:hAnsi="Arial" w:cs="Arial"/>
          <w:sz w:val="24"/>
          <w:szCs w:val="24"/>
        </w:rPr>
        <w:t xml:space="preserve"> </w:t>
      </w:r>
      <w:r w:rsidR="0001233A">
        <w:rPr>
          <w:rFonts w:ascii="Arial" w:hAnsi="Arial" w:cs="Arial"/>
          <w:sz w:val="24"/>
          <w:szCs w:val="24"/>
        </w:rPr>
        <w:br/>
      </w:r>
    </w:p>
    <w:p w14:paraId="3462B3B4" w14:textId="615F95EA" w:rsidR="008530CB" w:rsidRPr="008C34D1" w:rsidRDefault="00AD6102" w:rsidP="008530CB">
      <w:pPr>
        <w:spacing w:after="0" w:line="240" w:lineRule="auto"/>
        <w:rPr>
          <w:rFonts w:ascii="Arial" w:hAnsi="Arial" w:cs="Arial"/>
          <w:i/>
          <w:sz w:val="24"/>
          <w:szCs w:val="24"/>
        </w:rPr>
      </w:pPr>
      <w:r w:rsidRPr="008C34D1">
        <w:rPr>
          <w:rFonts w:ascii="Arial" w:hAnsi="Arial" w:cs="Arial"/>
          <w:i/>
          <w:sz w:val="24"/>
          <w:szCs w:val="24"/>
        </w:rPr>
        <w:t>Fiscal Agent</w:t>
      </w:r>
      <w:r w:rsidR="008530CB" w:rsidRPr="008C34D1">
        <w:rPr>
          <w:rFonts w:ascii="Arial" w:hAnsi="Arial" w:cs="Arial"/>
          <w:sz w:val="24"/>
          <w:szCs w:val="24"/>
        </w:rPr>
        <w:t xml:space="preserve"> – </w:t>
      </w:r>
      <w:r w:rsidR="0001233A" w:rsidRPr="0001233A">
        <w:rPr>
          <w:rFonts w:ascii="Arial" w:hAnsi="Arial" w:cs="Arial"/>
          <w:sz w:val="24"/>
          <w:szCs w:val="24"/>
        </w:rPr>
        <w:t>The city, county, or designated entity chosen by the Eligible Applicant to oversee the requesting, disbursing, tracking, and ensuring compliance with all Program requirements.</w:t>
      </w:r>
      <w:r w:rsidR="0001233A">
        <w:rPr>
          <w:rFonts w:ascii="Arial" w:hAnsi="Arial" w:cs="Arial"/>
          <w:sz w:val="24"/>
          <w:szCs w:val="24"/>
        </w:rPr>
        <w:br/>
      </w:r>
    </w:p>
    <w:p w14:paraId="7373C4D1" w14:textId="1BF342C7" w:rsidR="00AD6102" w:rsidRDefault="00AD6102" w:rsidP="008530CB">
      <w:pPr>
        <w:spacing w:after="0" w:line="240" w:lineRule="auto"/>
        <w:rPr>
          <w:rFonts w:ascii="Arial" w:hAnsi="Arial" w:cs="Arial"/>
          <w:sz w:val="24"/>
          <w:szCs w:val="24"/>
        </w:rPr>
      </w:pPr>
      <w:r w:rsidRPr="008C34D1">
        <w:rPr>
          <w:rFonts w:ascii="Arial" w:hAnsi="Arial" w:cs="Arial"/>
          <w:i/>
          <w:sz w:val="24"/>
          <w:szCs w:val="24"/>
        </w:rPr>
        <w:t>Full-time</w:t>
      </w:r>
      <w:r w:rsidR="008530CB" w:rsidRPr="008C34D1">
        <w:rPr>
          <w:rFonts w:ascii="Arial" w:hAnsi="Arial" w:cs="Arial"/>
          <w:sz w:val="24"/>
          <w:szCs w:val="24"/>
        </w:rPr>
        <w:t xml:space="preserve"> – </w:t>
      </w:r>
      <w:r w:rsidR="0001233A" w:rsidRPr="0001233A">
        <w:rPr>
          <w:rFonts w:ascii="Arial" w:hAnsi="Arial" w:cs="Arial"/>
          <w:sz w:val="24"/>
          <w:szCs w:val="24"/>
        </w:rPr>
        <w:t xml:space="preserve">Full-time employment is defined as working a minimum of 32 hours per week. This includes the option of job sharing, </w:t>
      </w:r>
      <w:proofErr w:type="gramStart"/>
      <w:r w:rsidR="0001233A" w:rsidRPr="0001233A">
        <w:rPr>
          <w:rFonts w:ascii="Arial" w:hAnsi="Arial" w:cs="Arial"/>
          <w:sz w:val="24"/>
          <w:szCs w:val="24"/>
        </w:rPr>
        <w:t>as long as</w:t>
      </w:r>
      <w:proofErr w:type="gramEnd"/>
      <w:r w:rsidR="0001233A" w:rsidRPr="0001233A">
        <w:rPr>
          <w:rFonts w:ascii="Arial" w:hAnsi="Arial" w:cs="Arial"/>
          <w:sz w:val="24"/>
          <w:szCs w:val="24"/>
        </w:rPr>
        <w:t xml:space="preserve"> the required number of hours is fulfilled.</w:t>
      </w:r>
    </w:p>
    <w:p w14:paraId="328D385B" w14:textId="6EB7C1F0" w:rsidR="00C7091A" w:rsidRDefault="00C7091A" w:rsidP="008530CB">
      <w:pPr>
        <w:spacing w:after="0" w:line="240" w:lineRule="auto"/>
        <w:rPr>
          <w:rFonts w:ascii="Arial" w:hAnsi="Arial" w:cs="Arial"/>
          <w:sz w:val="24"/>
          <w:szCs w:val="24"/>
        </w:rPr>
      </w:pPr>
    </w:p>
    <w:p w14:paraId="1A980DF3" w14:textId="0EA8B689" w:rsidR="00C7091A" w:rsidRPr="008C34D1" w:rsidRDefault="00C7091A" w:rsidP="008530CB">
      <w:pPr>
        <w:spacing w:after="0" w:line="240" w:lineRule="auto"/>
        <w:rPr>
          <w:rFonts w:ascii="Arial" w:hAnsi="Arial" w:cs="Arial"/>
          <w:sz w:val="24"/>
          <w:szCs w:val="24"/>
        </w:rPr>
      </w:pPr>
      <w:r w:rsidRPr="008B7DDF">
        <w:rPr>
          <w:rFonts w:ascii="Arial" w:hAnsi="Arial" w:cs="Arial"/>
          <w:i/>
          <w:iCs/>
          <w:sz w:val="24"/>
          <w:szCs w:val="24"/>
        </w:rPr>
        <w:t>Part Time</w:t>
      </w:r>
      <w:r w:rsidRPr="007C68FC">
        <w:rPr>
          <w:rFonts w:ascii="Arial" w:hAnsi="Arial" w:cs="Arial"/>
          <w:sz w:val="24"/>
          <w:szCs w:val="24"/>
        </w:rPr>
        <w:t xml:space="preserve"> – Part time is defined as 20 hours per week</w:t>
      </w:r>
      <w:r w:rsidR="004025DD">
        <w:rPr>
          <w:rFonts w:ascii="Arial" w:hAnsi="Arial" w:cs="Arial"/>
          <w:sz w:val="24"/>
          <w:szCs w:val="24"/>
        </w:rPr>
        <w:t xml:space="preserve"> and or programs with a single incorporated rural community in their service area. </w:t>
      </w:r>
    </w:p>
    <w:p w14:paraId="4994CB52" w14:textId="77777777" w:rsidR="008530CB" w:rsidRPr="008C34D1" w:rsidRDefault="008530CB" w:rsidP="008530CB">
      <w:pPr>
        <w:spacing w:after="0" w:line="240" w:lineRule="auto"/>
        <w:rPr>
          <w:rFonts w:ascii="Arial" w:hAnsi="Arial" w:cs="Arial"/>
          <w:i/>
          <w:sz w:val="24"/>
          <w:szCs w:val="24"/>
        </w:rPr>
      </w:pPr>
    </w:p>
    <w:p w14:paraId="3B528D66" w14:textId="46F1FD35" w:rsidR="00AD6102" w:rsidRPr="008C34D1" w:rsidRDefault="00AD6102" w:rsidP="008530CB">
      <w:pPr>
        <w:spacing w:after="0" w:line="240" w:lineRule="auto"/>
        <w:rPr>
          <w:rFonts w:ascii="Arial" w:hAnsi="Arial" w:cs="Arial"/>
          <w:sz w:val="24"/>
          <w:szCs w:val="24"/>
        </w:rPr>
      </w:pPr>
      <w:r w:rsidRPr="008C34D1">
        <w:rPr>
          <w:rFonts w:ascii="Arial" w:hAnsi="Arial" w:cs="Arial"/>
          <w:i/>
          <w:sz w:val="24"/>
          <w:szCs w:val="24"/>
        </w:rPr>
        <w:t>Private Sector Representative</w:t>
      </w:r>
      <w:r w:rsidR="008530CB" w:rsidRPr="008C34D1">
        <w:rPr>
          <w:rFonts w:ascii="Arial" w:hAnsi="Arial" w:cs="Arial"/>
          <w:sz w:val="24"/>
          <w:szCs w:val="24"/>
        </w:rPr>
        <w:t xml:space="preserve"> –</w:t>
      </w:r>
      <w:r w:rsidR="0001233A" w:rsidRPr="0001233A">
        <w:rPr>
          <w:rFonts w:ascii="Poppins" w:hAnsi="Poppins" w:cs="Poppins"/>
          <w:color w:val="707375"/>
          <w:spacing w:val="1"/>
          <w:sz w:val="21"/>
          <w:szCs w:val="21"/>
          <w:shd w:val="clear" w:color="auto" w:fill="FFFFFF"/>
        </w:rPr>
        <w:t xml:space="preserve"> </w:t>
      </w:r>
      <w:r w:rsidR="0001233A" w:rsidRPr="0001233A">
        <w:rPr>
          <w:rFonts w:ascii="Arial" w:hAnsi="Arial" w:cs="Arial"/>
          <w:sz w:val="24"/>
          <w:szCs w:val="24"/>
        </w:rPr>
        <w:t>An individual who is not an elected official, but instead owns, manages, or is employed by a business that operates independently from direct government oversight daily.</w:t>
      </w:r>
      <w:r w:rsidRPr="008C34D1">
        <w:rPr>
          <w:rFonts w:ascii="Arial" w:hAnsi="Arial" w:cs="Arial"/>
          <w:sz w:val="24"/>
          <w:szCs w:val="24"/>
        </w:rPr>
        <w:t xml:space="preserve">  </w:t>
      </w:r>
    </w:p>
    <w:p w14:paraId="6C48D4D7" w14:textId="77777777" w:rsidR="008530CB" w:rsidRPr="008C34D1" w:rsidRDefault="008530CB" w:rsidP="008530CB">
      <w:pPr>
        <w:spacing w:after="0" w:line="240" w:lineRule="auto"/>
        <w:rPr>
          <w:rFonts w:ascii="Arial" w:hAnsi="Arial" w:cs="Arial"/>
          <w:i/>
          <w:sz w:val="24"/>
          <w:szCs w:val="24"/>
        </w:rPr>
      </w:pPr>
    </w:p>
    <w:p w14:paraId="6907451D" w14:textId="5A705077" w:rsidR="00BE558C" w:rsidRDefault="00AD6102" w:rsidP="008530CB">
      <w:pPr>
        <w:spacing w:after="0" w:line="240" w:lineRule="auto"/>
        <w:rPr>
          <w:rFonts w:ascii="Arial" w:hAnsi="Arial" w:cs="Arial"/>
          <w:sz w:val="24"/>
          <w:szCs w:val="24"/>
        </w:rPr>
      </w:pPr>
      <w:r w:rsidRPr="008C34D1">
        <w:rPr>
          <w:rFonts w:ascii="Arial" w:hAnsi="Arial" w:cs="Arial"/>
          <w:i/>
          <w:sz w:val="24"/>
          <w:szCs w:val="24"/>
        </w:rPr>
        <w:t>Program</w:t>
      </w:r>
      <w:r w:rsidR="008530CB" w:rsidRPr="008C34D1">
        <w:rPr>
          <w:rFonts w:ascii="Arial" w:hAnsi="Arial" w:cs="Arial"/>
          <w:sz w:val="24"/>
          <w:szCs w:val="24"/>
        </w:rPr>
        <w:t xml:space="preserve"> – </w:t>
      </w:r>
      <w:r w:rsidRPr="008C34D1">
        <w:rPr>
          <w:rFonts w:ascii="Arial" w:hAnsi="Arial" w:cs="Arial"/>
          <w:sz w:val="24"/>
          <w:szCs w:val="24"/>
        </w:rPr>
        <w:t>The Rural Idaho Economic Development Professional Program</w:t>
      </w:r>
    </w:p>
    <w:p w14:paraId="21CBC704" w14:textId="219E9981" w:rsidR="00F92874" w:rsidRDefault="00F92874" w:rsidP="008530CB">
      <w:pPr>
        <w:spacing w:after="0" w:line="240" w:lineRule="auto"/>
        <w:rPr>
          <w:rFonts w:ascii="Arial" w:hAnsi="Arial" w:cs="Arial"/>
          <w:sz w:val="24"/>
          <w:szCs w:val="24"/>
        </w:rPr>
      </w:pPr>
    </w:p>
    <w:p w14:paraId="411A23F5" w14:textId="10AF2DC5" w:rsidR="008530CB" w:rsidRPr="00443294" w:rsidRDefault="00BE7926" w:rsidP="008530CB">
      <w:pPr>
        <w:spacing w:after="0" w:line="240" w:lineRule="auto"/>
        <w:rPr>
          <w:rFonts w:ascii="Arial" w:hAnsi="Arial" w:cs="Arial"/>
          <w:b/>
          <w:sz w:val="24"/>
          <w:szCs w:val="24"/>
          <w:u w:val="single"/>
        </w:rPr>
      </w:pPr>
      <w:bookmarkStart w:id="0" w:name="_Hlk100060324"/>
      <w:r w:rsidRPr="00B05592">
        <w:rPr>
          <w:rFonts w:ascii="Arial" w:hAnsi="Arial" w:cs="Arial"/>
          <w:i/>
          <w:iCs/>
          <w:sz w:val="24"/>
          <w:szCs w:val="24"/>
        </w:rPr>
        <w:t>Interim Economic Development Professional</w:t>
      </w:r>
      <w:r w:rsidRPr="00B05592">
        <w:rPr>
          <w:rFonts w:ascii="Arial" w:hAnsi="Arial" w:cs="Arial"/>
          <w:sz w:val="24"/>
          <w:szCs w:val="24"/>
        </w:rPr>
        <w:t xml:space="preserve"> – </w:t>
      </w:r>
      <w:bookmarkEnd w:id="0"/>
      <w:r w:rsidR="00E23D36" w:rsidRPr="00E23D36">
        <w:rPr>
          <w:rFonts w:ascii="Arial" w:hAnsi="Arial" w:cs="Arial"/>
          <w:sz w:val="24"/>
          <w:szCs w:val="24"/>
        </w:rPr>
        <w:t>An Interim Economic Development Professional is someone appointed by the Economic Development Organization to temporarily fill a vacant position during a grant term, with prior approval required from the Department. The interim hire must dedicate enough hours to economic development to qualify as full-time for grants above $16,001 and part-time for grants under $16,000.</w:t>
      </w:r>
      <w:r w:rsidR="007D51E9">
        <w:rPr>
          <w:rFonts w:ascii="Arial" w:hAnsi="Arial" w:cs="Arial"/>
          <w:sz w:val="24"/>
          <w:szCs w:val="24"/>
        </w:rPr>
        <w:br/>
      </w:r>
    </w:p>
    <w:p w14:paraId="4DB802D8" w14:textId="46724498" w:rsidR="00944ABC" w:rsidRDefault="00944ABC" w:rsidP="00944ABC">
      <w:pPr>
        <w:spacing w:after="0" w:line="240" w:lineRule="auto"/>
        <w:rPr>
          <w:rFonts w:ascii="Arial" w:hAnsi="Arial" w:cs="Arial"/>
          <w:sz w:val="24"/>
          <w:szCs w:val="24"/>
        </w:rPr>
      </w:pPr>
      <w:r w:rsidRPr="004C4D2D">
        <w:rPr>
          <w:rFonts w:ascii="Arial" w:hAnsi="Arial" w:cs="Arial"/>
          <w:i/>
          <w:iCs/>
          <w:sz w:val="24"/>
          <w:szCs w:val="24"/>
        </w:rPr>
        <w:t>Vacant Position</w:t>
      </w:r>
      <w:r w:rsidRPr="00443294">
        <w:rPr>
          <w:rFonts w:ascii="Arial" w:hAnsi="Arial" w:cs="Arial"/>
          <w:sz w:val="24"/>
          <w:szCs w:val="24"/>
        </w:rPr>
        <w:t xml:space="preserve"> – </w:t>
      </w:r>
      <w:r w:rsidR="00D901D1" w:rsidRPr="00D901D1">
        <w:rPr>
          <w:rFonts w:ascii="Arial" w:hAnsi="Arial" w:cs="Arial"/>
          <w:sz w:val="24"/>
          <w:szCs w:val="24"/>
        </w:rPr>
        <w:t>A Vacant Position is when a grant-funded position remains unfilled for 46 days or more after being funded through a program in the past year. Interim economic development professionals are considered vacant positions unless proof of full-time (or part-time for part-time funding) work on economic development activities is provided during their service.</w:t>
      </w:r>
    </w:p>
    <w:p w14:paraId="233C2DFA" w14:textId="77777777" w:rsidR="00CE34C6" w:rsidRDefault="00CE34C6" w:rsidP="00944ABC">
      <w:pPr>
        <w:spacing w:after="0" w:line="240" w:lineRule="auto"/>
        <w:rPr>
          <w:rFonts w:ascii="Arial" w:hAnsi="Arial" w:cs="Arial"/>
          <w:sz w:val="24"/>
          <w:szCs w:val="24"/>
        </w:rPr>
      </w:pPr>
    </w:p>
    <w:p w14:paraId="1A813B36" w14:textId="3F3161D3" w:rsidR="00CE34C6" w:rsidRDefault="00CE34C6" w:rsidP="00944ABC">
      <w:pPr>
        <w:spacing w:after="0" w:line="240" w:lineRule="auto"/>
        <w:rPr>
          <w:rFonts w:ascii="Arial" w:hAnsi="Arial" w:cs="Arial"/>
          <w:sz w:val="24"/>
          <w:szCs w:val="24"/>
        </w:rPr>
      </w:pPr>
      <w:r w:rsidRPr="004C4D2D">
        <w:rPr>
          <w:rFonts w:ascii="Arial" w:hAnsi="Arial" w:cs="Arial"/>
          <w:i/>
          <w:iCs/>
          <w:sz w:val="24"/>
          <w:szCs w:val="24"/>
        </w:rPr>
        <w:t>Special Condition</w:t>
      </w:r>
      <w:r w:rsidR="008D4B0A">
        <w:rPr>
          <w:rFonts w:ascii="Arial" w:hAnsi="Arial" w:cs="Arial"/>
          <w:i/>
          <w:iCs/>
          <w:sz w:val="24"/>
          <w:szCs w:val="24"/>
        </w:rPr>
        <w:t>s</w:t>
      </w:r>
      <w:r>
        <w:rPr>
          <w:rFonts w:ascii="Arial" w:hAnsi="Arial" w:cs="Arial"/>
          <w:sz w:val="24"/>
          <w:szCs w:val="24"/>
        </w:rPr>
        <w:t xml:space="preserve"> – Language </w:t>
      </w:r>
      <w:r w:rsidR="008D4B0A">
        <w:rPr>
          <w:rFonts w:ascii="Arial" w:hAnsi="Arial" w:cs="Arial"/>
          <w:sz w:val="24"/>
          <w:szCs w:val="24"/>
        </w:rPr>
        <w:t xml:space="preserve">added to a fully executed grant agreement addressing performance and compliance concerns. These must be agreed to </w:t>
      </w:r>
      <w:proofErr w:type="spellStart"/>
      <w:r w:rsidR="007D51E9">
        <w:rPr>
          <w:rFonts w:ascii="Arial" w:hAnsi="Arial" w:cs="Arial"/>
          <w:sz w:val="24"/>
          <w:szCs w:val="24"/>
        </w:rPr>
        <w:t>to</w:t>
      </w:r>
      <w:proofErr w:type="spellEnd"/>
      <w:r w:rsidR="008D4B0A">
        <w:rPr>
          <w:rFonts w:ascii="Arial" w:hAnsi="Arial" w:cs="Arial"/>
          <w:sz w:val="24"/>
          <w:szCs w:val="24"/>
        </w:rPr>
        <w:t xml:space="preserve"> receive funding.    </w:t>
      </w:r>
    </w:p>
    <w:p w14:paraId="25965665" w14:textId="77777777" w:rsidR="00542ABB" w:rsidRDefault="00542ABB" w:rsidP="00944ABC">
      <w:pPr>
        <w:spacing w:after="0" w:line="240" w:lineRule="auto"/>
        <w:rPr>
          <w:rFonts w:ascii="Arial" w:hAnsi="Arial" w:cs="Arial"/>
          <w:sz w:val="24"/>
          <w:szCs w:val="24"/>
        </w:rPr>
      </w:pPr>
    </w:p>
    <w:p w14:paraId="43C8A145" w14:textId="47E6DAF8" w:rsidR="00542ABB" w:rsidRPr="00B05592" w:rsidRDefault="00542ABB" w:rsidP="00944ABC">
      <w:pPr>
        <w:spacing w:after="0" w:line="240" w:lineRule="auto"/>
        <w:rPr>
          <w:rFonts w:ascii="Arial" w:hAnsi="Arial" w:cs="Arial"/>
          <w:sz w:val="24"/>
          <w:szCs w:val="24"/>
        </w:rPr>
      </w:pPr>
      <w:r w:rsidRPr="00542ABB">
        <w:rPr>
          <w:rFonts w:ascii="Arial" w:hAnsi="Arial" w:cs="Arial"/>
          <w:i/>
          <w:iCs/>
          <w:sz w:val="24"/>
          <w:szCs w:val="24"/>
        </w:rPr>
        <w:t>Rural Community</w:t>
      </w:r>
      <w:r>
        <w:rPr>
          <w:rFonts w:ascii="Arial" w:hAnsi="Arial" w:cs="Arial"/>
          <w:sz w:val="24"/>
          <w:szCs w:val="24"/>
        </w:rPr>
        <w:t xml:space="preserve"> – For the purpose of this program a rural community is an incorporated city, with a population of </w:t>
      </w:r>
      <w:r w:rsidR="00D1379F">
        <w:rPr>
          <w:rFonts w:ascii="Arial" w:hAnsi="Arial" w:cs="Arial"/>
          <w:sz w:val="24"/>
          <w:szCs w:val="24"/>
        </w:rPr>
        <w:t>10,000</w:t>
      </w:r>
      <w:r>
        <w:rPr>
          <w:rFonts w:ascii="Arial" w:hAnsi="Arial" w:cs="Arial"/>
          <w:sz w:val="24"/>
          <w:szCs w:val="24"/>
        </w:rPr>
        <w:t xml:space="preserve"> or less, and is not contiguous to an urban community </w:t>
      </w:r>
    </w:p>
    <w:p w14:paraId="2751FA54" w14:textId="77777777" w:rsidR="00944ABC" w:rsidRPr="00B05592" w:rsidRDefault="00944ABC" w:rsidP="00944ABC">
      <w:pPr>
        <w:spacing w:after="0" w:line="240" w:lineRule="auto"/>
        <w:rPr>
          <w:rFonts w:ascii="Arial" w:hAnsi="Arial" w:cs="Arial"/>
          <w:sz w:val="24"/>
          <w:szCs w:val="24"/>
        </w:rPr>
      </w:pPr>
    </w:p>
    <w:p w14:paraId="22E23E8E" w14:textId="2F15B3A2" w:rsidR="008530CB" w:rsidRPr="00B6086A" w:rsidRDefault="00B6086A" w:rsidP="008530CB">
      <w:pPr>
        <w:spacing w:after="0" w:line="240" w:lineRule="auto"/>
        <w:rPr>
          <w:rFonts w:ascii="Arial" w:hAnsi="Arial" w:cs="Arial"/>
          <w:bCs/>
          <w:sz w:val="24"/>
          <w:szCs w:val="24"/>
        </w:rPr>
      </w:pPr>
      <w:r w:rsidRPr="00B05592">
        <w:rPr>
          <w:rFonts w:ascii="Arial" w:hAnsi="Arial" w:cs="Arial"/>
          <w:bCs/>
          <w:sz w:val="24"/>
          <w:szCs w:val="24"/>
        </w:rPr>
        <w:t>Please read the rural Idaho Economic Development Professionals (RIEDP) Frequently Asked questions FY202</w:t>
      </w:r>
      <w:r w:rsidR="003E0A37">
        <w:rPr>
          <w:rFonts w:ascii="Arial" w:hAnsi="Arial" w:cs="Arial"/>
          <w:bCs/>
          <w:sz w:val="24"/>
          <w:szCs w:val="24"/>
        </w:rPr>
        <w:t>6</w:t>
      </w:r>
      <w:r w:rsidRPr="00B05592">
        <w:rPr>
          <w:rFonts w:ascii="Arial" w:hAnsi="Arial" w:cs="Arial"/>
          <w:bCs/>
          <w:sz w:val="24"/>
          <w:szCs w:val="24"/>
        </w:rPr>
        <w:t xml:space="preserve"> </w:t>
      </w:r>
      <w:r w:rsidR="0076278E" w:rsidRPr="00B05592">
        <w:rPr>
          <w:rFonts w:ascii="Arial" w:eastAsia="Times New Roman" w:hAnsi="Arial" w:cs="Arial"/>
          <w:sz w:val="24"/>
          <w:szCs w:val="24"/>
        </w:rPr>
        <w:t>found</w:t>
      </w:r>
      <w:r w:rsidR="00443294">
        <w:rPr>
          <w:rFonts w:ascii="Arial" w:eastAsia="Times New Roman" w:hAnsi="Arial" w:cs="Arial"/>
          <w:sz w:val="24"/>
          <w:szCs w:val="24"/>
        </w:rPr>
        <w:t xml:space="preserve"> on Commerce’s </w:t>
      </w:r>
      <w:hyperlink r:id="rId18" w:history="1">
        <w:r w:rsidR="00443294" w:rsidRPr="00443294">
          <w:rPr>
            <w:rStyle w:val="Hyperlink"/>
            <w:rFonts w:ascii="Arial" w:eastAsia="Times New Roman" w:hAnsi="Arial" w:cs="Arial"/>
            <w:sz w:val="24"/>
            <w:szCs w:val="24"/>
          </w:rPr>
          <w:t>grant resources page</w:t>
        </w:r>
      </w:hyperlink>
      <w:r w:rsidR="00443294">
        <w:rPr>
          <w:rFonts w:ascii="Arial" w:eastAsia="Times New Roman" w:hAnsi="Arial" w:cs="Arial"/>
          <w:sz w:val="24"/>
          <w:szCs w:val="24"/>
        </w:rPr>
        <w:t xml:space="preserve">. </w:t>
      </w:r>
      <w:r w:rsidRPr="00B05592">
        <w:rPr>
          <w:rFonts w:ascii="Arial" w:hAnsi="Arial" w:cs="Arial"/>
          <w:bCs/>
          <w:sz w:val="24"/>
          <w:szCs w:val="24"/>
        </w:rPr>
        <w:t>for more clarity.</w:t>
      </w:r>
    </w:p>
    <w:p w14:paraId="0ABDC3A0" w14:textId="77777777" w:rsidR="00B6086A" w:rsidRPr="008C34D1" w:rsidRDefault="00B6086A" w:rsidP="008530CB">
      <w:pPr>
        <w:spacing w:after="0" w:line="240" w:lineRule="auto"/>
        <w:rPr>
          <w:rFonts w:ascii="Arial" w:hAnsi="Arial" w:cs="Arial"/>
          <w:b/>
          <w:sz w:val="24"/>
          <w:szCs w:val="24"/>
          <w:u w:val="single"/>
        </w:rPr>
      </w:pPr>
    </w:p>
    <w:p w14:paraId="71B6BA08" w14:textId="77777777" w:rsidR="00443294" w:rsidRDefault="00443294" w:rsidP="008530CB">
      <w:pPr>
        <w:spacing w:after="0" w:line="240" w:lineRule="auto"/>
        <w:rPr>
          <w:rFonts w:ascii="Arial" w:hAnsi="Arial" w:cs="Arial"/>
          <w:b/>
          <w:sz w:val="24"/>
          <w:szCs w:val="24"/>
          <w:u w:val="single"/>
        </w:rPr>
      </w:pPr>
    </w:p>
    <w:p w14:paraId="56F3592D" w14:textId="46B6E688" w:rsidR="00BE558C" w:rsidRPr="008C34D1" w:rsidRDefault="00BE558C" w:rsidP="008530CB">
      <w:pPr>
        <w:spacing w:after="0" w:line="240" w:lineRule="auto"/>
        <w:rPr>
          <w:rFonts w:ascii="Arial" w:hAnsi="Arial" w:cs="Arial"/>
          <w:b/>
          <w:sz w:val="24"/>
          <w:szCs w:val="24"/>
          <w:u w:val="single"/>
        </w:rPr>
      </w:pPr>
      <w:r w:rsidRPr="008C34D1">
        <w:rPr>
          <w:rFonts w:ascii="Arial" w:hAnsi="Arial" w:cs="Arial"/>
          <w:b/>
          <w:sz w:val="24"/>
          <w:szCs w:val="24"/>
          <w:u w:val="single"/>
        </w:rPr>
        <w:t>Submission</w:t>
      </w:r>
    </w:p>
    <w:p w14:paraId="470A9513" w14:textId="4ED8CAAF" w:rsidR="00DF582F" w:rsidRDefault="00443294" w:rsidP="008530CB">
      <w:pPr>
        <w:spacing w:after="0" w:line="240" w:lineRule="auto"/>
        <w:rPr>
          <w:rFonts w:ascii="Arial" w:eastAsia="Times New Roman" w:hAnsi="Arial" w:cs="Arial"/>
          <w:sz w:val="24"/>
          <w:szCs w:val="24"/>
        </w:rPr>
      </w:pPr>
      <w:r>
        <w:rPr>
          <w:rFonts w:ascii="Arial" w:eastAsia="Times New Roman" w:hAnsi="Arial" w:cs="Arial"/>
          <w:sz w:val="24"/>
          <w:szCs w:val="24"/>
        </w:rPr>
        <w:br/>
      </w:r>
      <w:r w:rsidR="00D901D1" w:rsidRPr="00D901D1">
        <w:rPr>
          <w:rFonts w:ascii="Arial" w:eastAsia="Times New Roman" w:hAnsi="Arial" w:cs="Arial"/>
          <w:sz w:val="24"/>
          <w:szCs w:val="24"/>
        </w:rPr>
        <w:t xml:space="preserve">All applications for grants must be submitted through the Department’s online </w:t>
      </w:r>
      <w:hyperlink r:id="rId19" w:history="1">
        <w:r w:rsidR="00D901D1" w:rsidRPr="00D901D1">
          <w:rPr>
            <w:rStyle w:val="Hyperlink"/>
            <w:rFonts w:ascii="Arial" w:eastAsia="Times New Roman" w:hAnsi="Arial" w:cs="Arial"/>
            <w:sz w:val="24"/>
            <w:szCs w:val="24"/>
          </w:rPr>
          <w:t>portal</w:t>
        </w:r>
      </w:hyperlink>
      <w:r w:rsidR="00D901D1" w:rsidRPr="00D901D1">
        <w:rPr>
          <w:rFonts w:ascii="Arial" w:eastAsia="Times New Roman" w:hAnsi="Arial" w:cs="Arial"/>
          <w:sz w:val="24"/>
          <w:szCs w:val="24"/>
        </w:rPr>
        <w:t xml:space="preserve"> using </w:t>
      </w:r>
      <w:proofErr w:type="gramStart"/>
      <w:r w:rsidR="00D901D1" w:rsidRPr="00D901D1">
        <w:rPr>
          <w:rFonts w:ascii="Arial" w:eastAsia="Times New Roman" w:hAnsi="Arial" w:cs="Arial"/>
          <w:sz w:val="24"/>
          <w:szCs w:val="24"/>
        </w:rPr>
        <w:t>a login</w:t>
      </w:r>
      <w:proofErr w:type="gramEnd"/>
      <w:r w:rsidR="00D901D1" w:rsidRPr="00D901D1">
        <w:rPr>
          <w:rFonts w:ascii="Arial" w:eastAsia="Times New Roman" w:hAnsi="Arial" w:cs="Arial"/>
          <w:sz w:val="24"/>
          <w:szCs w:val="24"/>
        </w:rPr>
        <w:t xml:space="preserve"> and password belonging to the Eligible Applicant. To obtain or confirm login credentials, contact the Department’s grants team at</w:t>
      </w:r>
      <w:r w:rsidR="00D901D1">
        <w:rPr>
          <w:rFonts w:ascii="Arial" w:eastAsia="Times New Roman" w:hAnsi="Arial" w:cs="Arial"/>
          <w:sz w:val="24"/>
          <w:szCs w:val="24"/>
        </w:rPr>
        <w:t xml:space="preserve"> </w:t>
      </w:r>
      <w:hyperlink r:id="rId20" w:history="1">
        <w:r w:rsidR="009E5A24" w:rsidRPr="008C34D1">
          <w:rPr>
            <w:rStyle w:val="Hyperlink"/>
            <w:rFonts w:ascii="Arial" w:eastAsia="Times New Roman" w:hAnsi="Arial" w:cs="Arial"/>
            <w:sz w:val="24"/>
            <w:szCs w:val="24"/>
          </w:rPr>
          <w:t>grants@commerce.idaho.gov</w:t>
        </w:r>
      </w:hyperlink>
      <w:r w:rsidR="009E5A24" w:rsidRPr="008C34D1">
        <w:rPr>
          <w:rFonts w:ascii="Arial" w:eastAsia="Times New Roman" w:hAnsi="Arial" w:cs="Arial"/>
          <w:sz w:val="24"/>
          <w:szCs w:val="24"/>
        </w:rPr>
        <w:t>.</w:t>
      </w:r>
    </w:p>
    <w:p w14:paraId="089D285E" w14:textId="1022524D" w:rsidR="0077082F" w:rsidRDefault="0077082F" w:rsidP="008530CB">
      <w:pPr>
        <w:spacing w:after="0" w:line="240" w:lineRule="auto"/>
        <w:rPr>
          <w:rFonts w:ascii="Arial" w:eastAsia="Times New Roman" w:hAnsi="Arial" w:cs="Arial"/>
          <w:sz w:val="24"/>
          <w:szCs w:val="24"/>
        </w:rPr>
      </w:pPr>
    </w:p>
    <w:p w14:paraId="0FBC17A3" w14:textId="0A6C5097" w:rsidR="0077082F" w:rsidRPr="0077082F" w:rsidRDefault="0077082F" w:rsidP="008530CB">
      <w:pPr>
        <w:spacing w:after="0" w:line="240" w:lineRule="auto"/>
        <w:rPr>
          <w:rFonts w:ascii="Arial" w:eastAsia="Times New Roman" w:hAnsi="Arial" w:cs="Arial"/>
          <w:b/>
          <w:bCs/>
          <w:sz w:val="24"/>
          <w:szCs w:val="24"/>
          <w:u w:val="single"/>
        </w:rPr>
      </w:pPr>
      <w:r w:rsidRPr="0077082F">
        <w:rPr>
          <w:rFonts w:ascii="Arial" w:eastAsia="Times New Roman" w:hAnsi="Arial" w:cs="Arial"/>
          <w:b/>
          <w:bCs/>
          <w:sz w:val="24"/>
          <w:szCs w:val="24"/>
          <w:u w:val="single"/>
        </w:rPr>
        <w:t>Request</w:t>
      </w:r>
      <w:r w:rsidR="00656143">
        <w:rPr>
          <w:rFonts w:ascii="Arial" w:eastAsia="Times New Roman" w:hAnsi="Arial" w:cs="Arial"/>
          <w:b/>
          <w:bCs/>
          <w:sz w:val="24"/>
          <w:szCs w:val="24"/>
          <w:u w:val="single"/>
        </w:rPr>
        <w:t xml:space="preserve"> Amounts</w:t>
      </w:r>
    </w:p>
    <w:p w14:paraId="5C868B2D" w14:textId="571B89E1" w:rsidR="008530CB" w:rsidRDefault="008530CB" w:rsidP="008530CB">
      <w:pPr>
        <w:spacing w:after="0" w:line="240" w:lineRule="auto"/>
        <w:rPr>
          <w:rFonts w:ascii="Arial" w:eastAsia="Times New Roman" w:hAnsi="Arial" w:cs="Arial"/>
          <w:b/>
          <w:sz w:val="24"/>
          <w:szCs w:val="24"/>
          <w:u w:val="single"/>
        </w:rPr>
      </w:pPr>
    </w:p>
    <w:p w14:paraId="56855BAC" w14:textId="56128648" w:rsidR="0077082F" w:rsidRPr="0077082F" w:rsidRDefault="003E0A37" w:rsidP="008530CB">
      <w:pPr>
        <w:spacing w:after="0" w:line="240" w:lineRule="auto"/>
        <w:rPr>
          <w:rFonts w:ascii="Arial" w:eastAsia="Times New Roman" w:hAnsi="Arial" w:cs="Arial"/>
          <w:bCs/>
          <w:sz w:val="24"/>
          <w:szCs w:val="24"/>
        </w:rPr>
      </w:pPr>
      <w:r>
        <w:rPr>
          <w:rFonts w:ascii="Arial" w:eastAsia="Times New Roman" w:hAnsi="Arial" w:cs="Arial"/>
          <w:bCs/>
          <w:sz w:val="24"/>
          <w:szCs w:val="24"/>
        </w:rPr>
        <w:t>Applicants may request up to $</w:t>
      </w:r>
      <w:r w:rsidR="002B2240">
        <w:rPr>
          <w:rFonts w:ascii="Arial" w:eastAsia="Times New Roman" w:hAnsi="Arial" w:cs="Arial"/>
          <w:bCs/>
          <w:sz w:val="24"/>
          <w:szCs w:val="24"/>
        </w:rPr>
        <w:t>3</w:t>
      </w:r>
      <w:r w:rsidR="00035ECA">
        <w:rPr>
          <w:rFonts w:ascii="Arial" w:eastAsia="Times New Roman" w:hAnsi="Arial" w:cs="Arial"/>
          <w:bCs/>
          <w:sz w:val="24"/>
          <w:szCs w:val="24"/>
        </w:rPr>
        <w:t>5</w:t>
      </w:r>
      <w:r>
        <w:rPr>
          <w:rFonts w:ascii="Arial" w:eastAsia="Times New Roman" w:hAnsi="Arial" w:cs="Arial"/>
          <w:bCs/>
          <w:sz w:val="24"/>
          <w:szCs w:val="24"/>
        </w:rPr>
        <w:t xml:space="preserve">,000 for </w:t>
      </w:r>
      <w:r w:rsidR="00C4295D">
        <w:rPr>
          <w:rFonts w:ascii="Arial" w:eastAsia="Times New Roman" w:hAnsi="Arial" w:cs="Arial"/>
          <w:bCs/>
          <w:sz w:val="24"/>
          <w:szCs w:val="24"/>
        </w:rPr>
        <w:t>a full-time</w:t>
      </w:r>
      <w:r>
        <w:rPr>
          <w:rFonts w:ascii="Arial" w:eastAsia="Times New Roman" w:hAnsi="Arial" w:cs="Arial"/>
          <w:bCs/>
          <w:sz w:val="24"/>
          <w:szCs w:val="24"/>
        </w:rPr>
        <w:t xml:space="preserve"> position or $</w:t>
      </w:r>
      <w:r w:rsidR="002B2240">
        <w:rPr>
          <w:rFonts w:ascii="Arial" w:eastAsia="Times New Roman" w:hAnsi="Arial" w:cs="Arial"/>
          <w:bCs/>
          <w:sz w:val="24"/>
          <w:szCs w:val="24"/>
        </w:rPr>
        <w:t>16,000</w:t>
      </w:r>
      <w:r>
        <w:rPr>
          <w:rFonts w:ascii="Arial" w:eastAsia="Times New Roman" w:hAnsi="Arial" w:cs="Arial"/>
          <w:bCs/>
          <w:sz w:val="24"/>
          <w:szCs w:val="24"/>
        </w:rPr>
        <w:t xml:space="preserve"> for</w:t>
      </w:r>
      <w:r w:rsidR="002B2240">
        <w:rPr>
          <w:rFonts w:ascii="Arial" w:eastAsia="Times New Roman" w:hAnsi="Arial" w:cs="Arial"/>
          <w:bCs/>
          <w:sz w:val="24"/>
          <w:szCs w:val="24"/>
        </w:rPr>
        <w:t xml:space="preserve"> a </w:t>
      </w:r>
      <w:proofErr w:type="gramStart"/>
      <w:r w:rsidR="002B2240">
        <w:rPr>
          <w:rFonts w:ascii="Arial" w:eastAsia="Times New Roman" w:hAnsi="Arial" w:cs="Arial"/>
          <w:bCs/>
          <w:sz w:val="24"/>
          <w:szCs w:val="24"/>
        </w:rPr>
        <w:t>part time</w:t>
      </w:r>
      <w:proofErr w:type="gramEnd"/>
      <w:r w:rsidR="002B2240">
        <w:rPr>
          <w:rFonts w:ascii="Arial" w:eastAsia="Times New Roman" w:hAnsi="Arial" w:cs="Arial"/>
          <w:bCs/>
          <w:sz w:val="24"/>
          <w:szCs w:val="24"/>
        </w:rPr>
        <w:t xml:space="preserve"> position</w:t>
      </w:r>
      <w:r>
        <w:rPr>
          <w:rFonts w:ascii="Arial" w:eastAsia="Times New Roman" w:hAnsi="Arial" w:cs="Arial"/>
          <w:bCs/>
          <w:sz w:val="24"/>
          <w:szCs w:val="24"/>
        </w:rPr>
        <w:t>.</w:t>
      </w:r>
      <w:r w:rsidR="00C4295D">
        <w:rPr>
          <w:rFonts w:ascii="Arial" w:eastAsia="Times New Roman" w:hAnsi="Arial" w:cs="Arial"/>
          <w:bCs/>
          <w:sz w:val="24"/>
          <w:szCs w:val="24"/>
        </w:rPr>
        <w:t xml:space="preserve"> Applicants are limited to either a part-time or full-time position. </w:t>
      </w:r>
      <w:r>
        <w:rPr>
          <w:rFonts w:ascii="Arial" w:eastAsia="Times New Roman" w:hAnsi="Arial" w:cs="Arial"/>
          <w:bCs/>
          <w:sz w:val="24"/>
          <w:szCs w:val="24"/>
        </w:rPr>
        <w:t xml:space="preserve">   </w:t>
      </w:r>
    </w:p>
    <w:p w14:paraId="2AEE6849" w14:textId="77777777" w:rsidR="00DF1752" w:rsidRDefault="00DF1752" w:rsidP="008530CB">
      <w:pPr>
        <w:spacing w:after="0" w:line="240" w:lineRule="auto"/>
        <w:rPr>
          <w:rFonts w:ascii="Arial" w:eastAsia="Times New Roman" w:hAnsi="Arial" w:cs="Arial"/>
          <w:b/>
          <w:sz w:val="24"/>
          <w:szCs w:val="24"/>
          <w:u w:val="single"/>
        </w:rPr>
      </w:pPr>
    </w:p>
    <w:p w14:paraId="0368E6D6" w14:textId="084DC87F" w:rsidR="00DF582F" w:rsidRPr="008C34D1" w:rsidRDefault="00DF582F" w:rsidP="008530CB">
      <w:pPr>
        <w:spacing w:after="0" w:line="240" w:lineRule="auto"/>
        <w:rPr>
          <w:rFonts w:ascii="Arial" w:eastAsia="Times New Roman" w:hAnsi="Arial" w:cs="Arial"/>
          <w:sz w:val="24"/>
          <w:szCs w:val="24"/>
        </w:rPr>
      </w:pPr>
      <w:r w:rsidRPr="008C34D1">
        <w:rPr>
          <w:rFonts w:ascii="Arial" w:eastAsia="Times New Roman" w:hAnsi="Arial" w:cs="Arial"/>
          <w:b/>
          <w:sz w:val="24"/>
          <w:szCs w:val="24"/>
          <w:u w:val="single"/>
        </w:rPr>
        <w:t>Questions</w:t>
      </w:r>
    </w:p>
    <w:p w14:paraId="0ACA89AE" w14:textId="66132E25" w:rsidR="008530CB" w:rsidRPr="008C34D1" w:rsidRDefault="008530CB" w:rsidP="008530CB">
      <w:pPr>
        <w:spacing w:after="0" w:line="240" w:lineRule="auto"/>
        <w:rPr>
          <w:rFonts w:ascii="Arial" w:eastAsia="Times New Roman" w:hAnsi="Arial" w:cs="Arial"/>
          <w:sz w:val="24"/>
          <w:szCs w:val="24"/>
        </w:rPr>
      </w:pPr>
    </w:p>
    <w:tbl>
      <w:tblPr>
        <w:tblStyle w:val="TableGrid"/>
        <w:tblW w:w="9630" w:type="dxa"/>
        <w:tblLook w:val="04A0" w:firstRow="1" w:lastRow="0" w:firstColumn="1" w:lastColumn="0" w:noHBand="0" w:noVBand="1"/>
      </w:tblPr>
      <w:tblGrid>
        <w:gridCol w:w="3057"/>
        <w:gridCol w:w="4497"/>
        <w:gridCol w:w="2076"/>
      </w:tblGrid>
      <w:tr w:rsidR="006E2E2D" w:rsidRPr="008C34D1" w14:paraId="5FBCF35B" w14:textId="77777777" w:rsidTr="002B2240">
        <w:tc>
          <w:tcPr>
            <w:tcW w:w="3057" w:type="dxa"/>
          </w:tcPr>
          <w:p w14:paraId="6F96B354" w14:textId="51A01E5D" w:rsidR="006E2E2D" w:rsidRPr="008C34D1" w:rsidRDefault="006E2E2D" w:rsidP="008530CB">
            <w:pPr>
              <w:rPr>
                <w:rFonts w:ascii="Arial" w:eastAsia="Times New Roman" w:hAnsi="Arial" w:cs="Arial"/>
                <w:sz w:val="24"/>
                <w:szCs w:val="24"/>
              </w:rPr>
            </w:pPr>
            <w:r w:rsidRPr="008C34D1">
              <w:rPr>
                <w:rFonts w:ascii="Arial" w:eastAsia="Times New Roman" w:hAnsi="Arial" w:cs="Arial"/>
                <w:sz w:val="24"/>
                <w:szCs w:val="24"/>
              </w:rPr>
              <w:t>Jerry Miller</w:t>
            </w:r>
          </w:p>
        </w:tc>
        <w:tc>
          <w:tcPr>
            <w:tcW w:w="4497" w:type="dxa"/>
          </w:tcPr>
          <w:p w14:paraId="036A9E65" w14:textId="1E98C785" w:rsidR="006E2E2D" w:rsidRPr="008C34D1" w:rsidRDefault="006E2E2D" w:rsidP="008530CB">
            <w:pPr>
              <w:rPr>
                <w:rFonts w:ascii="Arial" w:eastAsia="Times New Roman" w:hAnsi="Arial" w:cs="Arial"/>
                <w:sz w:val="24"/>
                <w:szCs w:val="24"/>
              </w:rPr>
            </w:pPr>
            <w:hyperlink r:id="rId21" w:history="1">
              <w:r w:rsidRPr="008C34D1">
                <w:rPr>
                  <w:rStyle w:val="Hyperlink"/>
                  <w:rFonts w:ascii="Arial" w:eastAsia="Times New Roman" w:hAnsi="Arial" w:cs="Arial"/>
                  <w:sz w:val="24"/>
                  <w:szCs w:val="24"/>
                </w:rPr>
                <w:t>jerry.miller@commerce.idaho.gov</w:t>
              </w:r>
            </w:hyperlink>
            <w:r w:rsidRPr="008C34D1">
              <w:rPr>
                <w:rStyle w:val="Hyperlink"/>
                <w:rFonts w:ascii="Arial" w:eastAsia="Times New Roman" w:hAnsi="Arial" w:cs="Arial"/>
                <w:sz w:val="24"/>
                <w:szCs w:val="24"/>
              </w:rPr>
              <w:t xml:space="preserve"> </w:t>
            </w:r>
          </w:p>
        </w:tc>
        <w:tc>
          <w:tcPr>
            <w:tcW w:w="2076" w:type="dxa"/>
          </w:tcPr>
          <w:p w14:paraId="2C4B4C5A" w14:textId="1B8B0E3A" w:rsidR="006E2E2D" w:rsidRPr="008C34D1" w:rsidRDefault="006E2E2D" w:rsidP="008530CB">
            <w:pPr>
              <w:rPr>
                <w:rFonts w:ascii="Arial" w:eastAsia="Times New Roman" w:hAnsi="Arial" w:cs="Arial"/>
                <w:sz w:val="24"/>
                <w:szCs w:val="24"/>
              </w:rPr>
            </w:pPr>
            <w:r w:rsidRPr="008C34D1">
              <w:rPr>
                <w:rFonts w:ascii="Arial" w:eastAsia="Times New Roman" w:hAnsi="Arial" w:cs="Arial"/>
                <w:sz w:val="24"/>
                <w:szCs w:val="24"/>
              </w:rPr>
              <w:t>208.287.0780</w:t>
            </w:r>
          </w:p>
        </w:tc>
      </w:tr>
      <w:tr w:rsidR="002B2240" w:rsidRPr="008C34D1" w14:paraId="269E3855" w14:textId="77777777" w:rsidTr="002B2240">
        <w:tc>
          <w:tcPr>
            <w:tcW w:w="3057" w:type="dxa"/>
          </w:tcPr>
          <w:p w14:paraId="42D9081D" w14:textId="7A80718E" w:rsidR="002B2240" w:rsidRDefault="002B2240" w:rsidP="008530CB">
            <w:pPr>
              <w:rPr>
                <w:rFonts w:ascii="Arial" w:eastAsia="Times New Roman" w:hAnsi="Arial" w:cs="Arial"/>
                <w:sz w:val="24"/>
                <w:szCs w:val="24"/>
              </w:rPr>
            </w:pPr>
            <w:r>
              <w:rPr>
                <w:rFonts w:ascii="Arial" w:eastAsia="Times New Roman" w:hAnsi="Arial" w:cs="Arial"/>
                <w:sz w:val="24"/>
                <w:szCs w:val="24"/>
              </w:rPr>
              <w:t>Jenny Hemly</w:t>
            </w:r>
          </w:p>
        </w:tc>
        <w:tc>
          <w:tcPr>
            <w:tcW w:w="4497" w:type="dxa"/>
          </w:tcPr>
          <w:p w14:paraId="1B19228B" w14:textId="46AC8E7F" w:rsidR="002B2240" w:rsidRPr="002B2240" w:rsidRDefault="002B2240" w:rsidP="008530CB">
            <w:pPr>
              <w:rPr>
                <w:rFonts w:ascii="Arial" w:hAnsi="Arial" w:cs="Arial"/>
                <w:sz w:val="24"/>
                <w:szCs w:val="24"/>
              </w:rPr>
            </w:pPr>
            <w:hyperlink r:id="rId22" w:history="1">
              <w:r w:rsidRPr="002B2240">
                <w:rPr>
                  <w:rStyle w:val="Hyperlink"/>
                  <w:rFonts w:ascii="Arial" w:hAnsi="Arial" w:cs="Arial"/>
                  <w:sz w:val="24"/>
                  <w:szCs w:val="24"/>
                </w:rPr>
                <w:t>jenny.hemly@commerce.idaho.gov</w:t>
              </w:r>
            </w:hyperlink>
          </w:p>
        </w:tc>
        <w:tc>
          <w:tcPr>
            <w:tcW w:w="2076" w:type="dxa"/>
          </w:tcPr>
          <w:p w14:paraId="2E4EF874" w14:textId="5AF3E596" w:rsidR="002B2240" w:rsidRPr="00B9761D" w:rsidRDefault="002B2240" w:rsidP="008530CB">
            <w:pPr>
              <w:rPr>
                <w:rFonts w:ascii="Arial" w:eastAsia="Times New Roman" w:hAnsi="Arial" w:cs="Arial"/>
                <w:sz w:val="24"/>
                <w:szCs w:val="24"/>
              </w:rPr>
            </w:pPr>
            <w:r w:rsidRPr="002B2240">
              <w:rPr>
                <w:rFonts w:ascii="Arial" w:eastAsia="Times New Roman" w:hAnsi="Arial" w:cs="Arial"/>
                <w:sz w:val="24"/>
                <w:szCs w:val="24"/>
              </w:rPr>
              <w:t>208</w:t>
            </w:r>
            <w:r>
              <w:rPr>
                <w:rFonts w:ascii="Arial" w:eastAsia="Times New Roman" w:hAnsi="Arial" w:cs="Arial"/>
                <w:sz w:val="24"/>
                <w:szCs w:val="24"/>
              </w:rPr>
              <w:t>.</w:t>
            </w:r>
            <w:r w:rsidRPr="002B2240">
              <w:rPr>
                <w:rFonts w:ascii="Arial" w:eastAsia="Times New Roman" w:hAnsi="Arial" w:cs="Arial"/>
                <w:sz w:val="24"/>
                <w:szCs w:val="24"/>
              </w:rPr>
              <w:t>287</w:t>
            </w:r>
            <w:r>
              <w:rPr>
                <w:rFonts w:ascii="Arial" w:eastAsia="Times New Roman" w:hAnsi="Arial" w:cs="Arial"/>
                <w:sz w:val="24"/>
                <w:szCs w:val="24"/>
              </w:rPr>
              <w:t>.</w:t>
            </w:r>
            <w:r w:rsidRPr="002B2240">
              <w:rPr>
                <w:rFonts w:ascii="Arial" w:eastAsia="Times New Roman" w:hAnsi="Arial" w:cs="Arial"/>
                <w:sz w:val="24"/>
                <w:szCs w:val="24"/>
              </w:rPr>
              <w:t>3169</w:t>
            </w:r>
          </w:p>
        </w:tc>
      </w:tr>
      <w:tr w:rsidR="00C4295D" w:rsidRPr="008C34D1" w14:paraId="56B71DC0" w14:textId="77777777" w:rsidTr="002B2240">
        <w:tc>
          <w:tcPr>
            <w:tcW w:w="3057" w:type="dxa"/>
          </w:tcPr>
          <w:p w14:paraId="078BB02E" w14:textId="247EC27E" w:rsidR="00C4295D" w:rsidRDefault="00C4295D" w:rsidP="008530CB">
            <w:pPr>
              <w:rPr>
                <w:rFonts w:ascii="Arial" w:eastAsia="Times New Roman" w:hAnsi="Arial" w:cs="Arial"/>
                <w:sz w:val="24"/>
                <w:szCs w:val="24"/>
              </w:rPr>
            </w:pPr>
            <w:r>
              <w:rPr>
                <w:rFonts w:ascii="Arial" w:eastAsia="Times New Roman" w:hAnsi="Arial" w:cs="Arial"/>
                <w:sz w:val="24"/>
                <w:szCs w:val="24"/>
              </w:rPr>
              <w:t>Jules Belyea</w:t>
            </w:r>
          </w:p>
        </w:tc>
        <w:tc>
          <w:tcPr>
            <w:tcW w:w="4497" w:type="dxa"/>
          </w:tcPr>
          <w:p w14:paraId="14F28B7D" w14:textId="6179AE56" w:rsidR="00C4295D" w:rsidRDefault="00C4295D" w:rsidP="008530CB">
            <w:hyperlink r:id="rId23" w:history="1">
              <w:r w:rsidRPr="00E6564D">
                <w:rPr>
                  <w:rStyle w:val="Hyperlink"/>
                  <w:rFonts w:ascii="Arial" w:hAnsi="Arial" w:cs="Arial"/>
                </w:rPr>
                <w:t>jules.belyea@commerce.idaho.gov</w:t>
              </w:r>
            </w:hyperlink>
            <w:r>
              <w:rPr>
                <w:rFonts w:ascii="Arial" w:hAnsi="Arial" w:cs="Arial"/>
              </w:rPr>
              <w:t xml:space="preserve"> </w:t>
            </w:r>
          </w:p>
        </w:tc>
        <w:tc>
          <w:tcPr>
            <w:tcW w:w="2076" w:type="dxa"/>
          </w:tcPr>
          <w:p w14:paraId="37DDE56B" w14:textId="149B2E18" w:rsidR="00C4295D" w:rsidRPr="00B9761D" w:rsidRDefault="00C4295D" w:rsidP="008530CB">
            <w:pPr>
              <w:rPr>
                <w:rFonts w:ascii="Arial" w:eastAsia="Times New Roman" w:hAnsi="Arial" w:cs="Arial"/>
                <w:sz w:val="24"/>
                <w:szCs w:val="24"/>
              </w:rPr>
            </w:pPr>
            <w:r w:rsidRPr="00C4295D">
              <w:rPr>
                <w:rFonts w:ascii="Arial" w:eastAsia="Times New Roman" w:hAnsi="Arial" w:cs="Arial"/>
                <w:sz w:val="24"/>
                <w:szCs w:val="24"/>
              </w:rPr>
              <w:t>208-287-3158</w:t>
            </w:r>
          </w:p>
        </w:tc>
      </w:tr>
      <w:tr w:rsidR="00B9761D" w:rsidRPr="008C34D1" w14:paraId="2AFF658F" w14:textId="77777777" w:rsidTr="002B2240">
        <w:tc>
          <w:tcPr>
            <w:tcW w:w="3057" w:type="dxa"/>
          </w:tcPr>
          <w:p w14:paraId="2B240754" w14:textId="28E3D555" w:rsidR="00B9761D" w:rsidRPr="008C34D1" w:rsidRDefault="00B9761D" w:rsidP="008530CB">
            <w:pPr>
              <w:rPr>
                <w:rFonts w:ascii="Arial" w:eastAsia="Times New Roman" w:hAnsi="Arial" w:cs="Arial"/>
                <w:sz w:val="24"/>
                <w:szCs w:val="24"/>
              </w:rPr>
            </w:pPr>
            <w:r>
              <w:rPr>
                <w:rFonts w:ascii="Arial" w:eastAsia="Times New Roman" w:hAnsi="Arial" w:cs="Arial"/>
                <w:sz w:val="24"/>
                <w:szCs w:val="24"/>
              </w:rPr>
              <w:t xml:space="preserve">Cathy Perry </w:t>
            </w:r>
          </w:p>
        </w:tc>
        <w:tc>
          <w:tcPr>
            <w:tcW w:w="4497" w:type="dxa"/>
          </w:tcPr>
          <w:p w14:paraId="2039DAFD" w14:textId="52A7AA5A" w:rsidR="00B9761D" w:rsidRPr="00B9761D" w:rsidRDefault="00B9761D" w:rsidP="008530CB">
            <w:pPr>
              <w:rPr>
                <w:rFonts w:ascii="Arial" w:hAnsi="Arial" w:cs="Arial"/>
                <w:sz w:val="24"/>
                <w:szCs w:val="24"/>
              </w:rPr>
            </w:pPr>
            <w:hyperlink r:id="rId24" w:history="1">
              <w:r w:rsidRPr="00C73A86">
                <w:rPr>
                  <w:rStyle w:val="Hyperlink"/>
                  <w:rFonts w:ascii="Arial" w:hAnsi="Arial" w:cs="Arial"/>
                  <w:sz w:val="24"/>
                  <w:szCs w:val="24"/>
                </w:rPr>
                <w:t>cathy.perry@commerce.idaho.gov</w:t>
              </w:r>
            </w:hyperlink>
          </w:p>
        </w:tc>
        <w:tc>
          <w:tcPr>
            <w:tcW w:w="2076" w:type="dxa"/>
          </w:tcPr>
          <w:p w14:paraId="6692DB99" w14:textId="486CB6CA" w:rsidR="00B9761D" w:rsidRPr="008C34D1" w:rsidRDefault="00B9761D" w:rsidP="008530CB">
            <w:pPr>
              <w:rPr>
                <w:rFonts w:ascii="Arial" w:eastAsia="Times New Roman" w:hAnsi="Arial" w:cs="Arial"/>
                <w:sz w:val="24"/>
                <w:szCs w:val="24"/>
              </w:rPr>
            </w:pPr>
            <w:r w:rsidRPr="00B9761D">
              <w:rPr>
                <w:rFonts w:ascii="Arial" w:eastAsia="Times New Roman" w:hAnsi="Arial" w:cs="Arial"/>
                <w:sz w:val="24"/>
                <w:szCs w:val="24"/>
              </w:rPr>
              <w:t>208</w:t>
            </w:r>
            <w:r>
              <w:rPr>
                <w:rFonts w:ascii="Arial" w:eastAsia="Times New Roman" w:hAnsi="Arial" w:cs="Arial"/>
                <w:sz w:val="24"/>
                <w:szCs w:val="24"/>
              </w:rPr>
              <w:t>.</w:t>
            </w:r>
            <w:r w:rsidRPr="00B9761D">
              <w:rPr>
                <w:rFonts w:ascii="Arial" w:eastAsia="Times New Roman" w:hAnsi="Arial" w:cs="Arial"/>
                <w:sz w:val="24"/>
                <w:szCs w:val="24"/>
              </w:rPr>
              <w:t>780</w:t>
            </w:r>
            <w:r>
              <w:rPr>
                <w:rFonts w:ascii="Arial" w:eastAsia="Times New Roman" w:hAnsi="Arial" w:cs="Arial"/>
                <w:sz w:val="24"/>
                <w:szCs w:val="24"/>
              </w:rPr>
              <w:t>.</w:t>
            </w:r>
            <w:r w:rsidRPr="00B9761D">
              <w:rPr>
                <w:rFonts w:ascii="Arial" w:eastAsia="Times New Roman" w:hAnsi="Arial" w:cs="Arial"/>
                <w:sz w:val="24"/>
                <w:szCs w:val="24"/>
              </w:rPr>
              <w:t>5154</w:t>
            </w:r>
          </w:p>
        </w:tc>
      </w:tr>
    </w:tbl>
    <w:p w14:paraId="5A92AAFA" w14:textId="1B165853" w:rsidR="00141307" w:rsidRPr="008C34D1" w:rsidRDefault="00141307" w:rsidP="00141307">
      <w:pPr>
        <w:tabs>
          <w:tab w:val="left" w:pos="915"/>
        </w:tabs>
        <w:spacing w:after="0" w:line="240" w:lineRule="auto"/>
        <w:rPr>
          <w:rFonts w:ascii="Arial" w:eastAsia="Times New Roman" w:hAnsi="Arial" w:cs="Arial"/>
          <w:sz w:val="24"/>
          <w:szCs w:val="24"/>
        </w:rPr>
      </w:pPr>
      <w:r>
        <w:rPr>
          <w:rFonts w:ascii="Arial" w:eastAsia="Times New Roman" w:hAnsi="Arial" w:cs="Arial"/>
          <w:sz w:val="24"/>
          <w:szCs w:val="24"/>
        </w:rPr>
        <w:tab/>
      </w:r>
    </w:p>
    <w:p w14:paraId="7D5DEAAB" w14:textId="77777777" w:rsidR="002B2240" w:rsidRDefault="00E13A51" w:rsidP="008530CB">
      <w:pPr>
        <w:spacing w:after="0" w:line="240" w:lineRule="auto"/>
        <w:rPr>
          <w:rFonts w:ascii="Arial" w:eastAsia="Times New Roman" w:hAnsi="Arial" w:cs="Arial"/>
          <w:b/>
          <w:bCs/>
          <w:sz w:val="24"/>
          <w:szCs w:val="24"/>
          <w:u w:val="single"/>
        </w:rPr>
      </w:pPr>
      <w:r w:rsidRPr="008C34D1">
        <w:rPr>
          <w:rFonts w:ascii="Arial" w:eastAsia="Times New Roman" w:hAnsi="Arial" w:cs="Arial"/>
          <w:sz w:val="24"/>
          <w:szCs w:val="24"/>
        </w:rPr>
        <w:t>A frequently asked questions document may be foun</w:t>
      </w:r>
      <w:r w:rsidR="00905406">
        <w:rPr>
          <w:rFonts w:ascii="Arial" w:eastAsia="Times New Roman" w:hAnsi="Arial" w:cs="Arial"/>
          <w:sz w:val="24"/>
          <w:szCs w:val="24"/>
        </w:rPr>
        <w:t xml:space="preserve">d </w:t>
      </w:r>
      <w:r w:rsidR="00905406" w:rsidRPr="00CF21C5">
        <w:rPr>
          <w:rFonts w:ascii="Arial" w:eastAsia="Times New Roman" w:hAnsi="Arial" w:cs="Arial"/>
          <w:sz w:val="24"/>
          <w:szCs w:val="24"/>
        </w:rPr>
        <w:t>here</w:t>
      </w:r>
      <w:r w:rsidRPr="008C34D1">
        <w:rPr>
          <w:rFonts w:ascii="Arial" w:eastAsia="Times New Roman" w:hAnsi="Arial" w:cs="Arial"/>
          <w:sz w:val="24"/>
          <w:szCs w:val="24"/>
        </w:rPr>
        <w:t>.</w:t>
      </w:r>
      <w:r w:rsidR="004D0C13" w:rsidRPr="008C34D1">
        <w:rPr>
          <w:rFonts w:ascii="Arial" w:eastAsia="Times New Roman" w:hAnsi="Arial" w:cs="Arial"/>
          <w:sz w:val="24"/>
          <w:szCs w:val="24"/>
        </w:rPr>
        <w:br/>
      </w:r>
      <w:r w:rsidR="00AB5431" w:rsidRPr="008C34D1">
        <w:rPr>
          <w:rFonts w:ascii="Arial" w:eastAsia="Times New Roman" w:hAnsi="Arial" w:cs="Arial"/>
          <w:sz w:val="24"/>
          <w:szCs w:val="24"/>
        </w:rPr>
        <w:br/>
      </w:r>
      <w:r w:rsidR="00AB5431" w:rsidRPr="008C34D1">
        <w:rPr>
          <w:rFonts w:ascii="Arial" w:eastAsia="Times New Roman" w:hAnsi="Arial" w:cs="Arial"/>
          <w:b/>
          <w:bCs/>
          <w:sz w:val="24"/>
          <w:szCs w:val="24"/>
          <w:u w:val="single"/>
        </w:rPr>
        <w:t>Match Requirements</w:t>
      </w:r>
      <w:r w:rsidR="009C27E0">
        <w:rPr>
          <w:rFonts w:ascii="Arial" w:eastAsia="Times New Roman" w:hAnsi="Arial" w:cs="Arial"/>
          <w:b/>
          <w:bCs/>
          <w:sz w:val="24"/>
          <w:szCs w:val="24"/>
          <w:u w:val="single"/>
        </w:rPr>
        <w:br/>
      </w:r>
    </w:p>
    <w:p w14:paraId="52527060" w14:textId="3B14EAE3" w:rsidR="002B2240" w:rsidRPr="00D901D1" w:rsidRDefault="00D901D1" w:rsidP="008530CB">
      <w:pPr>
        <w:spacing w:after="0" w:line="240" w:lineRule="auto"/>
        <w:rPr>
          <w:rFonts w:ascii="Arial" w:eastAsia="Times New Roman" w:hAnsi="Arial" w:cs="Arial"/>
          <w:sz w:val="24"/>
          <w:szCs w:val="24"/>
        </w:rPr>
      </w:pPr>
      <w:r w:rsidRPr="00D901D1">
        <w:rPr>
          <w:rFonts w:ascii="Arial" w:eastAsia="Times New Roman" w:hAnsi="Arial" w:cs="Arial"/>
          <w:sz w:val="24"/>
          <w:szCs w:val="24"/>
        </w:rPr>
        <w:t>Cash participation is essential for maximizing state funds and ensuring the sustainability of a program. Grantees are required to provide a cash match equivalent to 60% of the requested amount. Once approved, grantees must sign a grant agreement with Commerce, committing to providing a locally funded cash match.</w:t>
      </w:r>
      <w:r>
        <w:rPr>
          <w:rFonts w:ascii="Arial" w:eastAsia="Times New Roman" w:hAnsi="Arial" w:cs="Arial"/>
          <w:sz w:val="24"/>
          <w:szCs w:val="24"/>
        </w:rPr>
        <w:br/>
      </w:r>
    </w:p>
    <w:p w14:paraId="7B2F85E5" w14:textId="0A0EE3E9" w:rsidR="002B2240" w:rsidRPr="002B2240" w:rsidRDefault="00F62394" w:rsidP="002B2240">
      <w:pPr>
        <w:spacing w:after="0" w:line="240" w:lineRule="auto"/>
        <w:rPr>
          <w:rFonts w:ascii="Arial" w:eastAsia="Times New Roman" w:hAnsi="Arial" w:cs="Arial"/>
          <w:sz w:val="24"/>
          <w:szCs w:val="24"/>
        </w:rPr>
      </w:pPr>
      <w:r w:rsidRPr="00F62394">
        <w:rPr>
          <w:rFonts w:ascii="Arial" w:eastAsia="Times New Roman" w:hAnsi="Arial" w:cs="Arial"/>
          <w:sz w:val="24"/>
          <w:szCs w:val="24"/>
        </w:rPr>
        <w:t>Local matching funds can be used to support the salary and benefits of ED Professionals, along with covering expenses such as training, professional development, office space, essential equipment, clerical support, and travel for marketing purposes. These funds can also be utilized for creating marketing materials to promote the organization.</w:t>
      </w:r>
      <w:r>
        <w:rPr>
          <w:rFonts w:ascii="Arial" w:eastAsia="Times New Roman" w:hAnsi="Arial" w:cs="Arial"/>
          <w:sz w:val="24"/>
          <w:szCs w:val="24"/>
        </w:rPr>
        <w:br/>
      </w:r>
    </w:p>
    <w:p w14:paraId="42652A42" w14:textId="2670A50B" w:rsidR="008530CB" w:rsidRPr="008C34D1" w:rsidRDefault="00F62394" w:rsidP="008530CB">
      <w:pPr>
        <w:spacing w:after="0" w:line="240" w:lineRule="auto"/>
        <w:rPr>
          <w:rFonts w:ascii="Arial" w:eastAsia="Times New Roman" w:hAnsi="Arial" w:cs="Arial"/>
          <w:bCs/>
          <w:sz w:val="24"/>
          <w:szCs w:val="24"/>
        </w:rPr>
      </w:pPr>
      <w:r w:rsidRPr="00F62394">
        <w:rPr>
          <w:rFonts w:ascii="Arial" w:eastAsia="Times New Roman" w:hAnsi="Arial" w:cs="Arial"/>
          <w:bCs/>
          <w:sz w:val="24"/>
          <w:szCs w:val="24"/>
        </w:rPr>
        <w:lastRenderedPageBreak/>
        <w:t>Contributors must submit written documentation of their matching fund commitments at the time of application, meeting the minimum required amount</w:t>
      </w:r>
      <w:r w:rsidRPr="00F62394">
        <w:rPr>
          <w:rFonts w:ascii="Arial" w:eastAsia="Times New Roman" w:hAnsi="Arial" w:cs="Arial"/>
          <w:b/>
          <w:sz w:val="24"/>
          <w:szCs w:val="24"/>
        </w:rPr>
        <w:t>. Failure to include the minimum required match in the application will result in disqualification from funding consideration.</w:t>
      </w:r>
      <w:r w:rsidRPr="00F62394">
        <w:rPr>
          <w:rFonts w:ascii="Arial" w:eastAsia="Times New Roman" w:hAnsi="Arial" w:cs="Arial"/>
          <w:bCs/>
          <w:sz w:val="24"/>
          <w:szCs w:val="24"/>
        </w:rPr>
        <w:br/>
      </w:r>
    </w:p>
    <w:p w14:paraId="3ECC081B" w14:textId="77777777" w:rsidR="004025DD" w:rsidRDefault="00AB5431" w:rsidP="008530CB">
      <w:pPr>
        <w:spacing w:after="0" w:line="240" w:lineRule="auto"/>
        <w:rPr>
          <w:rFonts w:ascii="Arial" w:hAnsi="Arial" w:cs="Arial"/>
          <w:sz w:val="24"/>
          <w:szCs w:val="24"/>
        </w:rPr>
      </w:pPr>
      <w:r w:rsidRPr="008C34D1">
        <w:rPr>
          <w:rFonts w:ascii="Arial" w:eastAsia="Times New Roman" w:hAnsi="Arial" w:cs="Arial"/>
          <w:b/>
          <w:bCs/>
          <w:sz w:val="24"/>
          <w:szCs w:val="24"/>
          <w:u w:val="single"/>
        </w:rPr>
        <w:t xml:space="preserve">Eligible </w:t>
      </w:r>
      <w:r w:rsidR="00196E52" w:rsidRPr="008C34D1">
        <w:rPr>
          <w:rFonts w:ascii="Arial" w:eastAsia="Times New Roman" w:hAnsi="Arial" w:cs="Arial"/>
          <w:b/>
          <w:bCs/>
          <w:sz w:val="24"/>
          <w:szCs w:val="24"/>
          <w:u w:val="single"/>
        </w:rPr>
        <w:t xml:space="preserve">Applicants </w:t>
      </w:r>
      <w:r w:rsidRPr="008C34D1">
        <w:rPr>
          <w:rFonts w:ascii="Arial" w:eastAsia="Times New Roman" w:hAnsi="Arial" w:cs="Arial"/>
          <w:sz w:val="24"/>
          <w:szCs w:val="24"/>
        </w:rPr>
        <w:br/>
      </w:r>
    </w:p>
    <w:p w14:paraId="095461FA" w14:textId="0A38F669" w:rsidR="00325A06" w:rsidRDefault="00325A06" w:rsidP="008530CB">
      <w:pPr>
        <w:spacing w:after="0" w:line="240" w:lineRule="auto"/>
        <w:rPr>
          <w:rFonts w:ascii="Arial" w:hAnsi="Arial" w:cs="Arial"/>
          <w:b/>
          <w:bCs/>
          <w:sz w:val="24"/>
          <w:szCs w:val="24"/>
        </w:rPr>
      </w:pPr>
      <w:r w:rsidRPr="00325A06">
        <w:rPr>
          <w:rFonts w:ascii="Arial" w:hAnsi="Arial" w:cs="Arial"/>
          <w:sz w:val="24"/>
          <w:szCs w:val="24"/>
        </w:rPr>
        <w:t>Applicants for this grant must be Idaho counties or a group of counties, cities, or tribes submitting a single application. Full-time funding requires support for two or more rural communities, while other programs have part-time allocation. Beneficiaries must meet the defined criteria of "Eligible Beneficiaries" to receive the grant.</w:t>
      </w:r>
      <w:r w:rsidR="004025DD">
        <w:rPr>
          <w:rFonts w:ascii="Arial" w:hAnsi="Arial" w:cs="Arial"/>
          <w:sz w:val="24"/>
          <w:szCs w:val="24"/>
        </w:rPr>
        <w:br/>
      </w:r>
    </w:p>
    <w:p w14:paraId="796B6C6A" w14:textId="1721DE28" w:rsidR="008530CB" w:rsidRPr="008C34D1" w:rsidRDefault="00B66D01" w:rsidP="008530CB">
      <w:pPr>
        <w:spacing w:after="0" w:line="240" w:lineRule="auto"/>
        <w:rPr>
          <w:rFonts w:ascii="Arial" w:hAnsi="Arial" w:cs="Arial"/>
          <w:sz w:val="24"/>
          <w:szCs w:val="24"/>
        </w:rPr>
      </w:pPr>
      <w:r w:rsidRPr="008C34D1">
        <w:rPr>
          <w:rFonts w:ascii="Arial" w:hAnsi="Arial" w:cs="Arial"/>
          <w:b/>
          <w:bCs/>
          <w:sz w:val="24"/>
          <w:szCs w:val="24"/>
        </w:rPr>
        <w:t xml:space="preserve">Note: Commerce will award only one grant per </w:t>
      </w:r>
      <w:r w:rsidR="003E0A37">
        <w:rPr>
          <w:rFonts w:ascii="Arial" w:hAnsi="Arial" w:cs="Arial"/>
          <w:b/>
          <w:bCs/>
          <w:sz w:val="24"/>
          <w:szCs w:val="24"/>
        </w:rPr>
        <w:t>area served</w:t>
      </w:r>
      <w:r w:rsidRPr="008C34D1">
        <w:rPr>
          <w:rFonts w:ascii="Arial" w:hAnsi="Arial" w:cs="Arial"/>
          <w:b/>
          <w:bCs/>
          <w:sz w:val="24"/>
          <w:szCs w:val="24"/>
        </w:rPr>
        <w:t xml:space="preserve">.  We will not award funds to </w:t>
      </w:r>
      <w:r w:rsidR="00995AAE">
        <w:rPr>
          <w:rFonts w:ascii="Arial" w:hAnsi="Arial" w:cs="Arial"/>
          <w:b/>
          <w:bCs/>
          <w:sz w:val="24"/>
          <w:szCs w:val="24"/>
        </w:rPr>
        <w:t>more than one program per county or area served</w:t>
      </w:r>
      <w:r w:rsidR="003E0A37">
        <w:rPr>
          <w:rFonts w:ascii="Arial" w:hAnsi="Arial" w:cs="Arial"/>
          <w:b/>
          <w:bCs/>
          <w:sz w:val="24"/>
          <w:szCs w:val="24"/>
        </w:rPr>
        <w:t xml:space="preserve">. </w:t>
      </w:r>
    </w:p>
    <w:p w14:paraId="79638CB3" w14:textId="3B28CF71" w:rsidR="004025DD" w:rsidRPr="004025DD" w:rsidRDefault="00E944EC" w:rsidP="004025DD">
      <w:pPr>
        <w:rPr>
          <w:rFonts w:ascii="Arial" w:hAnsi="Arial" w:cs="Arial"/>
        </w:rPr>
      </w:pPr>
      <w:r w:rsidRPr="008C34D1">
        <w:rPr>
          <w:rFonts w:ascii="Arial" w:hAnsi="Arial" w:cs="Arial"/>
          <w:sz w:val="24"/>
          <w:szCs w:val="24"/>
        </w:rPr>
        <w:br/>
      </w:r>
      <w:r w:rsidR="00AB5431" w:rsidRPr="008C34D1">
        <w:rPr>
          <w:rFonts w:ascii="Arial" w:eastAsia="Times New Roman" w:hAnsi="Arial" w:cs="Arial"/>
          <w:b/>
          <w:bCs/>
          <w:sz w:val="24"/>
          <w:szCs w:val="24"/>
          <w:u w:val="single"/>
        </w:rPr>
        <w:t>Program</w:t>
      </w:r>
      <w:r w:rsidR="00B66D01" w:rsidRPr="008C34D1">
        <w:rPr>
          <w:rFonts w:ascii="Arial" w:eastAsia="Times New Roman" w:hAnsi="Arial" w:cs="Arial"/>
          <w:b/>
          <w:bCs/>
          <w:sz w:val="24"/>
          <w:szCs w:val="24"/>
          <w:u w:val="single"/>
        </w:rPr>
        <w:t xml:space="preserve"> </w:t>
      </w:r>
      <w:r w:rsidR="00AB5431" w:rsidRPr="008C34D1">
        <w:rPr>
          <w:rFonts w:ascii="Arial" w:eastAsia="Times New Roman" w:hAnsi="Arial" w:cs="Arial"/>
          <w:b/>
          <w:bCs/>
          <w:sz w:val="24"/>
          <w:szCs w:val="24"/>
          <w:u w:val="single"/>
        </w:rPr>
        <w:t>Specifications</w:t>
      </w:r>
      <w:r w:rsidR="004025DD">
        <w:rPr>
          <w:rFonts w:ascii="Arial" w:eastAsia="Times New Roman" w:hAnsi="Arial" w:cs="Arial"/>
          <w:b/>
          <w:bCs/>
          <w:sz w:val="24"/>
          <w:szCs w:val="24"/>
          <w:u w:val="single"/>
        </w:rPr>
        <w:br/>
      </w:r>
      <w:r w:rsidR="006E4E2D" w:rsidRPr="008C34D1">
        <w:rPr>
          <w:rFonts w:ascii="Arial" w:eastAsia="Times New Roman" w:hAnsi="Arial" w:cs="Arial"/>
          <w:sz w:val="24"/>
          <w:szCs w:val="24"/>
        </w:rPr>
        <w:br/>
      </w:r>
      <w:r w:rsidR="00132C0E" w:rsidRPr="00132C0E">
        <w:rPr>
          <w:rFonts w:ascii="Arial" w:hAnsi="Arial" w:cs="Arial"/>
        </w:rPr>
        <w:t>To qualify for the program, applicants must be associated with an economic development organization, which can include an independent non-profit corporation registered with the State of Idaho or a committee operating under a County Commission or multi-government joint powers agreement.</w:t>
      </w:r>
    </w:p>
    <w:p w14:paraId="7B19A99B" w14:textId="03ED39B9" w:rsidR="004025DD" w:rsidRPr="004025DD" w:rsidRDefault="00132C0E" w:rsidP="004025DD">
      <w:pPr>
        <w:spacing w:after="0" w:line="240" w:lineRule="auto"/>
        <w:rPr>
          <w:rFonts w:ascii="Arial" w:eastAsia="Times New Roman" w:hAnsi="Arial" w:cs="Arial"/>
          <w:sz w:val="24"/>
          <w:szCs w:val="24"/>
        </w:rPr>
      </w:pPr>
      <w:r w:rsidRPr="00132C0E">
        <w:rPr>
          <w:rFonts w:ascii="Arial" w:eastAsia="Times New Roman" w:hAnsi="Arial" w:cs="Arial"/>
          <w:sz w:val="24"/>
          <w:szCs w:val="24"/>
        </w:rPr>
        <w:t>All EDO</w:t>
      </w:r>
      <w:r>
        <w:rPr>
          <w:rFonts w:ascii="Arial" w:eastAsia="Times New Roman" w:hAnsi="Arial" w:cs="Arial"/>
          <w:sz w:val="24"/>
          <w:szCs w:val="24"/>
        </w:rPr>
        <w:t xml:space="preserve">s </w:t>
      </w:r>
      <w:r w:rsidRPr="00132C0E">
        <w:rPr>
          <w:rFonts w:ascii="Arial" w:eastAsia="Times New Roman" w:hAnsi="Arial" w:cs="Arial"/>
          <w:sz w:val="24"/>
          <w:szCs w:val="24"/>
        </w:rPr>
        <w:t xml:space="preserve">must </w:t>
      </w:r>
      <w:r>
        <w:rPr>
          <w:rFonts w:ascii="Arial" w:eastAsia="Times New Roman" w:hAnsi="Arial" w:cs="Arial"/>
          <w:sz w:val="24"/>
          <w:szCs w:val="24"/>
        </w:rPr>
        <w:t>provide the Department advance notice of all board meetings</w:t>
      </w:r>
      <w:r w:rsidRPr="00132C0E">
        <w:rPr>
          <w:rFonts w:ascii="Arial" w:eastAsia="Times New Roman" w:hAnsi="Arial" w:cs="Arial"/>
          <w:sz w:val="24"/>
          <w:szCs w:val="24"/>
        </w:rPr>
        <w:t>. Each Grantee will have an Idaho Commerce Rural Services Team representative with ex-officio status on the board, receiving notifications of meetings and board communications.</w:t>
      </w:r>
      <w:r w:rsidR="00995AAE">
        <w:rPr>
          <w:rFonts w:ascii="Arial" w:eastAsia="Times New Roman" w:hAnsi="Arial" w:cs="Arial"/>
          <w:sz w:val="24"/>
          <w:szCs w:val="24"/>
        </w:rPr>
        <w:br/>
      </w:r>
    </w:p>
    <w:p w14:paraId="1CA24F2F" w14:textId="5A376CB8" w:rsidR="00196E52" w:rsidRPr="008C34D1" w:rsidRDefault="00132C0E" w:rsidP="008530CB">
      <w:pPr>
        <w:spacing w:after="0" w:line="240" w:lineRule="auto"/>
        <w:rPr>
          <w:rFonts w:ascii="Arial" w:eastAsia="Times New Roman" w:hAnsi="Arial" w:cs="Arial"/>
          <w:sz w:val="24"/>
          <w:szCs w:val="24"/>
        </w:rPr>
      </w:pPr>
      <w:r w:rsidRPr="00132C0E">
        <w:rPr>
          <w:rFonts w:ascii="Arial" w:eastAsia="Times New Roman" w:hAnsi="Arial" w:cs="Arial"/>
          <w:sz w:val="24"/>
          <w:szCs w:val="24"/>
        </w:rPr>
        <w:t xml:space="preserve">Applicants </w:t>
      </w:r>
      <w:r>
        <w:rPr>
          <w:rFonts w:ascii="Arial" w:eastAsia="Times New Roman" w:hAnsi="Arial" w:cs="Arial"/>
          <w:sz w:val="24"/>
          <w:szCs w:val="24"/>
        </w:rPr>
        <w:t>are encouraged to have</w:t>
      </w:r>
      <w:r w:rsidRPr="00132C0E">
        <w:rPr>
          <w:rFonts w:ascii="Arial" w:eastAsia="Times New Roman" w:hAnsi="Arial" w:cs="Arial"/>
          <w:sz w:val="24"/>
          <w:szCs w:val="24"/>
        </w:rPr>
        <w:t xml:space="preserve"> private sector representation on their boards or committees</w:t>
      </w:r>
      <w:r>
        <w:rPr>
          <w:rFonts w:ascii="Arial" w:eastAsia="Times New Roman" w:hAnsi="Arial" w:cs="Arial"/>
          <w:sz w:val="24"/>
          <w:szCs w:val="24"/>
        </w:rPr>
        <w:t xml:space="preserve">, </w:t>
      </w:r>
      <w:r w:rsidRPr="00132C0E">
        <w:rPr>
          <w:rFonts w:ascii="Arial" w:eastAsia="Times New Roman" w:hAnsi="Arial" w:cs="Arial"/>
          <w:sz w:val="24"/>
          <w:szCs w:val="24"/>
        </w:rPr>
        <w:t>meet at least six times a year to create a work plan for the Executive Director (ED), oversee and evaluate the plan, and develop program strategy. A Department representative should be involved in hiring and evaluating the ED Professional.</w:t>
      </w:r>
    </w:p>
    <w:p w14:paraId="7540698E" w14:textId="77777777" w:rsidR="008530CB" w:rsidRPr="008C34D1" w:rsidRDefault="008530CB" w:rsidP="008530CB">
      <w:pPr>
        <w:spacing w:after="0" w:line="240" w:lineRule="auto"/>
        <w:rPr>
          <w:rFonts w:ascii="Arial" w:eastAsia="Times New Roman" w:hAnsi="Arial" w:cs="Arial"/>
          <w:sz w:val="24"/>
          <w:szCs w:val="24"/>
        </w:rPr>
      </w:pPr>
    </w:p>
    <w:p w14:paraId="759E58A8" w14:textId="56792C0F" w:rsidR="00975F9E" w:rsidRPr="00E37673" w:rsidRDefault="00AB5431" w:rsidP="006E2E2D">
      <w:pPr>
        <w:spacing w:after="0" w:line="240" w:lineRule="auto"/>
        <w:rPr>
          <w:rFonts w:ascii="Arial" w:hAnsi="Arial" w:cs="Arial"/>
          <w:sz w:val="24"/>
          <w:szCs w:val="24"/>
        </w:rPr>
      </w:pPr>
      <w:r w:rsidRPr="008C34D1">
        <w:rPr>
          <w:rFonts w:ascii="Arial" w:eastAsia="Times New Roman" w:hAnsi="Arial" w:cs="Arial"/>
          <w:b/>
          <w:bCs/>
          <w:sz w:val="24"/>
          <w:szCs w:val="24"/>
          <w:u w:val="single"/>
        </w:rPr>
        <w:t>Application Evaluation</w:t>
      </w:r>
      <w:r w:rsidRPr="008C34D1">
        <w:rPr>
          <w:rFonts w:ascii="Arial" w:eastAsia="Times New Roman" w:hAnsi="Arial" w:cs="Arial"/>
          <w:sz w:val="24"/>
          <w:szCs w:val="24"/>
        </w:rPr>
        <w:br/>
      </w:r>
      <w:r w:rsidR="00975F9E">
        <w:rPr>
          <w:rFonts w:ascii="Arial" w:eastAsia="Times New Roman" w:hAnsi="Arial" w:cs="Arial"/>
          <w:sz w:val="24"/>
          <w:szCs w:val="24"/>
        </w:rPr>
        <w:t>Applications will be assessed on the following criteria:</w:t>
      </w:r>
    </w:p>
    <w:p w14:paraId="0AAB2372" w14:textId="77777777" w:rsidR="00975F9E" w:rsidRDefault="00975F9E" w:rsidP="006E2E2D">
      <w:pPr>
        <w:spacing w:after="0" w:line="240" w:lineRule="auto"/>
        <w:rPr>
          <w:rFonts w:ascii="Arial" w:eastAsia="Times New Roman" w:hAnsi="Arial" w:cs="Arial"/>
          <w:sz w:val="24"/>
          <w:szCs w:val="24"/>
        </w:rPr>
      </w:pPr>
    </w:p>
    <w:p w14:paraId="70580E13" w14:textId="528C6FC3" w:rsidR="00022DD3" w:rsidRPr="00022DD3" w:rsidRDefault="00975F9E" w:rsidP="00022DD3">
      <w:pPr>
        <w:rPr>
          <w:rFonts w:ascii="Arial" w:hAnsi="Arial" w:cs="Arial"/>
        </w:rPr>
      </w:pPr>
      <w:r w:rsidRPr="00975F9E">
        <w:rPr>
          <w:rFonts w:ascii="Arial" w:eastAsia="Times New Roman" w:hAnsi="Arial" w:cs="Arial"/>
          <w:b/>
          <w:bCs/>
          <w:sz w:val="24"/>
          <w:szCs w:val="24"/>
        </w:rPr>
        <w:t>Applicant Overview</w:t>
      </w:r>
      <w:r>
        <w:rPr>
          <w:rFonts w:ascii="Arial" w:eastAsia="Times New Roman" w:hAnsi="Arial" w:cs="Arial"/>
          <w:sz w:val="24"/>
          <w:szCs w:val="24"/>
        </w:rPr>
        <w:t xml:space="preserve">: </w:t>
      </w:r>
      <w:r w:rsidR="008D2F56" w:rsidRPr="008D2F56">
        <w:rPr>
          <w:rFonts w:ascii="Arial" w:eastAsia="Times New Roman" w:hAnsi="Arial" w:cs="Arial"/>
          <w:sz w:val="24"/>
          <w:szCs w:val="24"/>
        </w:rPr>
        <w:t>Applicants must analyze their community and economic development needs, addressing barriers and recent losses of businesses or industries. They should explain why their communities cannot independently fund an economic development program. Strong responses will identify challenges and provide clear reasoning for financial assistance.</w:t>
      </w:r>
    </w:p>
    <w:p w14:paraId="7D20DD0B" w14:textId="77777777" w:rsidR="00022DD3" w:rsidRPr="00022DD3" w:rsidRDefault="00022DD3" w:rsidP="00022DD3">
      <w:pPr>
        <w:spacing w:after="0" w:line="240" w:lineRule="auto"/>
        <w:rPr>
          <w:rFonts w:ascii="Arial" w:eastAsia="Times New Roman" w:hAnsi="Arial" w:cs="Arial"/>
          <w:sz w:val="24"/>
          <w:szCs w:val="24"/>
        </w:rPr>
      </w:pPr>
      <w:r w:rsidRPr="00022DD3">
        <w:rPr>
          <w:rFonts w:ascii="Arial" w:eastAsia="Times New Roman" w:hAnsi="Arial" w:cs="Arial"/>
          <w:sz w:val="24"/>
          <w:szCs w:val="24"/>
        </w:rPr>
        <w:t>To enhance the quality of their response, applicants are encouraged to incorporate relevant data and statistics. Setting their communities apart from others vying for the same grant is also highly recommended. This section carries significant weight, accounting for 20% of the overall application score.</w:t>
      </w:r>
    </w:p>
    <w:p w14:paraId="473D5D97" w14:textId="70CCEFCC" w:rsidR="00D3400C" w:rsidRDefault="00D3400C" w:rsidP="00975F9E">
      <w:pPr>
        <w:spacing w:after="0" w:line="240" w:lineRule="auto"/>
        <w:rPr>
          <w:rFonts w:ascii="Arial" w:eastAsia="Times New Roman" w:hAnsi="Arial" w:cs="Arial"/>
          <w:sz w:val="24"/>
          <w:szCs w:val="24"/>
        </w:rPr>
      </w:pPr>
    </w:p>
    <w:p w14:paraId="28F57C66" w14:textId="6CB21857" w:rsidR="00D3400C" w:rsidRDefault="00D3400C" w:rsidP="00975F9E">
      <w:pPr>
        <w:spacing w:after="0" w:line="240" w:lineRule="auto"/>
        <w:rPr>
          <w:rFonts w:ascii="Arial" w:eastAsia="Times New Roman" w:hAnsi="Arial" w:cs="Arial"/>
          <w:sz w:val="24"/>
          <w:szCs w:val="24"/>
        </w:rPr>
      </w:pPr>
    </w:p>
    <w:p w14:paraId="075CAB4C" w14:textId="7CE8ED6C" w:rsidR="00D3400C" w:rsidRPr="008D2F56" w:rsidRDefault="00D3400C" w:rsidP="00975F9E">
      <w:pPr>
        <w:spacing w:after="0" w:line="240" w:lineRule="auto"/>
        <w:rPr>
          <w:rFonts w:ascii="Arial" w:eastAsia="Times New Roman" w:hAnsi="Arial" w:cs="Arial"/>
          <w:sz w:val="24"/>
          <w:szCs w:val="24"/>
        </w:rPr>
      </w:pPr>
      <w:r w:rsidRPr="00D3400C">
        <w:rPr>
          <w:rFonts w:ascii="Arial" w:eastAsia="Times New Roman" w:hAnsi="Arial" w:cs="Arial"/>
          <w:b/>
          <w:bCs/>
          <w:sz w:val="24"/>
          <w:szCs w:val="24"/>
        </w:rPr>
        <w:t>Work Plan:</w:t>
      </w:r>
      <w:r>
        <w:rPr>
          <w:rFonts w:ascii="Arial" w:eastAsia="Times New Roman" w:hAnsi="Arial" w:cs="Arial"/>
          <w:b/>
          <w:bCs/>
          <w:sz w:val="24"/>
          <w:szCs w:val="24"/>
        </w:rPr>
        <w:t xml:space="preserve"> </w:t>
      </w:r>
      <w:r w:rsidR="008D2F56" w:rsidRPr="008D2F56">
        <w:rPr>
          <w:rFonts w:ascii="Arial" w:eastAsia="Times New Roman" w:hAnsi="Arial" w:cs="Arial"/>
          <w:sz w:val="24"/>
          <w:szCs w:val="24"/>
        </w:rPr>
        <w:t>Reviewers will be examining the applicant's economic development strategy, which will make up 60% of the overall application score. They are looking for specifics on the applicant's approach in areas such as...</w:t>
      </w:r>
    </w:p>
    <w:p w14:paraId="54817903" w14:textId="060C5DBB" w:rsidR="00D3400C" w:rsidRDefault="00D3400C" w:rsidP="00975F9E">
      <w:pPr>
        <w:spacing w:after="0" w:line="240" w:lineRule="auto"/>
        <w:rPr>
          <w:rFonts w:ascii="Arial" w:eastAsia="Times New Roman" w:hAnsi="Arial" w:cs="Arial"/>
          <w:b/>
          <w:bCs/>
          <w:sz w:val="24"/>
          <w:szCs w:val="24"/>
        </w:rPr>
      </w:pPr>
    </w:p>
    <w:p w14:paraId="1F26BE9C" w14:textId="59EB98B7" w:rsidR="000C78A8" w:rsidRDefault="00D3400C" w:rsidP="000C78A8">
      <w:pPr>
        <w:spacing w:after="0" w:line="240" w:lineRule="auto"/>
        <w:ind w:left="720"/>
        <w:rPr>
          <w:rFonts w:ascii="Arial" w:eastAsia="Times New Roman" w:hAnsi="Arial" w:cs="Arial"/>
          <w:sz w:val="24"/>
          <w:szCs w:val="24"/>
        </w:rPr>
      </w:pPr>
      <w:r>
        <w:rPr>
          <w:rFonts w:ascii="Arial" w:eastAsia="Times New Roman" w:hAnsi="Arial" w:cs="Arial"/>
          <w:b/>
          <w:bCs/>
          <w:sz w:val="24"/>
          <w:szCs w:val="24"/>
        </w:rPr>
        <w:t>A</w:t>
      </w:r>
      <w:r w:rsidR="000C78A8">
        <w:rPr>
          <w:rFonts w:ascii="Arial" w:eastAsia="Times New Roman" w:hAnsi="Arial" w:cs="Arial"/>
          <w:b/>
          <w:bCs/>
          <w:sz w:val="24"/>
          <w:szCs w:val="24"/>
        </w:rPr>
        <w:t>.</w:t>
      </w:r>
      <w:r>
        <w:rPr>
          <w:rFonts w:ascii="Arial" w:eastAsia="Times New Roman" w:hAnsi="Arial" w:cs="Arial"/>
          <w:b/>
          <w:bCs/>
          <w:sz w:val="24"/>
          <w:szCs w:val="24"/>
        </w:rPr>
        <w:t xml:space="preserve"> Target Industries – </w:t>
      </w:r>
      <w:r w:rsidR="008D2F56" w:rsidRPr="008D2F56">
        <w:rPr>
          <w:rFonts w:ascii="Arial" w:eastAsia="Times New Roman" w:hAnsi="Arial" w:cs="Arial"/>
          <w:sz w:val="24"/>
          <w:szCs w:val="24"/>
        </w:rPr>
        <w:t>Applicants must select three to five industries to target for expansion or attraction within a twelve-month grant period. They should provide reasons for targeting each industry and outline their strategic approach for engaging them. Tactical efforts and outreach to specific businesses should be addressed in the business outreach section of the application. Tourism is not considered an industry, but a sector made up of multiple industries, and strategies for tourism should be discussed in a different section. This portion of the application will account for fifteen percent of the applicant's score.</w:t>
      </w:r>
      <w:r w:rsidR="008D2F56">
        <w:rPr>
          <w:rFonts w:ascii="Arial" w:eastAsia="Times New Roman" w:hAnsi="Arial" w:cs="Arial"/>
          <w:sz w:val="24"/>
          <w:szCs w:val="24"/>
        </w:rPr>
        <w:br/>
      </w:r>
    </w:p>
    <w:p w14:paraId="7092A270" w14:textId="75EAE9DE" w:rsidR="00076EA0" w:rsidRDefault="000C78A8" w:rsidP="000C78A8">
      <w:pPr>
        <w:spacing w:after="0" w:line="240" w:lineRule="auto"/>
        <w:ind w:left="720"/>
        <w:rPr>
          <w:rFonts w:ascii="Arial" w:eastAsia="Times New Roman" w:hAnsi="Arial" w:cs="Arial"/>
          <w:sz w:val="24"/>
          <w:szCs w:val="24"/>
        </w:rPr>
      </w:pPr>
      <w:r w:rsidRPr="00DB67AE">
        <w:rPr>
          <w:rFonts w:ascii="Arial" w:eastAsia="Times New Roman" w:hAnsi="Arial" w:cs="Arial"/>
          <w:b/>
          <w:bCs/>
          <w:sz w:val="24"/>
          <w:szCs w:val="24"/>
        </w:rPr>
        <w:t>B. Business Outreach</w:t>
      </w:r>
      <w:r>
        <w:rPr>
          <w:rFonts w:ascii="Arial" w:eastAsia="Times New Roman" w:hAnsi="Arial" w:cs="Arial"/>
          <w:sz w:val="24"/>
          <w:szCs w:val="24"/>
        </w:rPr>
        <w:t xml:space="preserve"> - </w:t>
      </w:r>
      <w:r w:rsidR="00BC0763" w:rsidRPr="00BC0763">
        <w:rPr>
          <w:rFonts w:ascii="Arial" w:eastAsia="Times New Roman" w:hAnsi="Arial" w:cs="Arial"/>
          <w:sz w:val="24"/>
          <w:szCs w:val="24"/>
        </w:rPr>
        <w:t>Applicants must describe their plan for engaging with businesses in the industries</w:t>
      </w:r>
      <w:r w:rsidR="00BC0763">
        <w:rPr>
          <w:rFonts w:ascii="Arial" w:eastAsia="Times New Roman" w:hAnsi="Arial" w:cs="Arial"/>
          <w:sz w:val="24"/>
          <w:szCs w:val="24"/>
        </w:rPr>
        <w:t xml:space="preserve"> identified in question A</w:t>
      </w:r>
      <w:r w:rsidR="00BC0763" w:rsidRPr="00BC0763">
        <w:rPr>
          <w:rFonts w:ascii="Arial" w:eastAsia="Times New Roman" w:hAnsi="Arial" w:cs="Arial"/>
          <w:sz w:val="24"/>
          <w:szCs w:val="24"/>
        </w:rPr>
        <w:t>, including potential incentives</w:t>
      </w:r>
      <w:r w:rsidR="00BC0763">
        <w:rPr>
          <w:rFonts w:ascii="Arial" w:eastAsia="Times New Roman" w:hAnsi="Arial" w:cs="Arial"/>
          <w:sz w:val="24"/>
          <w:szCs w:val="24"/>
        </w:rPr>
        <w:t xml:space="preserve"> and resources that may be deployed to assist attraction and </w:t>
      </w:r>
      <w:r w:rsidR="00153356">
        <w:rPr>
          <w:rFonts w:ascii="Arial" w:eastAsia="Times New Roman" w:hAnsi="Arial" w:cs="Arial"/>
          <w:sz w:val="24"/>
          <w:szCs w:val="24"/>
        </w:rPr>
        <w:t>attraction.</w:t>
      </w:r>
      <w:r w:rsidR="00BC0763" w:rsidRPr="00BC0763">
        <w:rPr>
          <w:rFonts w:ascii="Arial" w:eastAsia="Times New Roman" w:hAnsi="Arial" w:cs="Arial"/>
          <w:sz w:val="24"/>
          <w:szCs w:val="24"/>
        </w:rPr>
        <w:t xml:space="preserve"> </w:t>
      </w:r>
      <w:r w:rsidR="00153356">
        <w:rPr>
          <w:rFonts w:ascii="Arial" w:eastAsia="Times New Roman" w:hAnsi="Arial" w:cs="Arial"/>
          <w:sz w:val="24"/>
          <w:szCs w:val="24"/>
        </w:rPr>
        <w:t>Applicants</w:t>
      </w:r>
      <w:r w:rsidR="00BC0763" w:rsidRPr="00BC0763">
        <w:rPr>
          <w:rFonts w:ascii="Arial" w:eastAsia="Times New Roman" w:hAnsi="Arial" w:cs="Arial"/>
          <w:sz w:val="24"/>
          <w:szCs w:val="24"/>
        </w:rPr>
        <w:t xml:space="preserve"> should also mention any partners involved in the outreach activities. This section is worth up to 15% of the overall score.</w:t>
      </w:r>
      <w:r w:rsidR="00BC0763">
        <w:rPr>
          <w:rFonts w:ascii="Arial" w:eastAsia="Times New Roman" w:hAnsi="Arial" w:cs="Arial"/>
          <w:sz w:val="24"/>
          <w:szCs w:val="24"/>
        </w:rPr>
        <w:br/>
      </w:r>
    </w:p>
    <w:p w14:paraId="3541BEAF" w14:textId="18061A98" w:rsidR="00516CA2" w:rsidRPr="00153356" w:rsidRDefault="00076EA0" w:rsidP="00076EA0">
      <w:pPr>
        <w:spacing w:after="0" w:line="240" w:lineRule="auto"/>
        <w:ind w:left="720"/>
        <w:rPr>
          <w:rFonts w:ascii="Arial" w:hAnsi="Arial" w:cs="Arial"/>
          <w:bCs/>
          <w:sz w:val="24"/>
          <w:szCs w:val="24"/>
        </w:rPr>
      </w:pPr>
      <w:r w:rsidRPr="00DB67AE">
        <w:rPr>
          <w:rFonts w:ascii="Arial" w:eastAsia="Times New Roman" w:hAnsi="Arial" w:cs="Arial"/>
          <w:b/>
          <w:bCs/>
          <w:sz w:val="24"/>
          <w:szCs w:val="24"/>
        </w:rPr>
        <w:t xml:space="preserve">C. </w:t>
      </w:r>
      <w:r w:rsidRPr="00DB67AE">
        <w:rPr>
          <w:rFonts w:ascii="Arial" w:hAnsi="Arial" w:cs="Arial"/>
          <w:b/>
          <w:bCs/>
          <w:sz w:val="24"/>
          <w:szCs w:val="24"/>
        </w:rPr>
        <w:t>Main Street and Entrepreneurship</w:t>
      </w:r>
      <w:r w:rsidR="00FB342D">
        <w:rPr>
          <w:rFonts w:ascii="Arial" w:hAnsi="Arial" w:cs="Arial"/>
          <w:b/>
          <w:sz w:val="24"/>
          <w:szCs w:val="24"/>
        </w:rPr>
        <w:t xml:space="preserve"> – </w:t>
      </w:r>
      <w:r w:rsidR="00153356" w:rsidRPr="00153356">
        <w:rPr>
          <w:rFonts w:ascii="Arial" w:hAnsi="Arial" w:cs="Arial"/>
          <w:bCs/>
          <w:sz w:val="24"/>
          <w:szCs w:val="24"/>
        </w:rPr>
        <w:t>Applicants must show they can identify tools and strategies to support main street businesses, including retail, hospitality, and professional services, as well as promote entrepreneurship. Extra weight will be given to proposals that actively assist residents in starting new businesses. This section will make up 15% of the overall score.</w:t>
      </w:r>
    </w:p>
    <w:p w14:paraId="5CD1C50C" w14:textId="77777777" w:rsidR="00516CA2" w:rsidRDefault="00516CA2" w:rsidP="00076EA0">
      <w:pPr>
        <w:spacing w:after="0" w:line="240" w:lineRule="auto"/>
        <w:ind w:left="720"/>
        <w:rPr>
          <w:rFonts w:ascii="Arial" w:hAnsi="Arial" w:cs="Arial"/>
          <w:bCs/>
          <w:sz w:val="24"/>
          <w:szCs w:val="24"/>
        </w:rPr>
      </w:pPr>
    </w:p>
    <w:p w14:paraId="5DFA72EF" w14:textId="6FCE48CB" w:rsidR="00D3400C" w:rsidRPr="00FB342D" w:rsidRDefault="00516CA2" w:rsidP="0004084E">
      <w:pPr>
        <w:spacing w:after="0" w:line="240" w:lineRule="auto"/>
        <w:ind w:left="720"/>
        <w:rPr>
          <w:rFonts w:ascii="Arial" w:eastAsia="Times New Roman" w:hAnsi="Arial" w:cs="Arial"/>
          <w:bCs/>
          <w:sz w:val="24"/>
          <w:szCs w:val="24"/>
        </w:rPr>
      </w:pPr>
      <w:r w:rsidRPr="00DB67AE">
        <w:rPr>
          <w:rFonts w:ascii="Arial" w:hAnsi="Arial" w:cs="Arial"/>
          <w:b/>
          <w:sz w:val="24"/>
          <w:szCs w:val="24"/>
        </w:rPr>
        <w:t>D. Place Making</w:t>
      </w:r>
      <w:r>
        <w:rPr>
          <w:rFonts w:ascii="Arial" w:hAnsi="Arial" w:cs="Arial"/>
          <w:bCs/>
          <w:sz w:val="24"/>
          <w:szCs w:val="24"/>
        </w:rPr>
        <w:t xml:space="preserve"> – </w:t>
      </w:r>
      <w:r w:rsidR="0004084E" w:rsidRPr="0004084E">
        <w:rPr>
          <w:rFonts w:ascii="Arial" w:hAnsi="Arial" w:cs="Arial"/>
          <w:bCs/>
          <w:sz w:val="24"/>
          <w:szCs w:val="24"/>
        </w:rPr>
        <w:t>Applicants must detail projects and initiatives they plan to work on to make their communities more attractive to businesses and the workforce. Examples include utility upgrades, infrastructure projects, and affordable housing development. This section will make up to 15% of an applicant's total score.</w:t>
      </w:r>
    </w:p>
    <w:p w14:paraId="5D850237" w14:textId="738723AD" w:rsidR="00D874EB" w:rsidRDefault="00AB5431" w:rsidP="00975F9E">
      <w:pPr>
        <w:spacing w:after="0" w:line="240" w:lineRule="auto"/>
        <w:rPr>
          <w:rFonts w:ascii="Arial" w:eastAsia="Times New Roman" w:hAnsi="Arial" w:cs="Arial"/>
          <w:sz w:val="24"/>
          <w:szCs w:val="24"/>
        </w:rPr>
      </w:pPr>
      <w:r w:rsidRPr="00975F9E">
        <w:rPr>
          <w:rFonts w:ascii="Arial" w:eastAsia="Times New Roman" w:hAnsi="Arial" w:cs="Arial"/>
          <w:sz w:val="24"/>
          <w:szCs w:val="24"/>
        </w:rPr>
        <w:br/>
      </w:r>
      <w:r w:rsidR="00DB67AE" w:rsidRPr="00DB67AE">
        <w:rPr>
          <w:rFonts w:ascii="Arial" w:eastAsia="Times New Roman" w:hAnsi="Arial" w:cs="Arial"/>
          <w:b/>
          <w:bCs/>
          <w:sz w:val="24"/>
          <w:szCs w:val="24"/>
        </w:rPr>
        <w:t>Potentials &amp; Opportunities</w:t>
      </w:r>
      <w:r w:rsidR="00DB67AE">
        <w:rPr>
          <w:rFonts w:ascii="Arial" w:eastAsia="Times New Roman" w:hAnsi="Arial" w:cs="Arial"/>
          <w:sz w:val="24"/>
          <w:szCs w:val="24"/>
        </w:rPr>
        <w:t xml:space="preserve"> – In this section applicants should address projects, activities and opportunities not covered in the previous section.  This section will account for 20% of the </w:t>
      </w:r>
      <w:r w:rsidR="00402D11">
        <w:rPr>
          <w:rFonts w:ascii="Arial" w:eastAsia="Times New Roman" w:hAnsi="Arial" w:cs="Arial"/>
          <w:sz w:val="24"/>
          <w:szCs w:val="24"/>
        </w:rPr>
        <w:t>score</w:t>
      </w:r>
      <w:r w:rsidR="00DB67AE">
        <w:rPr>
          <w:rFonts w:ascii="Arial" w:eastAsia="Times New Roman" w:hAnsi="Arial" w:cs="Arial"/>
          <w:sz w:val="24"/>
          <w:szCs w:val="24"/>
        </w:rPr>
        <w:t xml:space="preserve">. </w:t>
      </w:r>
    </w:p>
    <w:p w14:paraId="249D277C" w14:textId="77777777" w:rsidR="00DB67AE" w:rsidRDefault="00DB67AE" w:rsidP="00975F9E">
      <w:pPr>
        <w:spacing w:after="0" w:line="240" w:lineRule="auto"/>
        <w:rPr>
          <w:rFonts w:ascii="Arial" w:eastAsia="Times New Roman" w:hAnsi="Arial" w:cs="Arial"/>
          <w:sz w:val="24"/>
          <w:szCs w:val="24"/>
        </w:rPr>
      </w:pPr>
    </w:p>
    <w:p w14:paraId="6166EEA7" w14:textId="518F1828" w:rsidR="00B55D8F" w:rsidRDefault="00DB67AE" w:rsidP="00CB3037">
      <w:pPr>
        <w:spacing w:after="0" w:line="240" w:lineRule="auto"/>
        <w:rPr>
          <w:rFonts w:ascii="Arial" w:eastAsia="Times New Roman" w:hAnsi="Arial" w:cs="Arial"/>
          <w:sz w:val="24"/>
          <w:szCs w:val="24"/>
        </w:rPr>
      </w:pPr>
      <w:r>
        <w:rPr>
          <w:rFonts w:ascii="Arial" w:eastAsia="Times New Roman" w:hAnsi="Arial" w:cs="Arial"/>
          <w:b/>
          <w:bCs/>
          <w:sz w:val="24"/>
          <w:szCs w:val="24"/>
        </w:rPr>
        <w:t xml:space="preserve">Bonus Points – </w:t>
      </w:r>
      <w:r w:rsidR="0004084E" w:rsidRPr="0004084E">
        <w:rPr>
          <w:rFonts w:ascii="Arial" w:eastAsia="Times New Roman" w:hAnsi="Arial" w:cs="Arial"/>
          <w:sz w:val="24"/>
          <w:szCs w:val="24"/>
        </w:rPr>
        <w:t xml:space="preserve">Applicants will receive bonus points based on the ratio of grant funds to the population served, calculated using the </w:t>
      </w:r>
      <w:proofErr w:type="spellStart"/>
      <w:r w:rsidR="0004084E" w:rsidRPr="0004084E">
        <w:rPr>
          <w:rFonts w:ascii="Arial" w:eastAsia="Times New Roman" w:hAnsi="Arial" w:cs="Arial"/>
          <w:sz w:val="24"/>
          <w:szCs w:val="24"/>
        </w:rPr>
        <w:t>Lightcast</w:t>
      </w:r>
      <w:proofErr w:type="spellEnd"/>
      <w:r w:rsidR="0004084E" w:rsidRPr="0004084E">
        <w:rPr>
          <w:rFonts w:ascii="Arial" w:eastAsia="Times New Roman" w:hAnsi="Arial" w:cs="Arial"/>
          <w:sz w:val="24"/>
          <w:szCs w:val="24"/>
        </w:rPr>
        <w:t xml:space="preserve"> Labor Market Analysis tool. Population for programs serving a mix of urban and rural communities or communities outside of Idaho will be based on eligible zip codes. Bonus points will be awarded accordingly.</w:t>
      </w:r>
      <w:r w:rsidR="0004084E">
        <w:rPr>
          <w:rFonts w:ascii="Arial" w:eastAsia="Times New Roman" w:hAnsi="Arial" w:cs="Arial"/>
          <w:sz w:val="24"/>
          <w:szCs w:val="24"/>
        </w:rPr>
        <w:br/>
      </w:r>
    </w:p>
    <w:p w14:paraId="353FD6BE" w14:textId="28D10FCC" w:rsidR="00B55D8F" w:rsidRDefault="00B55D8F" w:rsidP="00CB3037">
      <w:pPr>
        <w:pStyle w:val="ListParagraph"/>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t xml:space="preserve">$0 to $1.50, then 15 bonus points will be </w:t>
      </w:r>
      <w:r w:rsidR="00FB0C65">
        <w:rPr>
          <w:rFonts w:ascii="Arial" w:eastAsia="Times New Roman" w:hAnsi="Arial" w:cs="Arial"/>
          <w:sz w:val="24"/>
          <w:szCs w:val="24"/>
        </w:rPr>
        <w:t>awarded.</w:t>
      </w:r>
    </w:p>
    <w:p w14:paraId="10E1F33A" w14:textId="1A070FF7" w:rsidR="00B55D8F" w:rsidRDefault="00B55D8F" w:rsidP="00CB3037">
      <w:pPr>
        <w:pStyle w:val="ListParagraph"/>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t xml:space="preserve">$1.51 to $3.00, then 10 bonus points will be </w:t>
      </w:r>
      <w:r w:rsidR="00FB0C65">
        <w:rPr>
          <w:rFonts w:ascii="Arial" w:eastAsia="Times New Roman" w:hAnsi="Arial" w:cs="Arial"/>
          <w:sz w:val="24"/>
          <w:szCs w:val="24"/>
        </w:rPr>
        <w:t>awarded.</w:t>
      </w:r>
    </w:p>
    <w:p w14:paraId="143BD239" w14:textId="77777777" w:rsidR="00B55D8F" w:rsidRDefault="00B55D8F" w:rsidP="00CB3037">
      <w:pPr>
        <w:pStyle w:val="ListParagraph"/>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t>$3.01 to $4.50, then 5 bonus points will be awarded.</w:t>
      </w:r>
    </w:p>
    <w:p w14:paraId="168831C7" w14:textId="36A4F877" w:rsidR="00970AD6" w:rsidRPr="00C5724B" w:rsidRDefault="00CB3037" w:rsidP="00CB3037">
      <w:pPr>
        <w:pStyle w:val="ListParagraph"/>
        <w:numPr>
          <w:ilvl w:val="0"/>
          <w:numId w:val="8"/>
        </w:numPr>
        <w:spacing w:after="0" w:line="240" w:lineRule="auto"/>
        <w:rPr>
          <w:rFonts w:ascii="Arial" w:eastAsia="Times New Roman" w:hAnsi="Arial" w:cs="Arial"/>
          <w:sz w:val="24"/>
          <w:szCs w:val="24"/>
        </w:rPr>
      </w:pPr>
      <w:r>
        <w:rPr>
          <w:rFonts w:ascii="Arial" w:eastAsia="Times New Roman" w:hAnsi="Arial" w:cs="Arial"/>
          <w:sz w:val="24"/>
          <w:szCs w:val="24"/>
        </w:rPr>
        <w:lastRenderedPageBreak/>
        <w:t>N</w:t>
      </w:r>
      <w:r w:rsidR="00B55D8F">
        <w:rPr>
          <w:rFonts w:ascii="Arial" w:eastAsia="Times New Roman" w:hAnsi="Arial" w:cs="Arial"/>
          <w:sz w:val="24"/>
          <w:szCs w:val="24"/>
        </w:rPr>
        <w:t xml:space="preserve">o bonus points </w:t>
      </w:r>
      <w:r>
        <w:rPr>
          <w:rFonts w:ascii="Arial" w:eastAsia="Times New Roman" w:hAnsi="Arial" w:cs="Arial"/>
          <w:sz w:val="24"/>
          <w:szCs w:val="24"/>
        </w:rPr>
        <w:t xml:space="preserve">will be </w:t>
      </w:r>
      <w:r w:rsidR="00B55D8F">
        <w:rPr>
          <w:rFonts w:ascii="Arial" w:eastAsia="Times New Roman" w:hAnsi="Arial" w:cs="Arial"/>
          <w:sz w:val="24"/>
          <w:szCs w:val="24"/>
        </w:rPr>
        <w:t xml:space="preserve">awarded if </w:t>
      </w:r>
      <w:r w:rsidR="00FB0C65">
        <w:rPr>
          <w:rFonts w:ascii="Arial" w:eastAsia="Times New Roman" w:hAnsi="Arial" w:cs="Arial"/>
          <w:sz w:val="24"/>
          <w:szCs w:val="24"/>
        </w:rPr>
        <w:t>the per</w:t>
      </w:r>
      <w:r w:rsidR="00B55D8F">
        <w:rPr>
          <w:rFonts w:ascii="Arial" w:eastAsia="Times New Roman" w:hAnsi="Arial" w:cs="Arial"/>
          <w:sz w:val="24"/>
          <w:szCs w:val="24"/>
        </w:rPr>
        <w:t xml:space="preserve"> capita</w:t>
      </w:r>
      <w:r w:rsidR="00FB0C65">
        <w:rPr>
          <w:rFonts w:ascii="Arial" w:eastAsia="Times New Roman" w:hAnsi="Arial" w:cs="Arial"/>
          <w:sz w:val="24"/>
          <w:szCs w:val="24"/>
        </w:rPr>
        <w:t xml:space="preserve"> grant request</w:t>
      </w:r>
      <w:r w:rsidR="00B55D8F">
        <w:rPr>
          <w:rFonts w:ascii="Arial" w:eastAsia="Times New Roman" w:hAnsi="Arial" w:cs="Arial"/>
          <w:sz w:val="24"/>
          <w:szCs w:val="24"/>
        </w:rPr>
        <w:t xml:space="preserve"> is $4.51 or more. </w:t>
      </w:r>
      <w:r w:rsidR="00970AD6" w:rsidRPr="00C5724B">
        <w:rPr>
          <w:rFonts w:ascii="Arial" w:eastAsia="Times New Roman" w:hAnsi="Arial" w:cs="Arial"/>
          <w:sz w:val="24"/>
          <w:szCs w:val="24"/>
        </w:rPr>
        <w:br/>
      </w:r>
    </w:p>
    <w:p w14:paraId="598E95C4" w14:textId="6FA1BB10" w:rsidR="006E2E2D" w:rsidRDefault="00DB67AE" w:rsidP="00975F9E">
      <w:pPr>
        <w:spacing w:after="0" w:line="240" w:lineRule="auto"/>
        <w:rPr>
          <w:rFonts w:ascii="Arial" w:eastAsia="Times New Roman" w:hAnsi="Arial" w:cs="Arial"/>
          <w:sz w:val="24"/>
          <w:szCs w:val="24"/>
        </w:rPr>
      </w:pPr>
      <w:r>
        <w:rPr>
          <w:rFonts w:ascii="Arial" w:eastAsia="Times New Roman" w:hAnsi="Arial" w:cs="Arial"/>
          <w:b/>
          <w:bCs/>
          <w:sz w:val="24"/>
          <w:szCs w:val="24"/>
        </w:rPr>
        <w:t xml:space="preserve">Risk Ratings </w:t>
      </w:r>
      <w:r w:rsidR="00426DC7">
        <w:rPr>
          <w:rFonts w:ascii="Arial" w:eastAsia="Times New Roman" w:hAnsi="Arial" w:cs="Arial"/>
          <w:b/>
          <w:bCs/>
          <w:sz w:val="24"/>
          <w:szCs w:val="24"/>
        </w:rPr>
        <w:t>–</w:t>
      </w:r>
      <w:r>
        <w:rPr>
          <w:rFonts w:ascii="Arial" w:eastAsia="Times New Roman" w:hAnsi="Arial" w:cs="Arial"/>
          <w:b/>
          <w:bCs/>
          <w:sz w:val="24"/>
          <w:szCs w:val="24"/>
        </w:rPr>
        <w:t xml:space="preserve"> </w:t>
      </w:r>
      <w:r w:rsidR="00426DC7">
        <w:rPr>
          <w:rFonts w:ascii="Arial" w:eastAsia="Times New Roman" w:hAnsi="Arial" w:cs="Arial"/>
          <w:sz w:val="24"/>
          <w:szCs w:val="24"/>
        </w:rPr>
        <w:t xml:space="preserve">Points </w:t>
      </w:r>
      <w:r w:rsidR="00FB0C65">
        <w:rPr>
          <w:rFonts w:ascii="Arial" w:eastAsia="Times New Roman" w:hAnsi="Arial" w:cs="Arial"/>
          <w:sz w:val="24"/>
          <w:szCs w:val="24"/>
        </w:rPr>
        <w:t>may be</w:t>
      </w:r>
      <w:r w:rsidR="00426DC7">
        <w:rPr>
          <w:rFonts w:ascii="Arial" w:eastAsia="Times New Roman" w:hAnsi="Arial" w:cs="Arial"/>
          <w:sz w:val="24"/>
          <w:szCs w:val="24"/>
        </w:rPr>
        <w:t xml:space="preserve"> subtracted from </w:t>
      </w:r>
      <w:r w:rsidR="00BF5A52">
        <w:rPr>
          <w:rFonts w:ascii="Arial" w:eastAsia="Times New Roman" w:hAnsi="Arial" w:cs="Arial"/>
          <w:sz w:val="24"/>
          <w:szCs w:val="24"/>
        </w:rPr>
        <w:t>applications based on the following..</w:t>
      </w:r>
      <w:r w:rsidR="00C431BC">
        <w:rPr>
          <w:rFonts w:ascii="Arial" w:eastAsia="Times New Roman" w:hAnsi="Arial" w:cs="Arial"/>
          <w:sz w:val="24"/>
          <w:szCs w:val="24"/>
        </w:rPr>
        <w:t>.</w:t>
      </w:r>
    </w:p>
    <w:p w14:paraId="69DC5A91" w14:textId="458B695B" w:rsidR="00C431BC" w:rsidRDefault="00C431BC" w:rsidP="00975F9E">
      <w:pPr>
        <w:spacing w:after="0" w:line="240" w:lineRule="auto"/>
        <w:rPr>
          <w:rFonts w:ascii="Arial" w:eastAsia="Times New Roman" w:hAnsi="Arial" w:cs="Arial"/>
          <w:sz w:val="24"/>
          <w:szCs w:val="24"/>
        </w:rPr>
      </w:pPr>
    </w:p>
    <w:p w14:paraId="1055AB7E" w14:textId="33723EB4" w:rsidR="00C431BC" w:rsidRDefault="00C431BC" w:rsidP="00C431BC">
      <w:pPr>
        <w:pStyle w:val="ListParagraph"/>
        <w:numPr>
          <w:ilvl w:val="0"/>
          <w:numId w:val="9"/>
        </w:numPr>
        <w:spacing w:after="0" w:line="240" w:lineRule="auto"/>
        <w:rPr>
          <w:rFonts w:ascii="Arial" w:eastAsia="Times New Roman" w:hAnsi="Arial" w:cs="Arial"/>
          <w:sz w:val="24"/>
          <w:szCs w:val="24"/>
        </w:rPr>
      </w:pPr>
      <w:r w:rsidRPr="00443294">
        <w:rPr>
          <w:rFonts w:ascii="Arial" w:eastAsia="Times New Roman" w:hAnsi="Arial" w:cs="Arial"/>
          <w:sz w:val="24"/>
          <w:szCs w:val="24"/>
        </w:rPr>
        <w:t xml:space="preserve">Applicants who within a twelve-month period coinciding with </w:t>
      </w:r>
      <w:proofErr w:type="gramStart"/>
      <w:r w:rsidRPr="00443294">
        <w:rPr>
          <w:rFonts w:ascii="Arial" w:eastAsia="Times New Roman" w:hAnsi="Arial" w:cs="Arial"/>
          <w:sz w:val="24"/>
          <w:szCs w:val="24"/>
        </w:rPr>
        <w:t>deadline</w:t>
      </w:r>
      <w:proofErr w:type="gramEnd"/>
      <w:r w:rsidRPr="00443294">
        <w:rPr>
          <w:rFonts w:ascii="Arial" w:eastAsia="Times New Roman" w:hAnsi="Arial" w:cs="Arial"/>
          <w:sz w:val="24"/>
          <w:szCs w:val="24"/>
        </w:rPr>
        <w:t xml:space="preserve"> date of this </w:t>
      </w:r>
      <w:proofErr w:type="gramStart"/>
      <w:r w:rsidRPr="00443294">
        <w:rPr>
          <w:rFonts w:ascii="Arial" w:eastAsia="Times New Roman" w:hAnsi="Arial" w:cs="Arial"/>
          <w:sz w:val="24"/>
          <w:szCs w:val="24"/>
        </w:rPr>
        <w:t>application</w:t>
      </w:r>
      <w:r w:rsidR="00BF5A52">
        <w:rPr>
          <w:rFonts w:ascii="Arial" w:eastAsia="Times New Roman" w:hAnsi="Arial" w:cs="Arial"/>
          <w:sz w:val="24"/>
          <w:szCs w:val="24"/>
        </w:rPr>
        <w:t>,</w:t>
      </w:r>
      <w:proofErr w:type="gramEnd"/>
      <w:r w:rsidRPr="00443294">
        <w:rPr>
          <w:rFonts w:ascii="Arial" w:eastAsia="Times New Roman" w:hAnsi="Arial" w:cs="Arial"/>
          <w:sz w:val="24"/>
          <w:szCs w:val="24"/>
        </w:rPr>
        <w:t xml:space="preserve"> will lose one (1) point for each instance a </w:t>
      </w:r>
      <w:r w:rsidR="00402D11">
        <w:rPr>
          <w:rFonts w:ascii="Arial" w:eastAsia="Times New Roman" w:hAnsi="Arial" w:cs="Arial"/>
          <w:sz w:val="24"/>
          <w:szCs w:val="24"/>
        </w:rPr>
        <w:t xml:space="preserve">regularly scheduled </w:t>
      </w:r>
      <w:r w:rsidRPr="00443294">
        <w:rPr>
          <w:rFonts w:ascii="Arial" w:eastAsia="Times New Roman" w:hAnsi="Arial" w:cs="Arial"/>
          <w:sz w:val="24"/>
          <w:szCs w:val="24"/>
        </w:rPr>
        <w:t xml:space="preserve">report was submitted five (5) days or </w:t>
      </w:r>
      <w:r w:rsidR="00FB0C65" w:rsidRPr="00443294">
        <w:rPr>
          <w:rFonts w:ascii="Arial" w:eastAsia="Times New Roman" w:hAnsi="Arial" w:cs="Arial"/>
          <w:sz w:val="24"/>
          <w:szCs w:val="24"/>
        </w:rPr>
        <w:t>later</w:t>
      </w:r>
      <w:r w:rsidRPr="00443294">
        <w:rPr>
          <w:rFonts w:ascii="Arial" w:eastAsia="Times New Roman" w:hAnsi="Arial" w:cs="Arial"/>
          <w:sz w:val="24"/>
          <w:szCs w:val="24"/>
        </w:rPr>
        <w:t xml:space="preserve"> without a Commerce approved extension.</w:t>
      </w:r>
      <w:r>
        <w:rPr>
          <w:rFonts w:ascii="Arial" w:eastAsia="Times New Roman" w:hAnsi="Arial" w:cs="Arial"/>
          <w:sz w:val="24"/>
          <w:szCs w:val="24"/>
        </w:rPr>
        <w:t xml:space="preserve"> </w:t>
      </w:r>
      <w:r>
        <w:rPr>
          <w:rFonts w:ascii="Arial" w:eastAsia="Times New Roman" w:hAnsi="Arial" w:cs="Arial"/>
          <w:sz w:val="24"/>
          <w:szCs w:val="24"/>
        </w:rPr>
        <w:br/>
      </w:r>
    </w:p>
    <w:p w14:paraId="43690559" w14:textId="5EBB293B" w:rsidR="00C431BC" w:rsidRDefault="00C431BC" w:rsidP="00C431BC">
      <w:pPr>
        <w:pStyle w:val="ListParagraph"/>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 xml:space="preserve">Applicants who </w:t>
      </w:r>
      <w:r w:rsidR="00E04A47">
        <w:rPr>
          <w:rFonts w:ascii="Arial" w:eastAsia="Times New Roman" w:hAnsi="Arial" w:cs="Arial"/>
          <w:sz w:val="24"/>
          <w:szCs w:val="24"/>
        </w:rPr>
        <w:t xml:space="preserve">failed to submit </w:t>
      </w:r>
      <w:r w:rsidR="00FB0C65">
        <w:rPr>
          <w:rFonts w:ascii="Arial" w:eastAsia="Times New Roman" w:hAnsi="Arial" w:cs="Arial"/>
          <w:sz w:val="24"/>
          <w:szCs w:val="24"/>
        </w:rPr>
        <w:t>six-month</w:t>
      </w:r>
      <w:r w:rsidR="00E04A47">
        <w:rPr>
          <w:rFonts w:ascii="Arial" w:eastAsia="Times New Roman" w:hAnsi="Arial" w:cs="Arial"/>
          <w:sz w:val="24"/>
          <w:szCs w:val="24"/>
        </w:rPr>
        <w:t xml:space="preserve"> financial statements by the deadlines </w:t>
      </w:r>
      <w:r w:rsidR="00BF5A52">
        <w:rPr>
          <w:rFonts w:ascii="Arial" w:eastAsia="Times New Roman" w:hAnsi="Arial" w:cs="Arial"/>
          <w:sz w:val="24"/>
          <w:szCs w:val="24"/>
        </w:rPr>
        <w:t>stipulated</w:t>
      </w:r>
      <w:r w:rsidR="000F2F1A">
        <w:rPr>
          <w:rFonts w:ascii="Arial" w:eastAsia="Times New Roman" w:hAnsi="Arial" w:cs="Arial"/>
          <w:sz w:val="24"/>
          <w:szCs w:val="24"/>
        </w:rPr>
        <w:t xml:space="preserve"> in item eleven (11) sub section </w:t>
      </w:r>
      <w:r w:rsidR="00224CFA">
        <w:rPr>
          <w:rFonts w:ascii="Arial" w:eastAsia="Times New Roman" w:hAnsi="Arial" w:cs="Arial"/>
          <w:sz w:val="24"/>
          <w:szCs w:val="24"/>
        </w:rPr>
        <w:t>c of the fiscal year 202</w:t>
      </w:r>
      <w:r w:rsidR="00D11943">
        <w:rPr>
          <w:rFonts w:ascii="Arial" w:eastAsia="Times New Roman" w:hAnsi="Arial" w:cs="Arial"/>
          <w:sz w:val="24"/>
          <w:szCs w:val="24"/>
        </w:rPr>
        <w:t>5</w:t>
      </w:r>
      <w:r w:rsidR="00E04A47">
        <w:rPr>
          <w:rFonts w:ascii="Arial" w:eastAsia="Times New Roman" w:hAnsi="Arial" w:cs="Arial"/>
          <w:sz w:val="24"/>
          <w:szCs w:val="24"/>
        </w:rPr>
        <w:t xml:space="preserve"> </w:t>
      </w:r>
      <w:r w:rsidR="00224CFA">
        <w:rPr>
          <w:rFonts w:ascii="Arial" w:eastAsia="Times New Roman" w:hAnsi="Arial" w:cs="Arial"/>
          <w:sz w:val="24"/>
          <w:szCs w:val="24"/>
        </w:rPr>
        <w:t xml:space="preserve">Rural Idaho Economic Development Professional </w:t>
      </w:r>
      <w:r w:rsidR="009F1869">
        <w:rPr>
          <w:rFonts w:ascii="Arial" w:eastAsia="Times New Roman" w:hAnsi="Arial" w:cs="Arial"/>
          <w:sz w:val="24"/>
          <w:szCs w:val="24"/>
        </w:rPr>
        <w:t xml:space="preserve">Grant Agreement </w:t>
      </w:r>
      <w:r w:rsidR="00224CFA">
        <w:rPr>
          <w:rFonts w:ascii="Arial" w:eastAsia="Times New Roman" w:hAnsi="Arial" w:cs="Arial"/>
          <w:sz w:val="24"/>
          <w:szCs w:val="24"/>
        </w:rPr>
        <w:t xml:space="preserve">will lose </w:t>
      </w:r>
      <w:r w:rsidR="00FF6317">
        <w:rPr>
          <w:rFonts w:ascii="Arial" w:eastAsia="Times New Roman" w:hAnsi="Arial" w:cs="Arial"/>
          <w:sz w:val="24"/>
          <w:szCs w:val="24"/>
        </w:rPr>
        <w:t>five</w:t>
      </w:r>
      <w:r w:rsidR="00224CFA">
        <w:rPr>
          <w:rFonts w:ascii="Arial" w:eastAsia="Times New Roman" w:hAnsi="Arial" w:cs="Arial"/>
          <w:sz w:val="24"/>
          <w:szCs w:val="24"/>
        </w:rPr>
        <w:t xml:space="preserve"> (</w:t>
      </w:r>
      <w:r w:rsidR="00E04A47">
        <w:rPr>
          <w:rFonts w:ascii="Arial" w:eastAsia="Times New Roman" w:hAnsi="Arial" w:cs="Arial"/>
          <w:sz w:val="24"/>
          <w:szCs w:val="24"/>
        </w:rPr>
        <w:t>5</w:t>
      </w:r>
      <w:r w:rsidR="00224CFA">
        <w:rPr>
          <w:rFonts w:ascii="Arial" w:eastAsia="Times New Roman" w:hAnsi="Arial" w:cs="Arial"/>
          <w:sz w:val="24"/>
          <w:szCs w:val="24"/>
        </w:rPr>
        <w:t xml:space="preserve">) </w:t>
      </w:r>
      <w:r w:rsidR="00FF6317">
        <w:rPr>
          <w:rFonts w:ascii="Arial" w:eastAsia="Times New Roman" w:hAnsi="Arial" w:cs="Arial"/>
          <w:sz w:val="24"/>
          <w:szCs w:val="24"/>
        </w:rPr>
        <w:t>points</w:t>
      </w:r>
      <w:r w:rsidR="00224CFA">
        <w:rPr>
          <w:rFonts w:ascii="Arial" w:eastAsia="Times New Roman" w:hAnsi="Arial" w:cs="Arial"/>
          <w:sz w:val="24"/>
          <w:szCs w:val="24"/>
        </w:rPr>
        <w:t>.</w:t>
      </w:r>
      <w:r w:rsidR="00224CFA">
        <w:rPr>
          <w:rFonts w:ascii="Arial" w:eastAsia="Times New Roman" w:hAnsi="Arial" w:cs="Arial"/>
          <w:sz w:val="24"/>
          <w:szCs w:val="24"/>
        </w:rPr>
        <w:br/>
      </w:r>
    </w:p>
    <w:p w14:paraId="006FB62F" w14:textId="4C63D472" w:rsidR="00224CFA" w:rsidRDefault="00926A69" w:rsidP="00C431BC">
      <w:pPr>
        <w:pStyle w:val="ListParagraph"/>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Applicants who fail to document a formal operating structure will lose one (1) point.</w:t>
      </w:r>
      <w:r>
        <w:rPr>
          <w:rFonts w:ascii="Arial" w:eastAsia="Times New Roman" w:hAnsi="Arial" w:cs="Arial"/>
          <w:sz w:val="24"/>
          <w:szCs w:val="24"/>
        </w:rPr>
        <w:br/>
      </w:r>
    </w:p>
    <w:p w14:paraId="68C2141A" w14:textId="7E04C4DF" w:rsidR="00CF21C5" w:rsidRDefault="00926A69" w:rsidP="00C431BC">
      <w:pPr>
        <w:pStyle w:val="ListParagraph"/>
        <w:numPr>
          <w:ilvl w:val="0"/>
          <w:numId w:val="9"/>
        </w:numPr>
        <w:spacing w:after="0" w:line="240" w:lineRule="auto"/>
        <w:rPr>
          <w:rFonts w:ascii="Arial" w:eastAsia="Times New Roman" w:hAnsi="Arial" w:cs="Arial"/>
          <w:sz w:val="24"/>
          <w:szCs w:val="24"/>
        </w:rPr>
      </w:pPr>
      <w:r>
        <w:rPr>
          <w:rFonts w:ascii="Arial" w:eastAsia="Times New Roman" w:hAnsi="Arial" w:cs="Arial"/>
          <w:sz w:val="24"/>
          <w:szCs w:val="24"/>
        </w:rPr>
        <w:t>Applicants who fail</w:t>
      </w:r>
      <w:r w:rsidR="00402D11">
        <w:rPr>
          <w:rFonts w:ascii="Arial" w:eastAsia="Times New Roman" w:hAnsi="Arial" w:cs="Arial"/>
          <w:sz w:val="24"/>
          <w:szCs w:val="24"/>
        </w:rPr>
        <w:t xml:space="preserve"> to</w:t>
      </w:r>
      <w:r>
        <w:rPr>
          <w:rFonts w:ascii="Arial" w:eastAsia="Times New Roman" w:hAnsi="Arial" w:cs="Arial"/>
          <w:sz w:val="24"/>
          <w:szCs w:val="24"/>
        </w:rPr>
        <w:t xml:space="preserve"> document that their bylaws have been reviewed in the last two years will lose </w:t>
      </w:r>
      <w:r w:rsidR="00FB0C65">
        <w:rPr>
          <w:rFonts w:ascii="Arial" w:eastAsia="Times New Roman" w:hAnsi="Arial" w:cs="Arial"/>
          <w:sz w:val="24"/>
          <w:szCs w:val="24"/>
        </w:rPr>
        <w:t>one (</w:t>
      </w:r>
      <w:r>
        <w:rPr>
          <w:rFonts w:ascii="Arial" w:eastAsia="Times New Roman" w:hAnsi="Arial" w:cs="Arial"/>
          <w:sz w:val="24"/>
          <w:szCs w:val="24"/>
        </w:rPr>
        <w:t xml:space="preserve">1) point. </w:t>
      </w:r>
      <w:r w:rsidR="00CF21C5">
        <w:rPr>
          <w:rFonts w:ascii="Arial" w:eastAsia="Times New Roman" w:hAnsi="Arial" w:cs="Arial"/>
          <w:sz w:val="24"/>
          <w:szCs w:val="24"/>
        </w:rPr>
        <w:br/>
      </w:r>
    </w:p>
    <w:p w14:paraId="60E85723" w14:textId="3302EBDB" w:rsidR="00926A69" w:rsidRPr="008535D3" w:rsidRDefault="00CF21C5" w:rsidP="008535D3">
      <w:pPr>
        <w:pStyle w:val="ListParagraph"/>
        <w:numPr>
          <w:ilvl w:val="0"/>
          <w:numId w:val="9"/>
        </w:numPr>
        <w:spacing w:after="0" w:line="240" w:lineRule="auto"/>
        <w:rPr>
          <w:rFonts w:ascii="Arial" w:eastAsia="Times New Roman" w:hAnsi="Arial" w:cs="Arial"/>
          <w:sz w:val="24"/>
          <w:szCs w:val="24"/>
        </w:rPr>
      </w:pPr>
      <w:r w:rsidRPr="004614D9">
        <w:rPr>
          <w:rFonts w:ascii="Arial" w:eastAsia="Times New Roman" w:hAnsi="Arial" w:cs="Arial"/>
          <w:sz w:val="24"/>
          <w:szCs w:val="24"/>
        </w:rPr>
        <w:t xml:space="preserve">Applicants that failed to </w:t>
      </w:r>
      <w:r w:rsidR="008535D3" w:rsidRPr="004614D9">
        <w:rPr>
          <w:rFonts w:ascii="Arial" w:eastAsia="Times New Roman" w:hAnsi="Arial" w:cs="Arial"/>
          <w:sz w:val="24"/>
          <w:szCs w:val="24"/>
        </w:rPr>
        <w:t>fulfill any special conditions from their 202</w:t>
      </w:r>
      <w:r w:rsidR="004A77F3">
        <w:rPr>
          <w:rFonts w:ascii="Arial" w:eastAsia="Times New Roman" w:hAnsi="Arial" w:cs="Arial"/>
          <w:sz w:val="24"/>
          <w:szCs w:val="24"/>
        </w:rPr>
        <w:t>4</w:t>
      </w:r>
      <w:r w:rsidR="008535D3" w:rsidRPr="004614D9">
        <w:rPr>
          <w:rFonts w:ascii="Arial" w:eastAsia="Times New Roman" w:hAnsi="Arial" w:cs="Arial"/>
          <w:sz w:val="24"/>
          <w:szCs w:val="24"/>
        </w:rPr>
        <w:t>-202</w:t>
      </w:r>
      <w:r w:rsidR="004A77F3">
        <w:rPr>
          <w:rFonts w:ascii="Arial" w:eastAsia="Times New Roman" w:hAnsi="Arial" w:cs="Arial"/>
          <w:sz w:val="24"/>
          <w:szCs w:val="24"/>
        </w:rPr>
        <w:t>5</w:t>
      </w:r>
      <w:r w:rsidR="008535D3" w:rsidRPr="004614D9">
        <w:rPr>
          <w:rFonts w:ascii="Arial" w:eastAsia="Times New Roman" w:hAnsi="Arial" w:cs="Arial"/>
          <w:sz w:val="24"/>
          <w:szCs w:val="24"/>
        </w:rPr>
        <w:t xml:space="preserve"> Memorandum of Understanding will lose 1</w:t>
      </w:r>
      <w:r w:rsidR="00656143">
        <w:rPr>
          <w:rFonts w:ascii="Arial" w:eastAsia="Times New Roman" w:hAnsi="Arial" w:cs="Arial"/>
          <w:sz w:val="24"/>
          <w:szCs w:val="24"/>
        </w:rPr>
        <w:t>5</w:t>
      </w:r>
      <w:r w:rsidR="008535D3" w:rsidRPr="004614D9">
        <w:rPr>
          <w:rFonts w:ascii="Arial" w:eastAsia="Times New Roman" w:hAnsi="Arial" w:cs="Arial"/>
          <w:sz w:val="24"/>
          <w:szCs w:val="24"/>
        </w:rPr>
        <w:t xml:space="preserve"> points.</w:t>
      </w:r>
      <w:r w:rsidR="008535D3">
        <w:rPr>
          <w:rFonts w:ascii="Arial" w:eastAsia="Times New Roman" w:hAnsi="Arial" w:cs="Arial"/>
          <w:sz w:val="24"/>
          <w:szCs w:val="24"/>
        </w:rPr>
        <w:t xml:space="preserve"> </w:t>
      </w:r>
      <w:r w:rsidRPr="008535D3">
        <w:rPr>
          <w:rFonts w:ascii="Arial" w:eastAsia="Times New Roman" w:hAnsi="Arial" w:cs="Arial"/>
          <w:sz w:val="24"/>
          <w:szCs w:val="24"/>
        </w:rPr>
        <w:br/>
      </w:r>
    </w:p>
    <w:p w14:paraId="7E493BA6" w14:textId="0BD522CE" w:rsidR="00970AD6" w:rsidRPr="00443294" w:rsidRDefault="00970AD6" w:rsidP="00C431BC">
      <w:pPr>
        <w:pStyle w:val="ListParagraph"/>
        <w:numPr>
          <w:ilvl w:val="0"/>
          <w:numId w:val="9"/>
        </w:numPr>
        <w:spacing w:after="0" w:line="240" w:lineRule="auto"/>
        <w:rPr>
          <w:rFonts w:ascii="Arial" w:eastAsia="Times New Roman" w:hAnsi="Arial" w:cs="Arial"/>
          <w:sz w:val="24"/>
          <w:szCs w:val="24"/>
        </w:rPr>
      </w:pPr>
      <w:r w:rsidRPr="00443294">
        <w:rPr>
          <w:rFonts w:ascii="Arial" w:eastAsia="Times New Roman" w:hAnsi="Arial" w:cs="Arial"/>
          <w:sz w:val="24"/>
          <w:szCs w:val="24"/>
        </w:rPr>
        <w:t xml:space="preserve">Vacant Position – </w:t>
      </w:r>
      <w:r w:rsidR="009049EB" w:rsidRPr="00443294">
        <w:rPr>
          <w:rFonts w:ascii="Arial" w:eastAsia="Times New Roman" w:hAnsi="Arial" w:cs="Arial"/>
          <w:sz w:val="24"/>
          <w:szCs w:val="24"/>
        </w:rPr>
        <w:t xml:space="preserve">Returning </w:t>
      </w:r>
      <w:r w:rsidR="00F92874" w:rsidRPr="00443294">
        <w:rPr>
          <w:rFonts w:ascii="Arial" w:eastAsia="Times New Roman" w:hAnsi="Arial" w:cs="Arial"/>
          <w:sz w:val="24"/>
          <w:szCs w:val="24"/>
        </w:rPr>
        <w:t>programs with a grant supported</w:t>
      </w:r>
      <w:r w:rsidR="00FB0C65">
        <w:rPr>
          <w:rFonts w:ascii="Arial" w:eastAsia="Times New Roman" w:hAnsi="Arial" w:cs="Arial"/>
          <w:sz w:val="24"/>
          <w:szCs w:val="24"/>
        </w:rPr>
        <w:t xml:space="preserve"> </w:t>
      </w:r>
      <w:r w:rsidR="00F92874" w:rsidRPr="00443294">
        <w:rPr>
          <w:rFonts w:ascii="Arial" w:eastAsia="Times New Roman" w:hAnsi="Arial" w:cs="Arial"/>
          <w:sz w:val="24"/>
          <w:szCs w:val="24"/>
        </w:rPr>
        <w:t>vacant</w:t>
      </w:r>
      <w:r w:rsidR="00FB0C65">
        <w:rPr>
          <w:rFonts w:ascii="Arial" w:eastAsia="Times New Roman" w:hAnsi="Arial" w:cs="Arial"/>
          <w:sz w:val="24"/>
          <w:szCs w:val="24"/>
        </w:rPr>
        <w:t xml:space="preserve"> position</w:t>
      </w:r>
      <w:r w:rsidR="00F92874" w:rsidRPr="00443294">
        <w:rPr>
          <w:rFonts w:ascii="Arial" w:eastAsia="Times New Roman" w:hAnsi="Arial" w:cs="Arial"/>
          <w:sz w:val="24"/>
          <w:szCs w:val="24"/>
        </w:rPr>
        <w:t xml:space="preserve"> for more than 59 consecutive days during the program period from </w:t>
      </w:r>
      <w:r w:rsidR="00F92874" w:rsidRPr="00E658CD">
        <w:rPr>
          <w:rFonts w:ascii="Arial" w:eastAsia="Times New Roman" w:hAnsi="Arial" w:cs="Arial"/>
          <w:sz w:val="24"/>
          <w:szCs w:val="24"/>
        </w:rPr>
        <w:t xml:space="preserve">July 1, </w:t>
      </w:r>
      <w:r w:rsidR="00FB0C65" w:rsidRPr="00E658CD">
        <w:rPr>
          <w:rFonts w:ascii="Arial" w:eastAsia="Times New Roman" w:hAnsi="Arial" w:cs="Arial"/>
          <w:sz w:val="24"/>
          <w:szCs w:val="24"/>
        </w:rPr>
        <w:t>2021,</w:t>
      </w:r>
      <w:r w:rsidR="00F92874" w:rsidRPr="00E658CD">
        <w:rPr>
          <w:rFonts w:ascii="Arial" w:eastAsia="Times New Roman" w:hAnsi="Arial" w:cs="Arial"/>
          <w:sz w:val="24"/>
          <w:szCs w:val="24"/>
        </w:rPr>
        <w:t xml:space="preserve"> </w:t>
      </w:r>
      <w:r w:rsidR="009F1869" w:rsidRPr="00E658CD">
        <w:rPr>
          <w:rFonts w:ascii="Arial" w:eastAsia="Times New Roman" w:hAnsi="Arial" w:cs="Arial"/>
          <w:sz w:val="24"/>
          <w:szCs w:val="24"/>
        </w:rPr>
        <w:t>through</w:t>
      </w:r>
      <w:r w:rsidR="00F92874" w:rsidRPr="00E658CD">
        <w:rPr>
          <w:rFonts w:ascii="Arial" w:eastAsia="Times New Roman" w:hAnsi="Arial" w:cs="Arial"/>
          <w:sz w:val="24"/>
          <w:szCs w:val="24"/>
        </w:rPr>
        <w:t xml:space="preserve"> June 30, </w:t>
      </w:r>
      <w:r w:rsidR="00FB0C65" w:rsidRPr="00E658CD">
        <w:rPr>
          <w:rFonts w:ascii="Arial" w:eastAsia="Times New Roman" w:hAnsi="Arial" w:cs="Arial"/>
          <w:sz w:val="24"/>
          <w:szCs w:val="24"/>
        </w:rPr>
        <w:t>2022,</w:t>
      </w:r>
      <w:r w:rsidR="00F92874" w:rsidRPr="00443294">
        <w:rPr>
          <w:rFonts w:ascii="Arial" w:eastAsia="Times New Roman" w:hAnsi="Arial" w:cs="Arial"/>
          <w:sz w:val="24"/>
          <w:szCs w:val="24"/>
        </w:rPr>
        <w:t xml:space="preserve"> will have the following points deducted from their application score. </w:t>
      </w:r>
    </w:p>
    <w:p w14:paraId="63187208" w14:textId="57E133A0" w:rsidR="00483009" w:rsidRPr="00443294" w:rsidRDefault="00483009" w:rsidP="00483009">
      <w:pPr>
        <w:pStyle w:val="ListParagraph"/>
        <w:numPr>
          <w:ilvl w:val="1"/>
          <w:numId w:val="9"/>
        </w:numPr>
        <w:spacing w:after="0" w:line="240" w:lineRule="auto"/>
        <w:rPr>
          <w:rFonts w:ascii="Arial" w:eastAsia="Times New Roman" w:hAnsi="Arial" w:cs="Arial"/>
          <w:sz w:val="24"/>
          <w:szCs w:val="24"/>
        </w:rPr>
      </w:pPr>
      <w:r w:rsidRPr="00443294">
        <w:rPr>
          <w:rFonts w:ascii="Arial" w:eastAsia="Times New Roman" w:hAnsi="Arial" w:cs="Arial"/>
          <w:sz w:val="24"/>
          <w:szCs w:val="24"/>
        </w:rPr>
        <w:t xml:space="preserve">60 -89 days – </w:t>
      </w:r>
      <w:r w:rsidR="00C5724B" w:rsidRPr="00443294">
        <w:rPr>
          <w:rFonts w:ascii="Arial" w:eastAsia="Times New Roman" w:hAnsi="Arial" w:cs="Arial"/>
          <w:sz w:val="24"/>
          <w:szCs w:val="24"/>
        </w:rPr>
        <w:t>5</w:t>
      </w:r>
      <w:r w:rsidRPr="00443294">
        <w:rPr>
          <w:rFonts w:ascii="Arial" w:eastAsia="Times New Roman" w:hAnsi="Arial" w:cs="Arial"/>
          <w:sz w:val="24"/>
          <w:szCs w:val="24"/>
        </w:rPr>
        <w:t>points</w:t>
      </w:r>
    </w:p>
    <w:p w14:paraId="6B93065F" w14:textId="0A7997AA" w:rsidR="00483009" w:rsidRPr="00443294" w:rsidRDefault="00483009" w:rsidP="00483009">
      <w:pPr>
        <w:pStyle w:val="ListParagraph"/>
        <w:numPr>
          <w:ilvl w:val="1"/>
          <w:numId w:val="9"/>
        </w:numPr>
        <w:spacing w:after="0" w:line="240" w:lineRule="auto"/>
        <w:rPr>
          <w:rFonts w:ascii="Arial" w:eastAsia="Times New Roman" w:hAnsi="Arial" w:cs="Arial"/>
          <w:sz w:val="24"/>
          <w:szCs w:val="24"/>
        </w:rPr>
      </w:pPr>
      <w:r w:rsidRPr="00443294">
        <w:rPr>
          <w:rFonts w:ascii="Arial" w:eastAsia="Times New Roman" w:hAnsi="Arial" w:cs="Arial"/>
          <w:sz w:val="24"/>
          <w:szCs w:val="24"/>
        </w:rPr>
        <w:t>90-119 days -</w:t>
      </w:r>
      <w:r w:rsidR="00C5724B" w:rsidRPr="00443294">
        <w:rPr>
          <w:rFonts w:ascii="Arial" w:eastAsia="Times New Roman" w:hAnsi="Arial" w:cs="Arial"/>
          <w:sz w:val="24"/>
          <w:szCs w:val="24"/>
        </w:rPr>
        <w:t>10</w:t>
      </w:r>
      <w:r w:rsidRPr="00443294">
        <w:rPr>
          <w:rFonts w:ascii="Arial" w:eastAsia="Times New Roman" w:hAnsi="Arial" w:cs="Arial"/>
          <w:sz w:val="24"/>
          <w:szCs w:val="24"/>
        </w:rPr>
        <w:t xml:space="preserve"> points </w:t>
      </w:r>
    </w:p>
    <w:p w14:paraId="6A1758A6" w14:textId="5A5E4C42" w:rsidR="00286689" w:rsidRDefault="00483009" w:rsidP="004C46B2">
      <w:pPr>
        <w:pStyle w:val="ListParagraph"/>
        <w:numPr>
          <w:ilvl w:val="1"/>
          <w:numId w:val="9"/>
        </w:numPr>
        <w:spacing w:after="0" w:line="240" w:lineRule="auto"/>
        <w:rPr>
          <w:rFonts w:ascii="Arial" w:eastAsia="Times New Roman" w:hAnsi="Arial" w:cs="Arial"/>
          <w:sz w:val="24"/>
          <w:szCs w:val="24"/>
        </w:rPr>
      </w:pPr>
      <w:r w:rsidRPr="00443294">
        <w:rPr>
          <w:rFonts w:ascii="Arial" w:eastAsia="Times New Roman" w:hAnsi="Arial" w:cs="Arial"/>
          <w:sz w:val="24"/>
          <w:szCs w:val="24"/>
        </w:rPr>
        <w:t xml:space="preserve">120 </w:t>
      </w:r>
      <w:r w:rsidR="00463CFA" w:rsidRPr="00443294">
        <w:rPr>
          <w:rFonts w:ascii="Arial" w:eastAsia="Times New Roman" w:hAnsi="Arial" w:cs="Arial"/>
          <w:sz w:val="24"/>
          <w:szCs w:val="24"/>
        </w:rPr>
        <w:t>– days plus –</w:t>
      </w:r>
      <w:r w:rsidRPr="00443294">
        <w:rPr>
          <w:rFonts w:ascii="Arial" w:eastAsia="Times New Roman" w:hAnsi="Arial" w:cs="Arial"/>
          <w:sz w:val="24"/>
          <w:szCs w:val="24"/>
        </w:rPr>
        <w:t xml:space="preserve"> </w:t>
      </w:r>
      <w:r w:rsidR="00C5724B" w:rsidRPr="00443294">
        <w:rPr>
          <w:rFonts w:ascii="Arial" w:eastAsia="Times New Roman" w:hAnsi="Arial" w:cs="Arial"/>
          <w:sz w:val="24"/>
          <w:szCs w:val="24"/>
        </w:rPr>
        <w:t>15</w:t>
      </w:r>
      <w:r w:rsidRPr="00443294">
        <w:rPr>
          <w:rFonts w:ascii="Arial" w:eastAsia="Times New Roman" w:hAnsi="Arial" w:cs="Arial"/>
          <w:sz w:val="24"/>
          <w:szCs w:val="24"/>
        </w:rPr>
        <w:t xml:space="preserve"> points</w:t>
      </w:r>
    </w:p>
    <w:p w14:paraId="724B33DA" w14:textId="77777777" w:rsidR="00D874EB" w:rsidRDefault="00D874EB" w:rsidP="00D874EB">
      <w:pPr>
        <w:spacing w:after="0" w:line="240" w:lineRule="auto"/>
        <w:rPr>
          <w:rFonts w:ascii="Arial" w:eastAsia="Times New Roman" w:hAnsi="Arial" w:cs="Arial"/>
          <w:sz w:val="24"/>
          <w:szCs w:val="24"/>
        </w:rPr>
      </w:pPr>
    </w:p>
    <w:p w14:paraId="312F366D" w14:textId="47413FF0" w:rsidR="00D874EB" w:rsidRPr="00D874EB" w:rsidRDefault="00D874EB" w:rsidP="00D874EB">
      <w:pPr>
        <w:spacing w:after="0" w:line="240" w:lineRule="auto"/>
        <w:rPr>
          <w:rFonts w:ascii="Arial" w:eastAsia="Times New Roman" w:hAnsi="Arial" w:cs="Arial"/>
          <w:sz w:val="24"/>
          <w:szCs w:val="24"/>
        </w:rPr>
      </w:pPr>
      <w:r w:rsidRPr="00D874EB">
        <w:rPr>
          <w:rFonts w:ascii="Arial" w:eastAsia="Times New Roman" w:hAnsi="Arial" w:cs="Arial"/>
          <w:b/>
          <w:bCs/>
          <w:sz w:val="24"/>
          <w:szCs w:val="24"/>
        </w:rPr>
        <w:t xml:space="preserve">Incomplete Applications </w:t>
      </w:r>
      <w:r>
        <w:rPr>
          <w:rFonts w:ascii="Arial" w:eastAsia="Times New Roman" w:hAnsi="Arial" w:cs="Arial"/>
          <w:b/>
          <w:bCs/>
          <w:sz w:val="24"/>
          <w:szCs w:val="24"/>
        </w:rPr>
        <w:t xml:space="preserve">– </w:t>
      </w:r>
      <w:r>
        <w:rPr>
          <w:rFonts w:ascii="Arial" w:eastAsia="Times New Roman" w:hAnsi="Arial" w:cs="Arial"/>
          <w:sz w:val="24"/>
          <w:szCs w:val="24"/>
        </w:rPr>
        <w:t xml:space="preserve">Any applicant submitting an incomplete application will </w:t>
      </w:r>
      <w:r w:rsidR="009F1869">
        <w:rPr>
          <w:rFonts w:ascii="Arial" w:eastAsia="Times New Roman" w:hAnsi="Arial" w:cs="Arial"/>
          <w:sz w:val="24"/>
          <w:szCs w:val="24"/>
        </w:rPr>
        <w:t xml:space="preserve">not </w:t>
      </w:r>
      <w:r>
        <w:rPr>
          <w:rFonts w:ascii="Arial" w:eastAsia="Times New Roman" w:hAnsi="Arial" w:cs="Arial"/>
          <w:sz w:val="24"/>
          <w:szCs w:val="24"/>
        </w:rPr>
        <w:t xml:space="preserve">be </w:t>
      </w:r>
      <w:r w:rsidR="009F1869">
        <w:rPr>
          <w:rFonts w:ascii="Arial" w:eastAsia="Times New Roman" w:hAnsi="Arial" w:cs="Arial"/>
          <w:sz w:val="24"/>
          <w:szCs w:val="24"/>
        </w:rPr>
        <w:t>considered for funding</w:t>
      </w:r>
      <w:r>
        <w:rPr>
          <w:rFonts w:ascii="Arial" w:eastAsia="Times New Roman" w:hAnsi="Arial" w:cs="Arial"/>
          <w:sz w:val="24"/>
          <w:szCs w:val="24"/>
        </w:rPr>
        <w:t xml:space="preserve">. </w:t>
      </w:r>
    </w:p>
    <w:p w14:paraId="6EA07324" w14:textId="77777777" w:rsidR="004C46B2" w:rsidRPr="004C46B2" w:rsidRDefault="004C46B2" w:rsidP="004C46B2">
      <w:pPr>
        <w:pStyle w:val="ListParagraph"/>
        <w:spacing w:after="0" w:line="240" w:lineRule="auto"/>
        <w:ind w:left="1440"/>
        <w:rPr>
          <w:rFonts w:ascii="Arial" w:eastAsia="Times New Roman" w:hAnsi="Arial" w:cs="Arial"/>
          <w:sz w:val="24"/>
          <w:szCs w:val="24"/>
        </w:rPr>
      </w:pPr>
    </w:p>
    <w:p w14:paraId="17E134C6" w14:textId="16B0184E" w:rsidR="00223AFF" w:rsidRDefault="00223AFF" w:rsidP="00223AFF">
      <w:pPr>
        <w:spacing w:after="0" w:line="240" w:lineRule="auto"/>
        <w:rPr>
          <w:rFonts w:ascii="Arial" w:eastAsia="Times New Roman" w:hAnsi="Arial" w:cs="Arial"/>
          <w:b/>
          <w:bCs/>
          <w:sz w:val="24"/>
          <w:szCs w:val="24"/>
          <w:u w:val="single"/>
        </w:rPr>
      </w:pPr>
      <w:proofErr w:type="gramStart"/>
      <w:r w:rsidRPr="008C34D1">
        <w:rPr>
          <w:rFonts w:ascii="Arial" w:eastAsia="Times New Roman" w:hAnsi="Arial" w:cs="Arial"/>
          <w:b/>
          <w:bCs/>
          <w:sz w:val="24"/>
          <w:szCs w:val="24"/>
          <w:u w:val="single"/>
        </w:rPr>
        <w:t>Award Criteria</w:t>
      </w:r>
      <w:proofErr w:type="gramEnd"/>
      <w:r w:rsidRPr="008C34D1">
        <w:rPr>
          <w:rFonts w:ascii="Arial" w:eastAsia="Times New Roman" w:hAnsi="Arial" w:cs="Arial"/>
          <w:b/>
          <w:bCs/>
          <w:sz w:val="24"/>
          <w:szCs w:val="24"/>
          <w:u w:val="single"/>
        </w:rPr>
        <w:t xml:space="preserve"> </w:t>
      </w:r>
    </w:p>
    <w:p w14:paraId="2E96D64F" w14:textId="27F3E960" w:rsidR="003B7D4B" w:rsidRDefault="003B7D4B" w:rsidP="00223AFF">
      <w:pPr>
        <w:spacing w:after="0" w:line="240" w:lineRule="auto"/>
        <w:rPr>
          <w:rFonts w:ascii="Arial" w:eastAsia="Times New Roman" w:hAnsi="Arial" w:cs="Arial"/>
          <w:b/>
          <w:bCs/>
          <w:sz w:val="24"/>
          <w:szCs w:val="24"/>
          <w:u w:val="single"/>
        </w:rPr>
      </w:pPr>
    </w:p>
    <w:p w14:paraId="42BC11DB" w14:textId="3ADED6DB" w:rsidR="003B7D4B" w:rsidRPr="003B7D4B" w:rsidRDefault="003B7D4B" w:rsidP="00223AFF">
      <w:pPr>
        <w:spacing w:after="0" w:line="240" w:lineRule="auto"/>
        <w:rPr>
          <w:rFonts w:ascii="Arial" w:eastAsia="Times New Roman" w:hAnsi="Arial" w:cs="Arial"/>
          <w:sz w:val="24"/>
          <w:szCs w:val="24"/>
        </w:rPr>
      </w:pPr>
      <w:r>
        <w:rPr>
          <w:rFonts w:ascii="Arial" w:eastAsia="Times New Roman" w:hAnsi="Arial" w:cs="Arial"/>
          <w:sz w:val="24"/>
          <w:szCs w:val="24"/>
        </w:rPr>
        <w:t xml:space="preserve">Award amounts </w:t>
      </w:r>
      <w:r w:rsidR="003144CA" w:rsidRPr="003144CA">
        <w:rPr>
          <w:rFonts w:ascii="Arial" w:eastAsia="Times New Roman" w:hAnsi="Arial" w:cs="Arial"/>
          <w:sz w:val="24"/>
          <w:szCs w:val="24"/>
        </w:rPr>
        <w:t>will be determined based on application scores and other factors, such as the return on investment to the State of Idaho, alignment with the Department's strategic priorities, and the overall availability of grant funds. Award caps will be subject to the following criteria:</w:t>
      </w:r>
    </w:p>
    <w:p w14:paraId="350A93CF" w14:textId="77777777" w:rsidR="003B7D4B" w:rsidRDefault="003B7D4B" w:rsidP="00223AFF">
      <w:pPr>
        <w:spacing w:after="0" w:line="240" w:lineRule="auto"/>
        <w:rPr>
          <w:rFonts w:ascii="Arial" w:eastAsia="Times New Roman" w:hAnsi="Arial" w:cs="Arial"/>
          <w:sz w:val="24"/>
          <w:szCs w:val="24"/>
        </w:rPr>
      </w:pPr>
    </w:p>
    <w:p w14:paraId="2AD898B6" w14:textId="77777777" w:rsidR="000A1184" w:rsidRDefault="008D5219" w:rsidP="008D5219">
      <w:pPr>
        <w:pStyle w:val="ListParagraph"/>
        <w:numPr>
          <w:ilvl w:val="0"/>
          <w:numId w:val="10"/>
        </w:numPr>
        <w:spacing w:after="0" w:line="240" w:lineRule="auto"/>
        <w:rPr>
          <w:rFonts w:ascii="Arial" w:hAnsi="Arial" w:cs="Arial"/>
        </w:rPr>
      </w:pPr>
      <w:r w:rsidRPr="00047AC5">
        <w:rPr>
          <w:rFonts w:ascii="Arial" w:hAnsi="Arial" w:cs="Arial"/>
        </w:rPr>
        <w:t xml:space="preserve">Applicants failing to </w:t>
      </w:r>
      <w:r>
        <w:rPr>
          <w:rFonts w:ascii="Arial" w:hAnsi="Arial" w:cs="Arial"/>
        </w:rPr>
        <w:t>achieve</w:t>
      </w:r>
      <w:r w:rsidRPr="00047AC5">
        <w:rPr>
          <w:rFonts w:ascii="Arial" w:hAnsi="Arial" w:cs="Arial"/>
        </w:rPr>
        <w:t xml:space="preserve"> fifty (50) points or hi</w:t>
      </w:r>
      <w:r w:rsidR="00A3310D">
        <w:rPr>
          <w:rFonts w:ascii="Arial" w:hAnsi="Arial" w:cs="Arial"/>
        </w:rPr>
        <w:t>gher risk being denied funding.</w:t>
      </w:r>
    </w:p>
    <w:p w14:paraId="319A0A8E" w14:textId="4D0CB73E" w:rsidR="008D5219" w:rsidRDefault="000A1184" w:rsidP="008D5219">
      <w:pPr>
        <w:pStyle w:val="ListParagraph"/>
        <w:numPr>
          <w:ilvl w:val="0"/>
          <w:numId w:val="10"/>
        </w:numPr>
        <w:spacing w:after="0" w:line="240" w:lineRule="auto"/>
        <w:rPr>
          <w:rFonts w:ascii="Arial" w:hAnsi="Arial" w:cs="Arial"/>
        </w:rPr>
      </w:pPr>
      <w:r>
        <w:rPr>
          <w:rFonts w:ascii="Arial" w:hAnsi="Arial" w:cs="Arial"/>
        </w:rPr>
        <w:t xml:space="preserve">Applicants with </w:t>
      </w:r>
      <w:r w:rsidR="00CB3037">
        <w:rPr>
          <w:rFonts w:ascii="Arial" w:hAnsi="Arial" w:cs="Arial"/>
        </w:rPr>
        <w:t>the broadest</w:t>
      </w:r>
      <w:r>
        <w:rPr>
          <w:rFonts w:ascii="Arial" w:hAnsi="Arial" w:cs="Arial"/>
        </w:rPr>
        <w:t xml:space="preserve"> regional reach will be prioritized but not guaranteed funding.</w:t>
      </w:r>
      <w:r w:rsidR="00A3310D">
        <w:rPr>
          <w:rFonts w:ascii="Arial" w:hAnsi="Arial" w:cs="Arial"/>
        </w:rPr>
        <w:t xml:space="preserve"> </w:t>
      </w:r>
      <w:r w:rsidR="008D5219">
        <w:rPr>
          <w:rFonts w:ascii="Arial" w:hAnsi="Arial" w:cs="Arial"/>
        </w:rPr>
        <w:br/>
      </w:r>
    </w:p>
    <w:p w14:paraId="00676A7F" w14:textId="1CB554A7" w:rsidR="003B7D4B" w:rsidRPr="008D5219" w:rsidRDefault="003B7D4B" w:rsidP="008D5219">
      <w:pPr>
        <w:pStyle w:val="ListParagraph"/>
        <w:spacing w:after="0" w:line="240" w:lineRule="auto"/>
        <w:rPr>
          <w:rFonts w:ascii="Arial" w:hAnsi="Arial" w:cs="Arial"/>
        </w:rPr>
      </w:pPr>
    </w:p>
    <w:p w14:paraId="30E59E67" w14:textId="03376917" w:rsidR="00A3310D" w:rsidRDefault="003144CA" w:rsidP="003B7D4B">
      <w:pPr>
        <w:spacing w:after="0" w:line="240" w:lineRule="auto"/>
        <w:rPr>
          <w:rFonts w:ascii="Arial" w:hAnsi="Arial" w:cs="Arial"/>
          <w:color w:val="222222"/>
          <w:sz w:val="23"/>
          <w:szCs w:val="23"/>
          <w:shd w:val="clear" w:color="auto" w:fill="FFFFFF"/>
        </w:rPr>
      </w:pPr>
      <w:r w:rsidRPr="003144CA">
        <w:rPr>
          <w:rFonts w:ascii="Arial" w:hAnsi="Arial" w:cs="Arial"/>
          <w:color w:val="222222"/>
          <w:sz w:val="23"/>
          <w:szCs w:val="23"/>
          <w:shd w:val="clear" w:color="auto" w:fill="FFFFFF"/>
        </w:rPr>
        <w:t xml:space="preserve">Applicants may not receive the full amount requested or be awarded based on previous grants. Only one grant will be awarded per county by the Department of Commerce. Funds </w:t>
      </w:r>
      <w:r w:rsidRPr="003144CA">
        <w:rPr>
          <w:rFonts w:ascii="Arial" w:hAnsi="Arial" w:cs="Arial"/>
          <w:color w:val="222222"/>
          <w:sz w:val="23"/>
          <w:szCs w:val="23"/>
          <w:shd w:val="clear" w:color="auto" w:fill="FFFFFF"/>
        </w:rPr>
        <w:lastRenderedPageBreak/>
        <w:t>will not be awarded to programs that exclusively serve a single community. Additionally, a city or county cannot be served by more than one grantee.</w:t>
      </w:r>
    </w:p>
    <w:p w14:paraId="1A033E82" w14:textId="5ECF0541" w:rsidR="003B7D4B" w:rsidRPr="00047AC5" w:rsidRDefault="003B7D4B" w:rsidP="003B7D4B">
      <w:pPr>
        <w:spacing w:after="0" w:line="240" w:lineRule="auto"/>
        <w:rPr>
          <w:rFonts w:ascii="Arial" w:eastAsia="Times New Roman" w:hAnsi="Arial" w:cs="Arial"/>
          <w:sz w:val="24"/>
          <w:szCs w:val="24"/>
        </w:rPr>
      </w:pPr>
      <w:r w:rsidRPr="00047AC5">
        <w:rPr>
          <w:rFonts w:ascii="Arial" w:hAnsi="Arial" w:cs="Arial"/>
          <w:color w:val="222222"/>
          <w:sz w:val="23"/>
          <w:szCs w:val="23"/>
          <w:shd w:val="clear" w:color="auto" w:fill="FFFFFF"/>
        </w:rPr>
        <w:t xml:space="preserve"> </w:t>
      </w:r>
    </w:p>
    <w:p w14:paraId="6B50E8E3" w14:textId="77777777" w:rsidR="003B7D4B" w:rsidRPr="003B7D4B" w:rsidRDefault="003B7D4B" w:rsidP="003B7D4B">
      <w:pPr>
        <w:spacing w:after="0" w:line="240" w:lineRule="auto"/>
        <w:rPr>
          <w:rFonts w:ascii="Arial" w:hAnsi="Arial" w:cs="Arial"/>
        </w:rPr>
      </w:pPr>
    </w:p>
    <w:sectPr w:rsidR="003B7D4B" w:rsidRPr="003B7D4B" w:rsidSect="00634774">
      <w:headerReference w:type="default" r:id="rId25"/>
      <w:footerReference w:type="defaul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3C36C" w14:textId="77777777" w:rsidR="008B75A7" w:rsidRDefault="008B75A7" w:rsidP="00EE5314">
      <w:pPr>
        <w:spacing w:after="0" w:line="240" w:lineRule="auto"/>
      </w:pPr>
      <w:r>
        <w:separator/>
      </w:r>
    </w:p>
  </w:endnote>
  <w:endnote w:type="continuationSeparator" w:id="0">
    <w:p w14:paraId="2C2BF0C9" w14:textId="77777777" w:rsidR="008B75A7" w:rsidRDefault="008B75A7" w:rsidP="00EE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49E8" w14:textId="77777777" w:rsidR="00256C57" w:rsidRDefault="00256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150D" w14:textId="77777777" w:rsidR="00256C57" w:rsidRDefault="00256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EB07" w14:textId="77777777" w:rsidR="00256C57" w:rsidRDefault="00256C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066114"/>
      <w:docPartObj>
        <w:docPartGallery w:val="Page Numbers (Bottom of Page)"/>
        <w:docPartUnique/>
      </w:docPartObj>
    </w:sdtPr>
    <w:sdtEndPr>
      <w:rPr>
        <w:noProof/>
      </w:rPr>
    </w:sdtEndPr>
    <w:sdtContent>
      <w:p w14:paraId="0371B691" w14:textId="3BC2315A" w:rsidR="00634774" w:rsidRDefault="00634774">
        <w:pPr>
          <w:pStyle w:val="Footer"/>
          <w:jc w:val="center"/>
        </w:pPr>
        <w:r>
          <w:fldChar w:fldCharType="begin"/>
        </w:r>
        <w:r>
          <w:instrText xml:space="preserve"> PAGE   \* MERGEFORMAT </w:instrText>
        </w:r>
        <w:r>
          <w:fldChar w:fldCharType="separate"/>
        </w:r>
        <w:r w:rsidR="00146F66">
          <w:rPr>
            <w:noProof/>
          </w:rPr>
          <w:t>5</w:t>
        </w:r>
        <w:r>
          <w:rPr>
            <w:noProof/>
          </w:rPr>
          <w:fldChar w:fldCharType="end"/>
        </w:r>
      </w:p>
    </w:sdtContent>
  </w:sdt>
  <w:p w14:paraId="3C75949E" w14:textId="77777777" w:rsidR="00E13A51" w:rsidRDefault="00E13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1DEF6" w14:textId="77777777" w:rsidR="008B75A7" w:rsidRDefault="008B75A7" w:rsidP="00EE5314">
      <w:pPr>
        <w:spacing w:after="0" w:line="240" w:lineRule="auto"/>
      </w:pPr>
      <w:r>
        <w:separator/>
      </w:r>
    </w:p>
  </w:footnote>
  <w:footnote w:type="continuationSeparator" w:id="0">
    <w:p w14:paraId="28EF0322" w14:textId="77777777" w:rsidR="008B75A7" w:rsidRDefault="008B75A7" w:rsidP="00EE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CFE4" w14:textId="77777777" w:rsidR="00256C57" w:rsidRDefault="00256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FAF7" w14:textId="62657CFA" w:rsidR="00256C57" w:rsidRDefault="00256C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E80D" w14:textId="77777777" w:rsidR="00256C57" w:rsidRDefault="00256C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4DF1" w14:textId="649E3549" w:rsidR="00EE5314" w:rsidRDefault="00EE5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0F54"/>
    <w:multiLevelType w:val="hybridMultilevel"/>
    <w:tmpl w:val="8626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72019"/>
    <w:multiLevelType w:val="hybridMultilevel"/>
    <w:tmpl w:val="21C2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6496A"/>
    <w:multiLevelType w:val="hybridMultilevel"/>
    <w:tmpl w:val="60E4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042BF"/>
    <w:multiLevelType w:val="hybridMultilevel"/>
    <w:tmpl w:val="BDA27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741D0"/>
    <w:multiLevelType w:val="hybridMultilevel"/>
    <w:tmpl w:val="28E2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963F1"/>
    <w:multiLevelType w:val="hybridMultilevel"/>
    <w:tmpl w:val="F830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A04D65"/>
    <w:multiLevelType w:val="hybridMultilevel"/>
    <w:tmpl w:val="DA1CF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059E4"/>
    <w:multiLevelType w:val="hybridMultilevel"/>
    <w:tmpl w:val="712E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609EA"/>
    <w:multiLevelType w:val="hybridMultilevel"/>
    <w:tmpl w:val="05BEB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33742A"/>
    <w:multiLevelType w:val="hybridMultilevel"/>
    <w:tmpl w:val="7490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530730">
    <w:abstractNumId w:val="8"/>
  </w:num>
  <w:num w:numId="2" w16cid:durableId="82068625">
    <w:abstractNumId w:val="1"/>
  </w:num>
  <w:num w:numId="3" w16cid:durableId="1539783628">
    <w:abstractNumId w:val="2"/>
  </w:num>
  <w:num w:numId="4" w16cid:durableId="1219322682">
    <w:abstractNumId w:val="7"/>
  </w:num>
  <w:num w:numId="5" w16cid:durableId="953483468">
    <w:abstractNumId w:val="0"/>
  </w:num>
  <w:num w:numId="6" w16cid:durableId="640843252">
    <w:abstractNumId w:val="3"/>
  </w:num>
  <w:num w:numId="7" w16cid:durableId="457334975">
    <w:abstractNumId w:val="9"/>
  </w:num>
  <w:num w:numId="8" w16cid:durableId="1181777016">
    <w:abstractNumId w:val="5"/>
  </w:num>
  <w:num w:numId="9" w16cid:durableId="1270964526">
    <w:abstractNumId w:val="6"/>
  </w:num>
  <w:num w:numId="10" w16cid:durableId="1775898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31"/>
    <w:rsid w:val="0001233A"/>
    <w:rsid w:val="00015FBC"/>
    <w:rsid w:val="00022DD3"/>
    <w:rsid w:val="00035ECA"/>
    <w:rsid w:val="0004084E"/>
    <w:rsid w:val="00042921"/>
    <w:rsid w:val="00046006"/>
    <w:rsid w:val="00047AC5"/>
    <w:rsid w:val="00062066"/>
    <w:rsid w:val="00076EA0"/>
    <w:rsid w:val="00095175"/>
    <w:rsid w:val="000977AD"/>
    <w:rsid w:val="000A0DD3"/>
    <w:rsid w:val="000A1184"/>
    <w:rsid w:val="000B7101"/>
    <w:rsid w:val="000C73AD"/>
    <w:rsid w:val="000C78A8"/>
    <w:rsid w:val="000D42EB"/>
    <w:rsid w:val="000D5802"/>
    <w:rsid w:val="000E1605"/>
    <w:rsid w:val="000F2F1A"/>
    <w:rsid w:val="000F48C0"/>
    <w:rsid w:val="00102EC3"/>
    <w:rsid w:val="00116F72"/>
    <w:rsid w:val="001277BA"/>
    <w:rsid w:val="00130044"/>
    <w:rsid w:val="00132C0E"/>
    <w:rsid w:val="00141307"/>
    <w:rsid w:val="00142C94"/>
    <w:rsid w:val="00146F66"/>
    <w:rsid w:val="00153356"/>
    <w:rsid w:val="001602E3"/>
    <w:rsid w:val="00175757"/>
    <w:rsid w:val="001866AA"/>
    <w:rsid w:val="0019036C"/>
    <w:rsid w:val="00193249"/>
    <w:rsid w:val="00195CD5"/>
    <w:rsid w:val="00196ACC"/>
    <w:rsid w:val="00196E52"/>
    <w:rsid w:val="001C2069"/>
    <w:rsid w:val="001F4486"/>
    <w:rsid w:val="00201729"/>
    <w:rsid w:val="0020506B"/>
    <w:rsid w:val="00211D86"/>
    <w:rsid w:val="00223AFF"/>
    <w:rsid w:val="00224CFA"/>
    <w:rsid w:val="00235D71"/>
    <w:rsid w:val="002564B4"/>
    <w:rsid w:val="00256C57"/>
    <w:rsid w:val="00286689"/>
    <w:rsid w:val="00291285"/>
    <w:rsid w:val="00295EDD"/>
    <w:rsid w:val="00297F64"/>
    <w:rsid w:val="002B2240"/>
    <w:rsid w:val="002B298D"/>
    <w:rsid w:val="002C4A30"/>
    <w:rsid w:val="002D3071"/>
    <w:rsid w:val="002E1DD7"/>
    <w:rsid w:val="002E324D"/>
    <w:rsid w:val="002F66B9"/>
    <w:rsid w:val="002F6E8A"/>
    <w:rsid w:val="003144CA"/>
    <w:rsid w:val="00315537"/>
    <w:rsid w:val="00324C22"/>
    <w:rsid w:val="00325A06"/>
    <w:rsid w:val="0032669D"/>
    <w:rsid w:val="00344A20"/>
    <w:rsid w:val="00346EE8"/>
    <w:rsid w:val="00360935"/>
    <w:rsid w:val="003643F9"/>
    <w:rsid w:val="00382AFE"/>
    <w:rsid w:val="00386ADE"/>
    <w:rsid w:val="00392DA8"/>
    <w:rsid w:val="003A49D3"/>
    <w:rsid w:val="003B409E"/>
    <w:rsid w:val="003B7D4B"/>
    <w:rsid w:val="003C09DA"/>
    <w:rsid w:val="003C1DB0"/>
    <w:rsid w:val="003C31BE"/>
    <w:rsid w:val="003C3E61"/>
    <w:rsid w:val="003C440E"/>
    <w:rsid w:val="003C7245"/>
    <w:rsid w:val="003D5F9C"/>
    <w:rsid w:val="003E0A37"/>
    <w:rsid w:val="003E3C47"/>
    <w:rsid w:val="003E4A6A"/>
    <w:rsid w:val="003E6F2E"/>
    <w:rsid w:val="003F0701"/>
    <w:rsid w:val="004025DD"/>
    <w:rsid w:val="00402D11"/>
    <w:rsid w:val="0040552D"/>
    <w:rsid w:val="004215A3"/>
    <w:rsid w:val="00422A3E"/>
    <w:rsid w:val="00423C90"/>
    <w:rsid w:val="00426DC7"/>
    <w:rsid w:val="00443294"/>
    <w:rsid w:val="004443EE"/>
    <w:rsid w:val="00455F06"/>
    <w:rsid w:val="004566F3"/>
    <w:rsid w:val="00456AFC"/>
    <w:rsid w:val="004571BA"/>
    <w:rsid w:val="004575E9"/>
    <w:rsid w:val="0046139C"/>
    <w:rsid w:val="004614D9"/>
    <w:rsid w:val="00462705"/>
    <w:rsid w:val="00463CFA"/>
    <w:rsid w:val="00467D40"/>
    <w:rsid w:val="00483009"/>
    <w:rsid w:val="00487D57"/>
    <w:rsid w:val="004904B1"/>
    <w:rsid w:val="00494FA7"/>
    <w:rsid w:val="004951A4"/>
    <w:rsid w:val="004A292F"/>
    <w:rsid w:val="004A77F3"/>
    <w:rsid w:val="004C107D"/>
    <w:rsid w:val="004C46B2"/>
    <w:rsid w:val="004C4D2D"/>
    <w:rsid w:val="004C6B6F"/>
    <w:rsid w:val="004D0C13"/>
    <w:rsid w:val="004D375A"/>
    <w:rsid w:val="004E69EE"/>
    <w:rsid w:val="004F10CD"/>
    <w:rsid w:val="004F2055"/>
    <w:rsid w:val="00500C30"/>
    <w:rsid w:val="00500F8C"/>
    <w:rsid w:val="0051012B"/>
    <w:rsid w:val="00516CA2"/>
    <w:rsid w:val="00530890"/>
    <w:rsid w:val="005336F0"/>
    <w:rsid w:val="00533AFA"/>
    <w:rsid w:val="00542ABB"/>
    <w:rsid w:val="005852F4"/>
    <w:rsid w:val="00592507"/>
    <w:rsid w:val="005B1545"/>
    <w:rsid w:val="005C2693"/>
    <w:rsid w:val="005C31F1"/>
    <w:rsid w:val="005D062B"/>
    <w:rsid w:val="005D7F6C"/>
    <w:rsid w:val="005E3E26"/>
    <w:rsid w:val="00605778"/>
    <w:rsid w:val="00612EE8"/>
    <w:rsid w:val="00634774"/>
    <w:rsid w:val="00656143"/>
    <w:rsid w:val="00684169"/>
    <w:rsid w:val="006846A6"/>
    <w:rsid w:val="0069511D"/>
    <w:rsid w:val="006B6E19"/>
    <w:rsid w:val="006C1978"/>
    <w:rsid w:val="006D30C7"/>
    <w:rsid w:val="006E2E2D"/>
    <w:rsid w:val="006E4E2D"/>
    <w:rsid w:val="007007DC"/>
    <w:rsid w:val="00723D55"/>
    <w:rsid w:val="00727183"/>
    <w:rsid w:val="00730607"/>
    <w:rsid w:val="0076278E"/>
    <w:rsid w:val="0077082F"/>
    <w:rsid w:val="007824BC"/>
    <w:rsid w:val="007A23CC"/>
    <w:rsid w:val="007B7903"/>
    <w:rsid w:val="007C6091"/>
    <w:rsid w:val="007C68FC"/>
    <w:rsid w:val="007C6D59"/>
    <w:rsid w:val="007D002E"/>
    <w:rsid w:val="007D51E9"/>
    <w:rsid w:val="007D7DE4"/>
    <w:rsid w:val="007F5709"/>
    <w:rsid w:val="007F5E31"/>
    <w:rsid w:val="00827BF6"/>
    <w:rsid w:val="00831CE5"/>
    <w:rsid w:val="00832390"/>
    <w:rsid w:val="0085198A"/>
    <w:rsid w:val="008530CB"/>
    <w:rsid w:val="008535D3"/>
    <w:rsid w:val="008629D2"/>
    <w:rsid w:val="008A615B"/>
    <w:rsid w:val="008B75A7"/>
    <w:rsid w:val="008B7DDF"/>
    <w:rsid w:val="008C34D1"/>
    <w:rsid w:val="008D2F56"/>
    <w:rsid w:val="008D3F42"/>
    <w:rsid w:val="008D4B0A"/>
    <w:rsid w:val="008D5219"/>
    <w:rsid w:val="008E45E8"/>
    <w:rsid w:val="008E57D5"/>
    <w:rsid w:val="008F0C34"/>
    <w:rsid w:val="00900810"/>
    <w:rsid w:val="009049EB"/>
    <w:rsid w:val="00905406"/>
    <w:rsid w:val="00912C46"/>
    <w:rsid w:val="0091742D"/>
    <w:rsid w:val="00917893"/>
    <w:rsid w:val="009219CE"/>
    <w:rsid w:val="00922082"/>
    <w:rsid w:val="00926A69"/>
    <w:rsid w:val="009331E7"/>
    <w:rsid w:val="00944ABC"/>
    <w:rsid w:val="009467C3"/>
    <w:rsid w:val="00956D69"/>
    <w:rsid w:val="00957AEF"/>
    <w:rsid w:val="00970AD6"/>
    <w:rsid w:val="00971420"/>
    <w:rsid w:val="00975F9E"/>
    <w:rsid w:val="0098113E"/>
    <w:rsid w:val="00982D2F"/>
    <w:rsid w:val="00984A81"/>
    <w:rsid w:val="0099155F"/>
    <w:rsid w:val="00995AAE"/>
    <w:rsid w:val="009B4FFF"/>
    <w:rsid w:val="009C27E0"/>
    <w:rsid w:val="009C2C36"/>
    <w:rsid w:val="009E1B99"/>
    <w:rsid w:val="009E5A24"/>
    <w:rsid w:val="009F0AD1"/>
    <w:rsid w:val="009F1869"/>
    <w:rsid w:val="00A00E5F"/>
    <w:rsid w:val="00A20591"/>
    <w:rsid w:val="00A32F4E"/>
    <w:rsid w:val="00A3310D"/>
    <w:rsid w:val="00A556F4"/>
    <w:rsid w:val="00A92C3A"/>
    <w:rsid w:val="00A95D9F"/>
    <w:rsid w:val="00AA4C8C"/>
    <w:rsid w:val="00AB5431"/>
    <w:rsid w:val="00AC77C2"/>
    <w:rsid w:val="00AD6102"/>
    <w:rsid w:val="00AF1891"/>
    <w:rsid w:val="00AF4194"/>
    <w:rsid w:val="00B0284D"/>
    <w:rsid w:val="00B05592"/>
    <w:rsid w:val="00B46C56"/>
    <w:rsid w:val="00B55D8F"/>
    <w:rsid w:val="00B6086A"/>
    <w:rsid w:val="00B66D01"/>
    <w:rsid w:val="00B717A9"/>
    <w:rsid w:val="00B75768"/>
    <w:rsid w:val="00B75AF8"/>
    <w:rsid w:val="00B9761D"/>
    <w:rsid w:val="00BB7D6D"/>
    <w:rsid w:val="00BC0763"/>
    <w:rsid w:val="00BD0444"/>
    <w:rsid w:val="00BD4E89"/>
    <w:rsid w:val="00BE558C"/>
    <w:rsid w:val="00BE7926"/>
    <w:rsid w:val="00BF5A52"/>
    <w:rsid w:val="00C01B1D"/>
    <w:rsid w:val="00C134CD"/>
    <w:rsid w:val="00C30E1E"/>
    <w:rsid w:val="00C4295D"/>
    <w:rsid w:val="00C431BC"/>
    <w:rsid w:val="00C508C9"/>
    <w:rsid w:val="00C50942"/>
    <w:rsid w:val="00C54B63"/>
    <w:rsid w:val="00C5724B"/>
    <w:rsid w:val="00C6487E"/>
    <w:rsid w:val="00C64C44"/>
    <w:rsid w:val="00C7091A"/>
    <w:rsid w:val="00C83985"/>
    <w:rsid w:val="00C865B7"/>
    <w:rsid w:val="00CA4F4B"/>
    <w:rsid w:val="00CA5D94"/>
    <w:rsid w:val="00CB3037"/>
    <w:rsid w:val="00CC2BE8"/>
    <w:rsid w:val="00CC6C6F"/>
    <w:rsid w:val="00CE1D60"/>
    <w:rsid w:val="00CE22A8"/>
    <w:rsid w:val="00CE34C6"/>
    <w:rsid w:val="00CF21C5"/>
    <w:rsid w:val="00D00C66"/>
    <w:rsid w:val="00D03588"/>
    <w:rsid w:val="00D05F82"/>
    <w:rsid w:val="00D11943"/>
    <w:rsid w:val="00D1379F"/>
    <w:rsid w:val="00D22898"/>
    <w:rsid w:val="00D270F1"/>
    <w:rsid w:val="00D3105E"/>
    <w:rsid w:val="00D3400C"/>
    <w:rsid w:val="00D37049"/>
    <w:rsid w:val="00D41E6C"/>
    <w:rsid w:val="00D469A8"/>
    <w:rsid w:val="00D50504"/>
    <w:rsid w:val="00D51354"/>
    <w:rsid w:val="00D67C0E"/>
    <w:rsid w:val="00D81546"/>
    <w:rsid w:val="00D874EB"/>
    <w:rsid w:val="00D901D1"/>
    <w:rsid w:val="00DA0B6C"/>
    <w:rsid w:val="00DA2BF3"/>
    <w:rsid w:val="00DA32F1"/>
    <w:rsid w:val="00DB0AC8"/>
    <w:rsid w:val="00DB67AE"/>
    <w:rsid w:val="00DB75EC"/>
    <w:rsid w:val="00DC54CF"/>
    <w:rsid w:val="00DD3AD5"/>
    <w:rsid w:val="00DE3ACC"/>
    <w:rsid w:val="00DE5500"/>
    <w:rsid w:val="00DE5910"/>
    <w:rsid w:val="00DF1752"/>
    <w:rsid w:val="00DF582F"/>
    <w:rsid w:val="00E0372B"/>
    <w:rsid w:val="00E04A47"/>
    <w:rsid w:val="00E103AB"/>
    <w:rsid w:val="00E13A51"/>
    <w:rsid w:val="00E23D36"/>
    <w:rsid w:val="00E37673"/>
    <w:rsid w:val="00E50F65"/>
    <w:rsid w:val="00E658CD"/>
    <w:rsid w:val="00E807EF"/>
    <w:rsid w:val="00E838FD"/>
    <w:rsid w:val="00E86546"/>
    <w:rsid w:val="00E90220"/>
    <w:rsid w:val="00E944EC"/>
    <w:rsid w:val="00EA41A7"/>
    <w:rsid w:val="00EA491A"/>
    <w:rsid w:val="00EC5B82"/>
    <w:rsid w:val="00EC7C3B"/>
    <w:rsid w:val="00ED6902"/>
    <w:rsid w:val="00EE5314"/>
    <w:rsid w:val="00EE714F"/>
    <w:rsid w:val="00F156AC"/>
    <w:rsid w:val="00F222B3"/>
    <w:rsid w:val="00F32E8A"/>
    <w:rsid w:val="00F60D3F"/>
    <w:rsid w:val="00F62394"/>
    <w:rsid w:val="00F629B9"/>
    <w:rsid w:val="00F75189"/>
    <w:rsid w:val="00F92874"/>
    <w:rsid w:val="00FA45F2"/>
    <w:rsid w:val="00FA6642"/>
    <w:rsid w:val="00FB0C65"/>
    <w:rsid w:val="00FB342D"/>
    <w:rsid w:val="00FC0808"/>
    <w:rsid w:val="00FD4677"/>
    <w:rsid w:val="00FD65B0"/>
    <w:rsid w:val="00FF30B5"/>
    <w:rsid w:val="00FF6317"/>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40BB4"/>
  <w15:docId w15:val="{BEEAC423-6885-4701-9B13-1ECEECE2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C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54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5431"/>
    <w:rPr>
      <w:color w:val="0000FF"/>
      <w:u w:val="single"/>
    </w:rPr>
  </w:style>
  <w:style w:type="paragraph" w:styleId="ListParagraph">
    <w:name w:val="List Paragraph"/>
    <w:basedOn w:val="Normal"/>
    <w:uiPriority w:val="34"/>
    <w:qFormat/>
    <w:rsid w:val="00346EE8"/>
    <w:pPr>
      <w:ind w:left="720"/>
      <w:contextualSpacing/>
    </w:pPr>
  </w:style>
  <w:style w:type="paragraph" w:styleId="Header">
    <w:name w:val="header"/>
    <w:basedOn w:val="Normal"/>
    <w:link w:val="HeaderChar"/>
    <w:uiPriority w:val="99"/>
    <w:unhideWhenUsed/>
    <w:rsid w:val="00EE5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314"/>
  </w:style>
  <w:style w:type="paragraph" w:styleId="Footer">
    <w:name w:val="footer"/>
    <w:basedOn w:val="Normal"/>
    <w:link w:val="FooterChar"/>
    <w:uiPriority w:val="99"/>
    <w:unhideWhenUsed/>
    <w:rsid w:val="00EE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314"/>
  </w:style>
  <w:style w:type="paragraph" w:styleId="BalloonText">
    <w:name w:val="Balloon Text"/>
    <w:basedOn w:val="Normal"/>
    <w:link w:val="BalloonTextChar"/>
    <w:uiPriority w:val="99"/>
    <w:semiHidden/>
    <w:unhideWhenUsed/>
    <w:rsid w:val="00EE53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314"/>
    <w:rPr>
      <w:rFonts w:ascii="Segoe UI" w:hAnsi="Segoe UI" w:cs="Segoe UI"/>
      <w:sz w:val="18"/>
      <w:szCs w:val="18"/>
    </w:rPr>
  </w:style>
  <w:style w:type="character" w:styleId="CommentReference">
    <w:name w:val="annotation reference"/>
    <w:basedOn w:val="DefaultParagraphFont"/>
    <w:semiHidden/>
    <w:rsid w:val="00AD6102"/>
    <w:rPr>
      <w:sz w:val="16"/>
      <w:szCs w:val="16"/>
    </w:rPr>
  </w:style>
  <w:style w:type="paragraph" w:styleId="CommentText">
    <w:name w:val="annotation text"/>
    <w:basedOn w:val="Normal"/>
    <w:link w:val="CommentTextChar"/>
    <w:semiHidden/>
    <w:rsid w:val="00AD6102"/>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semiHidden/>
    <w:rsid w:val="00AD6102"/>
    <w:rPr>
      <w:rFonts w:ascii="Times" w:eastAsia="Times" w:hAnsi="Times" w:cs="Times New Roman"/>
      <w:sz w:val="20"/>
      <w:szCs w:val="20"/>
    </w:rPr>
  </w:style>
  <w:style w:type="table" w:styleId="TableGrid">
    <w:name w:val="Table Grid"/>
    <w:basedOn w:val="TableNormal"/>
    <w:uiPriority w:val="39"/>
    <w:rsid w:val="00B75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3477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634774"/>
    <w:rPr>
      <w:rFonts w:ascii="Arial" w:eastAsia="Arial" w:hAnsi="Arial" w:cs="Arial"/>
      <w:sz w:val="24"/>
      <w:szCs w:val="24"/>
    </w:rPr>
  </w:style>
  <w:style w:type="paragraph" w:styleId="CommentSubject">
    <w:name w:val="annotation subject"/>
    <w:basedOn w:val="CommentText"/>
    <w:next w:val="CommentText"/>
    <w:link w:val="CommentSubjectChar"/>
    <w:uiPriority w:val="99"/>
    <w:semiHidden/>
    <w:unhideWhenUsed/>
    <w:rsid w:val="00B0284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0284D"/>
    <w:rPr>
      <w:rFonts w:ascii="Times" w:eastAsia="Times" w:hAnsi="Times" w:cs="Times New Roman"/>
      <w:b/>
      <w:bCs/>
      <w:sz w:val="20"/>
      <w:szCs w:val="20"/>
    </w:rPr>
  </w:style>
  <w:style w:type="character" w:styleId="FollowedHyperlink">
    <w:name w:val="FollowedHyperlink"/>
    <w:basedOn w:val="DefaultParagraphFont"/>
    <w:uiPriority w:val="99"/>
    <w:semiHidden/>
    <w:unhideWhenUsed/>
    <w:rsid w:val="009E1B99"/>
    <w:rPr>
      <w:color w:val="954F72" w:themeColor="followedHyperlink"/>
      <w:u w:val="single"/>
    </w:rPr>
  </w:style>
  <w:style w:type="character" w:styleId="UnresolvedMention">
    <w:name w:val="Unresolved Mention"/>
    <w:basedOn w:val="DefaultParagraphFont"/>
    <w:uiPriority w:val="99"/>
    <w:semiHidden/>
    <w:unhideWhenUsed/>
    <w:rsid w:val="004566F3"/>
    <w:rPr>
      <w:color w:val="605E5C"/>
      <w:shd w:val="clear" w:color="auto" w:fill="E1DFDD"/>
    </w:rPr>
  </w:style>
  <w:style w:type="paragraph" w:styleId="Revision">
    <w:name w:val="Revision"/>
    <w:hidden/>
    <w:uiPriority w:val="99"/>
    <w:semiHidden/>
    <w:rsid w:val="00D815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20155">
      <w:bodyDiv w:val="1"/>
      <w:marLeft w:val="0"/>
      <w:marRight w:val="0"/>
      <w:marTop w:val="0"/>
      <w:marBottom w:val="0"/>
      <w:divBdr>
        <w:top w:val="none" w:sz="0" w:space="0" w:color="auto"/>
        <w:left w:val="none" w:sz="0" w:space="0" w:color="auto"/>
        <w:bottom w:val="none" w:sz="0" w:space="0" w:color="auto"/>
        <w:right w:val="none" w:sz="0" w:space="0" w:color="auto"/>
      </w:divBdr>
    </w:div>
    <w:div w:id="973289668">
      <w:bodyDiv w:val="1"/>
      <w:marLeft w:val="0"/>
      <w:marRight w:val="0"/>
      <w:marTop w:val="0"/>
      <w:marBottom w:val="0"/>
      <w:divBdr>
        <w:top w:val="none" w:sz="0" w:space="0" w:color="auto"/>
        <w:left w:val="none" w:sz="0" w:space="0" w:color="auto"/>
        <w:bottom w:val="none" w:sz="0" w:space="0" w:color="auto"/>
        <w:right w:val="none" w:sz="0" w:space="0" w:color="auto"/>
      </w:divBdr>
    </w:div>
    <w:div w:id="974216121">
      <w:bodyDiv w:val="1"/>
      <w:marLeft w:val="0"/>
      <w:marRight w:val="0"/>
      <w:marTop w:val="0"/>
      <w:marBottom w:val="0"/>
      <w:divBdr>
        <w:top w:val="none" w:sz="0" w:space="0" w:color="auto"/>
        <w:left w:val="none" w:sz="0" w:space="0" w:color="auto"/>
        <w:bottom w:val="none" w:sz="0" w:space="0" w:color="auto"/>
        <w:right w:val="none" w:sz="0" w:space="0" w:color="auto"/>
      </w:divBdr>
    </w:div>
    <w:div w:id="1186402764">
      <w:bodyDiv w:val="1"/>
      <w:marLeft w:val="0"/>
      <w:marRight w:val="0"/>
      <w:marTop w:val="0"/>
      <w:marBottom w:val="0"/>
      <w:divBdr>
        <w:top w:val="none" w:sz="0" w:space="0" w:color="auto"/>
        <w:left w:val="none" w:sz="0" w:space="0" w:color="auto"/>
        <w:bottom w:val="none" w:sz="0" w:space="0" w:color="auto"/>
        <w:right w:val="none" w:sz="0" w:space="0" w:color="auto"/>
      </w:divBdr>
    </w:div>
    <w:div w:id="1314525968">
      <w:bodyDiv w:val="1"/>
      <w:marLeft w:val="0"/>
      <w:marRight w:val="0"/>
      <w:marTop w:val="0"/>
      <w:marBottom w:val="0"/>
      <w:divBdr>
        <w:top w:val="none" w:sz="0" w:space="0" w:color="auto"/>
        <w:left w:val="none" w:sz="0" w:space="0" w:color="auto"/>
        <w:bottom w:val="none" w:sz="0" w:space="0" w:color="auto"/>
        <w:right w:val="none" w:sz="0" w:space="0" w:color="auto"/>
      </w:divBdr>
    </w:div>
    <w:div w:id="1593973336">
      <w:bodyDiv w:val="1"/>
      <w:marLeft w:val="0"/>
      <w:marRight w:val="0"/>
      <w:marTop w:val="0"/>
      <w:marBottom w:val="0"/>
      <w:divBdr>
        <w:top w:val="none" w:sz="0" w:space="0" w:color="auto"/>
        <w:left w:val="none" w:sz="0" w:space="0" w:color="auto"/>
        <w:bottom w:val="none" w:sz="0" w:space="0" w:color="auto"/>
        <w:right w:val="none" w:sz="0" w:space="0" w:color="auto"/>
      </w:divBdr>
    </w:div>
    <w:div w:id="1818918634">
      <w:bodyDiv w:val="1"/>
      <w:marLeft w:val="0"/>
      <w:marRight w:val="0"/>
      <w:marTop w:val="0"/>
      <w:marBottom w:val="0"/>
      <w:divBdr>
        <w:top w:val="none" w:sz="0" w:space="0" w:color="auto"/>
        <w:left w:val="none" w:sz="0" w:space="0" w:color="auto"/>
        <w:bottom w:val="none" w:sz="0" w:space="0" w:color="auto"/>
        <w:right w:val="none" w:sz="0" w:space="0" w:color="auto"/>
      </w:divBdr>
      <w:divsChild>
        <w:div w:id="146555631">
          <w:marLeft w:val="1800"/>
          <w:marRight w:val="0"/>
          <w:marTop w:val="0"/>
          <w:marBottom w:val="0"/>
          <w:divBdr>
            <w:top w:val="none" w:sz="0" w:space="0" w:color="auto"/>
            <w:left w:val="none" w:sz="0" w:space="0" w:color="auto"/>
            <w:bottom w:val="none" w:sz="0" w:space="0" w:color="auto"/>
            <w:right w:val="none" w:sz="0" w:space="0" w:color="auto"/>
          </w:divBdr>
        </w:div>
        <w:div w:id="182986271">
          <w:marLeft w:val="600"/>
          <w:marRight w:val="0"/>
          <w:marTop w:val="0"/>
          <w:marBottom w:val="0"/>
          <w:divBdr>
            <w:top w:val="none" w:sz="0" w:space="0" w:color="auto"/>
            <w:left w:val="none" w:sz="0" w:space="0" w:color="auto"/>
            <w:bottom w:val="none" w:sz="0" w:space="0" w:color="auto"/>
            <w:right w:val="none" w:sz="0" w:space="0" w:color="auto"/>
          </w:divBdr>
        </w:div>
        <w:div w:id="212277133">
          <w:marLeft w:val="1800"/>
          <w:marRight w:val="0"/>
          <w:marTop w:val="0"/>
          <w:marBottom w:val="0"/>
          <w:divBdr>
            <w:top w:val="none" w:sz="0" w:space="0" w:color="auto"/>
            <w:left w:val="none" w:sz="0" w:space="0" w:color="auto"/>
            <w:bottom w:val="none" w:sz="0" w:space="0" w:color="auto"/>
            <w:right w:val="none" w:sz="0" w:space="0" w:color="auto"/>
          </w:divBdr>
        </w:div>
        <w:div w:id="291206667">
          <w:marLeft w:val="600"/>
          <w:marRight w:val="0"/>
          <w:marTop w:val="0"/>
          <w:marBottom w:val="0"/>
          <w:divBdr>
            <w:top w:val="none" w:sz="0" w:space="0" w:color="auto"/>
            <w:left w:val="none" w:sz="0" w:space="0" w:color="auto"/>
            <w:bottom w:val="none" w:sz="0" w:space="0" w:color="auto"/>
            <w:right w:val="none" w:sz="0" w:space="0" w:color="auto"/>
          </w:divBdr>
        </w:div>
        <w:div w:id="366763751">
          <w:marLeft w:val="600"/>
          <w:marRight w:val="0"/>
          <w:marTop w:val="0"/>
          <w:marBottom w:val="0"/>
          <w:divBdr>
            <w:top w:val="none" w:sz="0" w:space="0" w:color="auto"/>
            <w:left w:val="none" w:sz="0" w:space="0" w:color="auto"/>
            <w:bottom w:val="none" w:sz="0" w:space="0" w:color="auto"/>
            <w:right w:val="none" w:sz="0" w:space="0" w:color="auto"/>
          </w:divBdr>
        </w:div>
        <w:div w:id="424422848">
          <w:marLeft w:val="1200"/>
          <w:marRight w:val="0"/>
          <w:marTop w:val="0"/>
          <w:marBottom w:val="0"/>
          <w:divBdr>
            <w:top w:val="none" w:sz="0" w:space="0" w:color="auto"/>
            <w:left w:val="none" w:sz="0" w:space="0" w:color="auto"/>
            <w:bottom w:val="none" w:sz="0" w:space="0" w:color="auto"/>
            <w:right w:val="none" w:sz="0" w:space="0" w:color="auto"/>
          </w:divBdr>
        </w:div>
        <w:div w:id="490565779">
          <w:marLeft w:val="1800"/>
          <w:marRight w:val="0"/>
          <w:marTop w:val="0"/>
          <w:marBottom w:val="0"/>
          <w:divBdr>
            <w:top w:val="none" w:sz="0" w:space="0" w:color="auto"/>
            <w:left w:val="none" w:sz="0" w:space="0" w:color="auto"/>
            <w:bottom w:val="none" w:sz="0" w:space="0" w:color="auto"/>
            <w:right w:val="none" w:sz="0" w:space="0" w:color="auto"/>
          </w:divBdr>
        </w:div>
        <w:div w:id="496772599">
          <w:marLeft w:val="600"/>
          <w:marRight w:val="0"/>
          <w:marTop w:val="0"/>
          <w:marBottom w:val="0"/>
          <w:divBdr>
            <w:top w:val="none" w:sz="0" w:space="0" w:color="auto"/>
            <w:left w:val="none" w:sz="0" w:space="0" w:color="auto"/>
            <w:bottom w:val="none" w:sz="0" w:space="0" w:color="auto"/>
            <w:right w:val="none" w:sz="0" w:space="0" w:color="auto"/>
          </w:divBdr>
        </w:div>
        <w:div w:id="666444407">
          <w:marLeft w:val="600"/>
          <w:marRight w:val="0"/>
          <w:marTop w:val="0"/>
          <w:marBottom w:val="0"/>
          <w:divBdr>
            <w:top w:val="none" w:sz="0" w:space="0" w:color="auto"/>
            <w:left w:val="none" w:sz="0" w:space="0" w:color="auto"/>
            <w:bottom w:val="none" w:sz="0" w:space="0" w:color="auto"/>
            <w:right w:val="none" w:sz="0" w:space="0" w:color="auto"/>
          </w:divBdr>
        </w:div>
        <w:div w:id="675157142">
          <w:marLeft w:val="600"/>
          <w:marRight w:val="0"/>
          <w:marTop w:val="0"/>
          <w:marBottom w:val="0"/>
          <w:divBdr>
            <w:top w:val="none" w:sz="0" w:space="0" w:color="auto"/>
            <w:left w:val="none" w:sz="0" w:space="0" w:color="auto"/>
            <w:bottom w:val="none" w:sz="0" w:space="0" w:color="auto"/>
            <w:right w:val="none" w:sz="0" w:space="0" w:color="auto"/>
          </w:divBdr>
        </w:div>
        <w:div w:id="808742529">
          <w:marLeft w:val="600"/>
          <w:marRight w:val="0"/>
          <w:marTop w:val="0"/>
          <w:marBottom w:val="0"/>
          <w:divBdr>
            <w:top w:val="none" w:sz="0" w:space="0" w:color="auto"/>
            <w:left w:val="none" w:sz="0" w:space="0" w:color="auto"/>
            <w:bottom w:val="none" w:sz="0" w:space="0" w:color="auto"/>
            <w:right w:val="none" w:sz="0" w:space="0" w:color="auto"/>
          </w:divBdr>
        </w:div>
        <w:div w:id="868294450">
          <w:marLeft w:val="600"/>
          <w:marRight w:val="0"/>
          <w:marTop w:val="0"/>
          <w:marBottom w:val="0"/>
          <w:divBdr>
            <w:top w:val="none" w:sz="0" w:space="0" w:color="auto"/>
            <w:left w:val="none" w:sz="0" w:space="0" w:color="auto"/>
            <w:bottom w:val="none" w:sz="0" w:space="0" w:color="auto"/>
            <w:right w:val="none" w:sz="0" w:space="0" w:color="auto"/>
          </w:divBdr>
        </w:div>
        <w:div w:id="873738667">
          <w:marLeft w:val="600"/>
          <w:marRight w:val="0"/>
          <w:marTop w:val="0"/>
          <w:marBottom w:val="0"/>
          <w:divBdr>
            <w:top w:val="none" w:sz="0" w:space="0" w:color="auto"/>
            <w:left w:val="none" w:sz="0" w:space="0" w:color="auto"/>
            <w:bottom w:val="none" w:sz="0" w:space="0" w:color="auto"/>
            <w:right w:val="none" w:sz="0" w:space="0" w:color="auto"/>
          </w:divBdr>
        </w:div>
        <w:div w:id="905141405">
          <w:marLeft w:val="600"/>
          <w:marRight w:val="0"/>
          <w:marTop w:val="0"/>
          <w:marBottom w:val="0"/>
          <w:divBdr>
            <w:top w:val="none" w:sz="0" w:space="0" w:color="auto"/>
            <w:left w:val="none" w:sz="0" w:space="0" w:color="auto"/>
            <w:bottom w:val="none" w:sz="0" w:space="0" w:color="auto"/>
            <w:right w:val="none" w:sz="0" w:space="0" w:color="auto"/>
          </w:divBdr>
        </w:div>
        <w:div w:id="1005403749">
          <w:marLeft w:val="600"/>
          <w:marRight w:val="0"/>
          <w:marTop w:val="0"/>
          <w:marBottom w:val="0"/>
          <w:divBdr>
            <w:top w:val="none" w:sz="0" w:space="0" w:color="auto"/>
            <w:left w:val="none" w:sz="0" w:space="0" w:color="auto"/>
            <w:bottom w:val="none" w:sz="0" w:space="0" w:color="auto"/>
            <w:right w:val="none" w:sz="0" w:space="0" w:color="auto"/>
          </w:divBdr>
        </w:div>
        <w:div w:id="1029992585">
          <w:marLeft w:val="0"/>
          <w:marRight w:val="0"/>
          <w:marTop w:val="0"/>
          <w:marBottom w:val="0"/>
          <w:divBdr>
            <w:top w:val="none" w:sz="0" w:space="0" w:color="auto"/>
            <w:left w:val="none" w:sz="0" w:space="0" w:color="auto"/>
            <w:bottom w:val="none" w:sz="0" w:space="0" w:color="auto"/>
            <w:right w:val="none" w:sz="0" w:space="0" w:color="auto"/>
          </w:divBdr>
        </w:div>
        <w:div w:id="1044332162">
          <w:marLeft w:val="600"/>
          <w:marRight w:val="0"/>
          <w:marTop w:val="0"/>
          <w:marBottom w:val="0"/>
          <w:divBdr>
            <w:top w:val="none" w:sz="0" w:space="0" w:color="auto"/>
            <w:left w:val="none" w:sz="0" w:space="0" w:color="auto"/>
            <w:bottom w:val="none" w:sz="0" w:space="0" w:color="auto"/>
            <w:right w:val="none" w:sz="0" w:space="0" w:color="auto"/>
          </w:divBdr>
        </w:div>
        <w:div w:id="1104349680">
          <w:marLeft w:val="1200"/>
          <w:marRight w:val="0"/>
          <w:marTop w:val="0"/>
          <w:marBottom w:val="0"/>
          <w:divBdr>
            <w:top w:val="none" w:sz="0" w:space="0" w:color="auto"/>
            <w:left w:val="none" w:sz="0" w:space="0" w:color="auto"/>
            <w:bottom w:val="none" w:sz="0" w:space="0" w:color="auto"/>
            <w:right w:val="none" w:sz="0" w:space="0" w:color="auto"/>
          </w:divBdr>
        </w:div>
        <w:div w:id="1140685039">
          <w:marLeft w:val="1200"/>
          <w:marRight w:val="0"/>
          <w:marTop w:val="0"/>
          <w:marBottom w:val="0"/>
          <w:divBdr>
            <w:top w:val="none" w:sz="0" w:space="0" w:color="auto"/>
            <w:left w:val="none" w:sz="0" w:space="0" w:color="auto"/>
            <w:bottom w:val="none" w:sz="0" w:space="0" w:color="auto"/>
            <w:right w:val="none" w:sz="0" w:space="0" w:color="auto"/>
          </w:divBdr>
        </w:div>
        <w:div w:id="1183668709">
          <w:marLeft w:val="600"/>
          <w:marRight w:val="0"/>
          <w:marTop w:val="0"/>
          <w:marBottom w:val="0"/>
          <w:divBdr>
            <w:top w:val="none" w:sz="0" w:space="0" w:color="auto"/>
            <w:left w:val="none" w:sz="0" w:space="0" w:color="auto"/>
            <w:bottom w:val="none" w:sz="0" w:space="0" w:color="auto"/>
            <w:right w:val="none" w:sz="0" w:space="0" w:color="auto"/>
          </w:divBdr>
        </w:div>
        <w:div w:id="1255015208">
          <w:marLeft w:val="1800"/>
          <w:marRight w:val="0"/>
          <w:marTop w:val="0"/>
          <w:marBottom w:val="0"/>
          <w:divBdr>
            <w:top w:val="none" w:sz="0" w:space="0" w:color="auto"/>
            <w:left w:val="none" w:sz="0" w:space="0" w:color="auto"/>
            <w:bottom w:val="none" w:sz="0" w:space="0" w:color="auto"/>
            <w:right w:val="none" w:sz="0" w:space="0" w:color="auto"/>
          </w:divBdr>
        </w:div>
        <w:div w:id="1321736192">
          <w:marLeft w:val="600"/>
          <w:marRight w:val="0"/>
          <w:marTop w:val="0"/>
          <w:marBottom w:val="0"/>
          <w:divBdr>
            <w:top w:val="none" w:sz="0" w:space="0" w:color="auto"/>
            <w:left w:val="none" w:sz="0" w:space="0" w:color="auto"/>
            <w:bottom w:val="none" w:sz="0" w:space="0" w:color="auto"/>
            <w:right w:val="none" w:sz="0" w:space="0" w:color="auto"/>
          </w:divBdr>
        </w:div>
        <w:div w:id="1351371457">
          <w:marLeft w:val="1800"/>
          <w:marRight w:val="0"/>
          <w:marTop w:val="0"/>
          <w:marBottom w:val="0"/>
          <w:divBdr>
            <w:top w:val="none" w:sz="0" w:space="0" w:color="auto"/>
            <w:left w:val="none" w:sz="0" w:space="0" w:color="auto"/>
            <w:bottom w:val="none" w:sz="0" w:space="0" w:color="auto"/>
            <w:right w:val="none" w:sz="0" w:space="0" w:color="auto"/>
          </w:divBdr>
        </w:div>
        <w:div w:id="1475028483">
          <w:marLeft w:val="1800"/>
          <w:marRight w:val="0"/>
          <w:marTop w:val="0"/>
          <w:marBottom w:val="0"/>
          <w:divBdr>
            <w:top w:val="none" w:sz="0" w:space="0" w:color="auto"/>
            <w:left w:val="none" w:sz="0" w:space="0" w:color="auto"/>
            <w:bottom w:val="none" w:sz="0" w:space="0" w:color="auto"/>
            <w:right w:val="none" w:sz="0" w:space="0" w:color="auto"/>
          </w:divBdr>
        </w:div>
        <w:div w:id="1495413731">
          <w:marLeft w:val="600"/>
          <w:marRight w:val="0"/>
          <w:marTop w:val="0"/>
          <w:marBottom w:val="0"/>
          <w:divBdr>
            <w:top w:val="none" w:sz="0" w:space="0" w:color="auto"/>
            <w:left w:val="none" w:sz="0" w:space="0" w:color="auto"/>
            <w:bottom w:val="none" w:sz="0" w:space="0" w:color="auto"/>
            <w:right w:val="none" w:sz="0" w:space="0" w:color="auto"/>
          </w:divBdr>
        </w:div>
        <w:div w:id="1523395212">
          <w:marLeft w:val="1800"/>
          <w:marRight w:val="0"/>
          <w:marTop w:val="0"/>
          <w:marBottom w:val="0"/>
          <w:divBdr>
            <w:top w:val="none" w:sz="0" w:space="0" w:color="auto"/>
            <w:left w:val="none" w:sz="0" w:space="0" w:color="auto"/>
            <w:bottom w:val="none" w:sz="0" w:space="0" w:color="auto"/>
            <w:right w:val="none" w:sz="0" w:space="0" w:color="auto"/>
          </w:divBdr>
        </w:div>
        <w:div w:id="1542355581">
          <w:marLeft w:val="1200"/>
          <w:marRight w:val="0"/>
          <w:marTop w:val="0"/>
          <w:marBottom w:val="0"/>
          <w:divBdr>
            <w:top w:val="none" w:sz="0" w:space="0" w:color="auto"/>
            <w:left w:val="none" w:sz="0" w:space="0" w:color="auto"/>
            <w:bottom w:val="none" w:sz="0" w:space="0" w:color="auto"/>
            <w:right w:val="none" w:sz="0" w:space="0" w:color="auto"/>
          </w:divBdr>
        </w:div>
        <w:div w:id="1613782052">
          <w:marLeft w:val="600"/>
          <w:marRight w:val="0"/>
          <w:marTop w:val="0"/>
          <w:marBottom w:val="0"/>
          <w:divBdr>
            <w:top w:val="none" w:sz="0" w:space="0" w:color="auto"/>
            <w:left w:val="none" w:sz="0" w:space="0" w:color="auto"/>
            <w:bottom w:val="none" w:sz="0" w:space="0" w:color="auto"/>
            <w:right w:val="none" w:sz="0" w:space="0" w:color="auto"/>
          </w:divBdr>
        </w:div>
        <w:div w:id="1791822006">
          <w:marLeft w:val="600"/>
          <w:marRight w:val="0"/>
          <w:marTop w:val="0"/>
          <w:marBottom w:val="0"/>
          <w:divBdr>
            <w:top w:val="none" w:sz="0" w:space="0" w:color="auto"/>
            <w:left w:val="none" w:sz="0" w:space="0" w:color="auto"/>
            <w:bottom w:val="none" w:sz="0" w:space="0" w:color="auto"/>
            <w:right w:val="none" w:sz="0" w:space="0" w:color="auto"/>
          </w:divBdr>
        </w:div>
        <w:div w:id="1816682474">
          <w:marLeft w:val="1800"/>
          <w:marRight w:val="0"/>
          <w:marTop w:val="0"/>
          <w:marBottom w:val="0"/>
          <w:divBdr>
            <w:top w:val="none" w:sz="0" w:space="0" w:color="auto"/>
            <w:left w:val="none" w:sz="0" w:space="0" w:color="auto"/>
            <w:bottom w:val="none" w:sz="0" w:space="0" w:color="auto"/>
            <w:right w:val="none" w:sz="0" w:space="0" w:color="auto"/>
          </w:divBdr>
        </w:div>
        <w:div w:id="2016495080">
          <w:marLeft w:val="600"/>
          <w:marRight w:val="0"/>
          <w:marTop w:val="0"/>
          <w:marBottom w:val="0"/>
          <w:divBdr>
            <w:top w:val="none" w:sz="0" w:space="0" w:color="auto"/>
            <w:left w:val="none" w:sz="0" w:space="0" w:color="auto"/>
            <w:bottom w:val="none" w:sz="0" w:space="0" w:color="auto"/>
            <w:right w:val="none" w:sz="0" w:space="0" w:color="auto"/>
          </w:divBdr>
        </w:div>
        <w:div w:id="2019890687">
          <w:marLeft w:val="1200"/>
          <w:marRight w:val="0"/>
          <w:marTop w:val="0"/>
          <w:marBottom w:val="0"/>
          <w:divBdr>
            <w:top w:val="none" w:sz="0" w:space="0" w:color="auto"/>
            <w:left w:val="none" w:sz="0" w:space="0" w:color="auto"/>
            <w:bottom w:val="none" w:sz="0" w:space="0" w:color="auto"/>
            <w:right w:val="none" w:sz="0" w:space="0" w:color="auto"/>
          </w:divBdr>
        </w:div>
        <w:div w:id="2086798598">
          <w:marLeft w:val="1200"/>
          <w:marRight w:val="0"/>
          <w:marTop w:val="0"/>
          <w:marBottom w:val="0"/>
          <w:divBdr>
            <w:top w:val="none" w:sz="0" w:space="0" w:color="auto"/>
            <w:left w:val="none" w:sz="0" w:space="0" w:color="auto"/>
            <w:bottom w:val="none" w:sz="0" w:space="0" w:color="auto"/>
            <w:right w:val="none" w:sz="0" w:space="0" w:color="auto"/>
          </w:divBdr>
        </w:div>
      </w:divsChild>
    </w:div>
    <w:div w:id="1832024280">
      <w:bodyDiv w:val="1"/>
      <w:marLeft w:val="0"/>
      <w:marRight w:val="0"/>
      <w:marTop w:val="0"/>
      <w:marBottom w:val="0"/>
      <w:divBdr>
        <w:top w:val="none" w:sz="0" w:space="0" w:color="auto"/>
        <w:left w:val="none" w:sz="0" w:space="0" w:color="auto"/>
        <w:bottom w:val="none" w:sz="0" w:space="0" w:color="auto"/>
        <w:right w:val="none" w:sz="0" w:space="0" w:color="auto"/>
      </w:divBdr>
    </w:div>
    <w:div w:id="1995797977">
      <w:bodyDiv w:val="1"/>
      <w:marLeft w:val="0"/>
      <w:marRight w:val="0"/>
      <w:marTop w:val="0"/>
      <w:marBottom w:val="0"/>
      <w:divBdr>
        <w:top w:val="none" w:sz="0" w:space="0" w:color="auto"/>
        <w:left w:val="none" w:sz="0" w:space="0" w:color="auto"/>
        <w:bottom w:val="none" w:sz="0" w:space="0" w:color="auto"/>
        <w:right w:val="none" w:sz="0" w:space="0" w:color="auto"/>
      </w:divBdr>
    </w:div>
    <w:div w:id="2037073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commerce.idaho.gov/communities/community-grants/grant-resources/"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file:///C:\Users\jmiller\Desktop\jerry.miller@commerce.idaho.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jules.belyea@commerce.idaho.gov"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jenny.hemly@commerce.idaho.gov" TargetMode="External"/><Relationship Id="rId20" Type="http://schemas.openxmlformats.org/officeDocument/2006/relationships/hyperlink" Target="mailto:grants@commerce.idaho.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cathy.perry@commerce.idaho.gov" TargetMode="External"/><Relationship Id="rId5" Type="http://schemas.openxmlformats.org/officeDocument/2006/relationships/webSettings" Target="webSettings.xml"/><Relationship Id="rId15" Type="http://schemas.openxmlformats.org/officeDocument/2006/relationships/hyperlink" Target="https://us02web.zoom.us/webinar/register/WN_Rq5gzqURQWqt2IG3Co1uyg" TargetMode="External"/><Relationship Id="rId23" Type="http://schemas.openxmlformats.org/officeDocument/2006/relationships/hyperlink" Target="mailto:jules.belyea@commerce.idaho.gov"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idahocommerce.my.salesforce-sites.com/gran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jenny.hemly@commerce.idaho.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8495F-186D-441F-A9D9-5DB60E85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8</Pages>
  <Words>2180</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Lee</dc:creator>
  <cp:keywords/>
  <dc:description/>
  <cp:lastModifiedBy>Jerry Miller</cp:lastModifiedBy>
  <cp:revision>7</cp:revision>
  <cp:lastPrinted>2025-04-01T20:11:00Z</cp:lastPrinted>
  <dcterms:created xsi:type="dcterms:W3CDTF">2025-04-04T16:41:00Z</dcterms:created>
  <dcterms:modified xsi:type="dcterms:W3CDTF">2025-04-14T15:27:00Z</dcterms:modified>
</cp:coreProperties>
</file>