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9291" w14:textId="3E95B8D9" w:rsidR="00986155" w:rsidRPr="00132B2E" w:rsidRDefault="00256CDA" w:rsidP="00256CDA">
      <w:pPr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Hlk135666678"/>
      <w:r w:rsidRPr="00132B2E">
        <w:rPr>
          <w:rFonts w:ascii="Arial" w:hAnsi="Arial" w:cs="Arial"/>
          <w:b/>
          <w:sz w:val="21"/>
          <w:szCs w:val="21"/>
        </w:rPr>
        <w:t>Chapter 4:</w:t>
      </w:r>
      <w:r w:rsidR="00872613" w:rsidRPr="00132B2E">
        <w:rPr>
          <w:rFonts w:ascii="Arial" w:hAnsi="Arial" w:cs="Arial"/>
          <w:b/>
          <w:sz w:val="21"/>
          <w:szCs w:val="21"/>
        </w:rPr>
        <w:t xml:space="preserve"> </w:t>
      </w:r>
      <w:r w:rsidR="00986155" w:rsidRPr="00132B2E">
        <w:rPr>
          <w:rFonts w:ascii="Arial" w:hAnsi="Arial" w:cs="Arial"/>
          <w:b/>
          <w:bCs/>
          <w:sz w:val="21"/>
          <w:szCs w:val="21"/>
        </w:rPr>
        <w:t xml:space="preserve">Application </w:t>
      </w:r>
      <w:r w:rsidR="00AC5BCB" w:rsidRPr="00132B2E">
        <w:rPr>
          <w:rFonts w:ascii="Arial" w:hAnsi="Arial" w:cs="Arial"/>
          <w:b/>
          <w:bCs/>
          <w:sz w:val="21"/>
          <w:szCs w:val="21"/>
        </w:rPr>
        <w:t>Process</w:t>
      </w:r>
    </w:p>
    <w:p w14:paraId="3E8C8544" w14:textId="77777777" w:rsidR="00AF4E4F" w:rsidRPr="00132B2E" w:rsidRDefault="00AF4E4F" w:rsidP="00256CD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14B36" w14:textId="77777777" w:rsidR="006D0979" w:rsidRPr="00132B2E" w:rsidRDefault="006D0979" w:rsidP="00256CD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10F115C" w14:textId="38FF09C6" w:rsidR="007D7236" w:rsidRPr="00132B2E" w:rsidRDefault="007D7236">
      <w:pPr>
        <w:rPr>
          <w:rFonts w:ascii="Arial" w:hAnsi="Arial" w:cs="Arial"/>
          <w:bCs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 xml:space="preserve">The </w:t>
      </w:r>
      <w:r w:rsidR="00CA7F5A">
        <w:rPr>
          <w:rFonts w:ascii="Arial" w:hAnsi="Arial" w:cs="Arial"/>
          <w:sz w:val="21"/>
          <w:szCs w:val="21"/>
        </w:rPr>
        <w:t xml:space="preserve">ICDBG </w:t>
      </w:r>
      <w:r w:rsidRPr="00132B2E">
        <w:rPr>
          <w:rFonts w:ascii="Arial" w:hAnsi="Arial" w:cs="Arial"/>
          <w:sz w:val="21"/>
          <w:szCs w:val="21"/>
        </w:rPr>
        <w:t xml:space="preserve">application </w:t>
      </w:r>
      <w:r w:rsidR="00AE4DE8" w:rsidRPr="00132B2E">
        <w:rPr>
          <w:rFonts w:ascii="Arial" w:hAnsi="Arial" w:cs="Arial"/>
          <w:sz w:val="21"/>
          <w:szCs w:val="21"/>
        </w:rPr>
        <w:t xml:space="preserve">process generally consists of </w:t>
      </w:r>
      <w:r w:rsidRPr="00132B2E">
        <w:rPr>
          <w:rFonts w:ascii="Arial" w:hAnsi="Arial" w:cs="Arial"/>
          <w:sz w:val="21"/>
          <w:szCs w:val="21"/>
        </w:rPr>
        <w:t xml:space="preserve">the </w:t>
      </w:r>
      <w:r w:rsidR="003501CD" w:rsidRPr="00132B2E">
        <w:rPr>
          <w:rFonts w:ascii="Arial" w:hAnsi="Arial" w:cs="Arial"/>
          <w:sz w:val="21"/>
          <w:szCs w:val="21"/>
        </w:rPr>
        <w:t>a</w:t>
      </w:r>
      <w:r w:rsidRPr="00132B2E">
        <w:rPr>
          <w:rFonts w:ascii="Arial" w:hAnsi="Arial" w:cs="Arial"/>
          <w:sz w:val="21"/>
          <w:szCs w:val="21"/>
        </w:rPr>
        <w:t>pplication submission, review and ranki</w:t>
      </w:r>
      <w:r w:rsidR="00757C63" w:rsidRPr="00132B2E">
        <w:rPr>
          <w:rFonts w:ascii="Arial" w:hAnsi="Arial" w:cs="Arial"/>
          <w:sz w:val="21"/>
          <w:szCs w:val="21"/>
        </w:rPr>
        <w:t xml:space="preserve">ng by </w:t>
      </w:r>
      <w:r w:rsidR="00DD1BCB" w:rsidRPr="00132B2E">
        <w:rPr>
          <w:rFonts w:ascii="Arial" w:hAnsi="Arial" w:cs="Arial"/>
          <w:sz w:val="21"/>
          <w:szCs w:val="21"/>
        </w:rPr>
        <w:t>Commerce</w:t>
      </w:r>
      <w:r w:rsidR="00076967" w:rsidRPr="00132B2E">
        <w:rPr>
          <w:rFonts w:ascii="Arial" w:hAnsi="Arial" w:cs="Arial"/>
          <w:sz w:val="21"/>
          <w:szCs w:val="21"/>
        </w:rPr>
        <w:t xml:space="preserve"> </w:t>
      </w:r>
      <w:r w:rsidR="00757C63" w:rsidRPr="00132B2E">
        <w:rPr>
          <w:rFonts w:ascii="Arial" w:hAnsi="Arial" w:cs="Arial"/>
          <w:sz w:val="21"/>
          <w:szCs w:val="21"/>
        </w:rPr>
        <w:t xml:space="preserve">staff and </w:t>
      </w:r>
      <w:r w:rsidR="00076967" w:rsidRPr="00132B2E">
        <w:rPr>
          <w:rFonts w:ascii="Arial" w:hAnsi="Arial" w:cs="Arial"/>
          <w:sz w:val="21"/>
          <w:szCs w:val="21"/>
        </w:rPr>
        <w:t xml:space="preserve">Economic Advisory Council </w:t>
      </w:r>
      <w:r w:rsidR="00CF15F7" w:rsidRPr="00132B2E">
        <w:rPr>
          <w:rFonts w:ascii="Arial" w:hAnsi="Arial" w:cs="Arial"/>
          <w:sz w:val="21"/>
          <w:szCs w:val="21"/>
        </w:rPr>
        <w:t xml:space="preserve">(EAC) </w:t>
      </w:r>
      <w:r w:rsidR="00757C63" w:rsidRPr="00132B2E">
        <w:rPr>
          <w:rFonts w:ascii="Arial" w:hAnsi="Arial" w:cs="Arial"/>
          <w:sz w:val="21"/>
          <w:szCs w:val="21"/>
        </w:rPr>
        <w:t>members and</w:t>
      </w:r>
      <w:r w:rsidR="003501CD" w:rsidRPr="00132B2E">
        <w:rPr>
          <w:rFonts w:ascii="Arial" w:hAnsi="Arial" w:cs="Arial"/>
          <w:sz w:val="21"/>
          <w:szCs w:val="21"/>
        </w:rPr>
        <w:t xml:space="preserve"> submission of </w:t>
      </w:r>
      <w:r w:rsidR="00757C63" w:rsidRPr="00132B2E">
        <w:rPr>
          <w:rFonts w:ascii="Arial" w:hAnsi="Arial" w:cs="Arial"/>
          <w:sz w:val="21"/>
          <w:szCs w:val="21"/>
        </w:rPr>
        <w:t>an</w:t>
      </w:r>
      <w:r w:rsidR="003501CD" w:rsidRPr="00132B2E">
        <w:rPr>
          <w:rFonts w:ascii="Arial" w:hAnsi="Arial" w:cs="Arial"/>
          <w:sz w:val="21"/>
          <w:szCs w:val="21"/>
        </w:rPr>
        <w:t xml:space="preserve"> a</w:t>
      </w:r>
      <w:r w:rsidR="00AE4DE8" w:rsidRPr="00132B2E">
        <w:rPr>
          <w:rFonts w:ascii="Arial" w:hAnsi="Arial" w:cs="Arial"/>
          <w:sz w:val="21"/>
          <w:szCs w:val="21"/>
        </w:rPr>
        <w:t>ddendum where required.</w:t>
      </w:r>
      <w:r w:rsidR="007527BB">
        <w:rPr>
          <w:rFonts w:ascii="Arial" w:hAnsi="Arial" w:cs="Arial"/>
          <w:sz w:val="21"/>
          <w:szCs w:val="21"/>
        </w:rPr>
        <w:t xml:space="preserve"> </w:t>
      </w:r>
      <w:r w:rsidR="00EC68D9" w:rsidRPr="00132B2E">
        <w:rPr>
          <w:rFonts w:ascii="Arial" w:hAnsi="Arial" w:cs="Arial"/>
          <w:sz w:val="21"/>
          <w:szCs w:val="21"/>
        </w:rPr>
        <w:t>The final award is made by the G</w:t>
      </w:r>
      <w:r w:rsidR="00AE4DE8" w:rsidRPr="00132B2E">
        <w:rPr>
          <w:rFonts w:ascii="Arial" w:hAnsi="Arial" w:cs="Arial"/>
          <w:sz w:val="21"/>
          <w:szCs w:val="21"/>
        </w:rPr>
        <w:t>overnor.</w:t>
      </w:r>
      <w:r w:rsidR="00465890" w:rsidRPr="00132B2E">
        <w:rPr>
          <w:rFonts w:ascii="Arial" w:hAnsi="Arial" w:cs="Arial"/>
          <w:sz w:val="21"/>
          <w:szCs w:val="21"/>
        </w:rPr>
        <w:t xml:space="preserve"> </w:t>
      </w:r>
    </w:p>
    <w:p w14:paraId="6A19DFD8" w14:textId="77777777" w:rsidR="007D7236" w:rsidRPr="00132B2E" w:rsidRDefault="007D7236">
      <w:pPr>
        <w:rPr>
          <w:rFonts w:ascii="Arial" w:hAnsi="Arial" w:cs="Arial"/>
          <w:bCs/>
          <w:sz w:val="21"/>
          <w:szCs w:val="21"/>
        </w:rPr>
      </w:pPr>
    </w:p>
    <w:p w14:paraId="7DAD512F" w14:textId="3F907B99" w:rsidR="00986155" w:rsidRPr="00132B2E" w:rsidRDefault="007D7236" w:rsidP="009E08F3">
      <w:pPr>
        <w:pStyle w:val="BodyText2"/>
        <w:numPr>
          <w:ilvl w:val="0"/>
          <w:numId w:val="18"/>
        </w:numPr>
        <w:tabs>
          <w:tab w:val="clear" w:pos="720"/>
        </w:tabs>
        <w:rPr>
          <w:rFonts w:ascii="Arial" w:hAnsi="Arial" w:cs="Arial"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 xml:space="preserve">Application </w:t>
      </w:r>
      <w:r w:rsidR="001E52FB" w:rsidRPr="00132B2E">
        <w:rPr>
          <w:rFonts w:ascii="Arial" w:hAnsi="Arial" w:cs="Arial"/>
          <w:sz w:val="21"/>
          <w:szCs w:val="21"/>
        </w:rPr>
        <w:t>and</w:t>
      </w:r>
      <w:r w:rsidR="00E07F16" w:rsidRPr="00132B2E">
        <w:rPr>
          <w:rFonts w:ascii="Arial" w:hAnsi="Arial" w:cs="Arial"/>
          <w:sz w:val="21"/>
          <w:szCs w:val="21"/>
        </w:rPr>
        <w:t xml:space="preserve"> Addendum </w:t>
      </w:r>
      <w:r w:rsidR="00836578">
        <w:rPr>
          <w:rFonts w:ascii="Arial" w:hAnsi="Arial" w:cs="Arial"/>
          <w:sz w:val="21"/>
          <w:szCs w:val="21"/>
        </w:rPr>
        <w:t xml:space="preserve">(Application) </w:t>
      </w:r>
      <w:r w:rsidR="00986155" w:rsidRPr="00132B2E">
        <w:rPr>
          <w:rFonts w:ascii="Arial" w:hAnsi="Arial" w:cs="Arial"/>
          <w:sz w:val="21"/>
          <w:szCs w:val="21"/>
        </w:rPr>
        <w:t>Submission:</w:t>
      </w:r>
    </w:p>
    <w:p w14:paraId="7D10719B" w14:textId="77777777" w:rsidR="0094179A" w:rsidRPr="00132B2E" w:rsidRDefault="0094179A" w:rsidP="0094179A">
      <w:pPr>
        <w:pStyle w:val="BodyText2"/>
        <w:rPr>
          <w:rFonts w:ascii="Arial" w:hAnsi="Arial" w:cs="Arial"/>
          <w:sz w:val="21"/>
          <w:szCs w:val="21"/>
        </w:rPr>
      </w:pPr>
    </w:p>
    <w:p w14:paraId="7A0C441D" w14:textId="2B26B724" w:rsidR="00836578" w:rsidRDefault="00836578" w:rsidP="00C84F71">
      <w:pPr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Applicants must submit a</w:t>
      </w:r>
      <w:r w:rsidR="007527BB">
        <w:rPr>
          <w:rFonts w:ascii="Arial" w:hAnsi="Arial" w:cs="Arial"/>
          <w:sz w:val="21"/>
          <w:szCs w:val="21"/>
        </w:rPr>
        <w:t>n</w:t>
      </w:r>
      <w:r w:rsidR="00CA7F5A">
        <w:rPr>
          <w:rFonts w:ascii="Arial" w:hAnsi="Arial" w:cs="Arial"/>
          <w:sz w:val="21"/>
          <w:szCs w:val="21"/>
        </w:rPr>
        <w:t xml:space="preserve"> ICDBG application</w:t>
      </w:r>
      <w:r>
        <w:rPr>
          <w:rFonts w:ascii="Arial" w:hAnsi="Arial" w:cs="Arial"/>
          <w:sz w:val="21"/>
          <w:szCs w:val="21"/>
        </w:rPr>
        <w:t xml:space="preserve"> as follows: </w:t>
      </w:r>
    </w:p>
    <w:p w14:paraId="121BE6AF" w14:textId="4383EEE4" w:rsidR="00836578" w:rsidRPr="00836578" w:rsidRDefault="00AC5BCB" w:rsidP="00836578">
      <w:pPr>
        <w:pStyle w:val="ListParagraph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 w:rsidRPr="00836578">
        <w:rPr>
          <w:rFonts w:ascii="Arial" w:hAnsi="Arial" w:cs="Arial"/>
          <w:sz w:val="21"/>
          <w:szCs w:val="21"/>
        </w:rPr>
        <w:t xml:space="preserve">one hard copy </w:t>
      </w:r>
      <w:r w:rsidR="004E7525" w:rsidRPr="00836578">
        <w:rPr>
          <w:rFonts w:ascii="Arial" w:hAnsi="Arial" w:cs="Arial"/>
          <w:sz w:val="21"/>
          <w:szCs w:val="21"/>
        </w:rPr>
        <w:t xml:space="preserve">submitted </w:t>
      </w:r>
      <w:r w:rsidRPr="00836578">
        <w:rPr>
          <w:rFonts w:ascii="Arial" w:hAnsi="Arial" w:cs="Arial"/>
          <w:sz w:val="21"/>
          <w:szCs w:val="21"/>
        </w:rPr>
        <w:t xml:space="preserve">to </w:t>
      </w:r>
      <w:r w:rsidR="00DD1BCB" w:rsidRPr="00836578">
        <w:rPr>
          <w:rFonts w:ascii="Arial" w:hAnsi="Arial" w:cs="Arial"/>
          <w:sz w:val="21"/>
          <w:szCs w:val="21"/>
        </w:rPr>
        <w:t xml:space="preserve">the </w:t>
      </w:r>
      <w:r w:rsidR="004E7525" w:rsidRPr="00836578">
        <w:rPr>
          <w:rFonts w:ascii="Arial" w:hAnsi="Arial" w:cs="Arial"/>
          <w:sz w:val="21"/>
          <w:szCs w:val="21"/>
        </w:rPr>
        <w:t xml:space="preserve">Director </w:t>
      </w:r>
      <w:r w:rsidR="00DD1BCB" w:rsidRPr="00836578">
        <w:rPr>
          <w:rFonts w:ascii="Arial" w:hAnsi="Arial" w:cs="Arial"/>
          <w:sz w:val="21"/>
          <w:szCs w:val="21"/>
        </w:rPr>
        <w:t>of Commerce</w:t>
      </w:r>
      <w:r w:rsidR="004E7525" w:rsidRPr="00836578">
        <w:rPr>
          <w:rFonts w:ascii="Arial" w:hAnsi="Arial" w:cs="Arial"/>
          <w:sz w:val="21"/>
          <w:szCs w:val="21"/>
        </w:rPr>
        <w:t xml:space="preserve"> and </w:t>
      </w:r>
    </w:p>
    <w:p w14:paraId="2CA990B5" w14:textId="45542C77" w:rsidR="00C84F71" w:rsidRPr="00836578" w:rsidRDefault="00836578" w:rsidP="00836578">
      <w:pPr>
        <w:pStyle w:val="ListParagraph"/>
        <w:numPr>
          <w:ilvl w:val="0"/>
          <w:numId w:val="3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one </w:t>
      </w:r>
      <w:r w:rsidR="004E7525" w:rsidRPr="00836578">
        <w:rPr>
          <w:rFonts w:ascii="Arial" w:hAnsi="Arial" w:cs="Arial"/>
          <w:sz w:val="21"/>
          <w:szCs w:val="21"/>
        </w:rPr>
        <w:t xml:space="preserve">electronic copy to </w:t>
      </w:r>
      <w:hyperlink r:id="rId7" w:history="1">
        <w:r w:rsidR="0005390E" w:rsidRPr="00F67614">
          <w:rPr>
            <w:rStyle w:val="Hyperlink"/>
            <w:rFonts w:ascii="Arial" w:hAnsi="Arial" w:cs="Arial"/>
            <w:color w:val="0070C0"/>
            <w:sz w:val="21"/>
            <w:szCs w:val="21"/>
          </w:rPr>
          <w:t>ICDBG.Community@commerce.idaho.gov</w:t>
        </w:r>
      </w:hyperlink>
      <w:r w:rsidR="00AC5BCB" w:rsidRPr="00836578">
        <w:rPr>
          <w:rFonts w:ascii="Arial" w:hAnsi="Arial" w:cs="Arial"/>
          <w:sz w:val="21"/>
          <w:szCs w:val="21"/>
        </w:rPr>
        <w:t xml:space="preserve"> </w:t>
      </w:r>
      <w:r w:rsidR="00DD5495">
        <w:rPr>
          <w:rFonts w:ascii="Arial" w:hAnsi="Arial" w:cs="Arial"/>
          <w:sz w:val="21"/>
          <w:szCs w:val="21"/>
        </w:rPr>
        <w:t>(e</w:t>
      </w:r>
      <w:r w:rsidR="00F71A49" w:rsidRPr="00836578">
        <w:rPr>
          <w:rFonts w:ascii="Arial" w:hAnsi="Arial" w:cs="Arial"/>
          <w:sz w:val="21"/>
          <w:szCs w:val="21"/>
        </w:rPr>
        <w:t>lectronic copies can also be submitted utilizing a d</w:t>
      </w:r>
      <w:r w:rsidR="00616A20" w:rsidRPr="00836578">
        <w:rPr>
          <w:rFonts w:ascii="Arial" w:hAnsi="Arial" w:cs="Arial"/>
          <w:sz w:val="21"/>
          <w:szCs w:val="21"/>
        </w:rPr>
        <w:t>ownloadable document</w:t>
      </w:r>
      <w:r w:rsidR="00DD5495">
        <w:rPr>
          <w:rFonts w:ascii="Arial" w:hAnsi="Arial" w:cs="Arial"/>
          <w:sz w:val="21"/>
          <w:szCs w:val="21"/>
        </w:rPr>
        <w:t>)</w:t>
      </w:r>
      <w:r w:rsidR="00F71A49" w:rsidRPr="00836578">
        <w:rPr>
          <w:rFonts w:ascii="Arial" w:hAnsi="Arial" w:cs="Arial"/>
          <w:sz w:val="21"/>
          <w:szCs w:val="21"/>
        </w:rPr>
        <w:t xml:space="preserve"> </w:t>
      </w:r>
    </w:p>
    <w:p w14:paraId="15D7F780" w14:textId="77777777" w:rsidR="00C84F71" w:rsidRDefault="00C84F71" w:rsidP="00C84F71">
      <w:pPr>
        <w:ind w:left="720"/>
        <w:rPr>
          <w:rFonts w:ascii="Arial" w:hAnsi="Arial" w:cs="Arial"/>
          <w:sz w:val="21"/>
          <w:szCs w:val="21"/>
        </w:rPr>
      </w:pPr>
    </w:p>
    <w:p w14:paraId="581D9DDF" w14:textId="3A9D4966" w:rsidR="00C84F71" w:rsidRPr="00132B2E" w:rsidRDefault="00C84F71" w:rsidP="00C84F71">
      <w:pPr>
        <w:ind w:left="720"/>
        <w:rPr>
          <w:rFonts w:ascii="Arial" w:hAnsi="Arial" w:cs="Arial"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 xml:space="preserve">Applications may be </w:t>
      </w:r>
      <w:r w:rsidR="00CA7F5A" w:rsidRPr="00132B2E">
        <w:rPr>
          <w:rFonts w:ascii="Arial" w:hAnsi="Arial" w:cs="Arial"/>
          <w:sz w:val="21"/>
          <w:szCs w:val="21"/>
        </w:rPr>
        <w:t>mailed,</w:t>
      </w:r>
      <w:r w:rsidRPr="00132B2E">
        <w:rPr>
          <w:rFonts w:ascii="Arial" w:hAnsi="Arial" w:cs="Arial"/>
          <w:sz w:val="21"/>
          <w:szCs w:val="21"/>
        </w:rPr>
        <w:t xml:space="preserve"> or hand delivered to </w:t>
      </w:r>
      <w:r w:rsidR="00CA7F5A">
        <w:rPr>
          <w:rFonts w:ascii="Arial" w:hAnsi="Arial" w:cs="Arial"/>
          <w:sz w:val="21"/>
          <w:szCs w:val="21"/>
        </w:rPr>
        <w:t>Commerce</w:t>
      </w:r>
      <w:r w:rsidRPr="00132B2E">
        <w:rPr>
          <w:rFonts w:ascii="Arial" w:hAnsi="Arial" w:cs="Arial"/>
          <w:sz w:val="21"/>
          <w:szCs w:val="21"/>
        </w:rPr>
        <w:t>. Mailed applications must be postmarked or dated by a commercial carrier no later than midnight of the announced application deadline.</w:t>
      </w:r>
      <w:r>
        <w:rPr>
          <w:rFonts w:ascii="Arial" w:hAnsi="Arial" w:cs="Arial"/>
          <w:sz w:val="21"/>
          <w:szCs w:val="21"/>
        </w:rPr>
        <w:t xml:space="preserve"> Hand delivered applications </w:t>
      </w:r>
      <w:r w:rsidRPr="00132B2E">
        <w:rPr>
          <w:rFonts w:ascii="Arial" w:hAnsi="Arial" w:cs="Arial"/>
          <w:sz w:val="21"/>
          <w:szCs w:val="21"/>
        </w:rPr>
        <w:t xml:space="preserve">must reach </w:t>
      </w:r>
      <w:r w:rsidR="00CA7F5A">
        <w:rPr>
          <w:rFonts w:ascii="Arial" w:hAnsi="Arial" w:cs="Arial"/>
          <w:sz w:val="21"/>
          <w:szCs w:val="21"/>
        </w:rPr>
        <w:t xml:space="preserve">Commerce </w:t>
      </w:r>
      <w:r w:rsidRPr="00132B2E">
        <w:rPr>
          <w:rFonts w:ascii="Arial" w:hAnsi="Arial" w:cs="Arial"/>
          <w:sz w:val="21"/>
          <w:szCs w:val="21"/>
        </w:rPr>
        <w:t>by 5:00 pm (MST) of the deadline.</w:t>
      </w:r>
    </w:p>
    <w:p w14:paraId="4B375F6E" w14:textId="77777777" w:rsidR="00C84F71" w:rsidRDefault="00C84F71" w:rsidP="00C84F71">
      <w:pPr>
        <w:rPr>
          <w:rFonts w:ascii="Arial" w:hAnsi="Arial" w:cs="Arial"/>
          <w:sz w:val="21"/>
          <w:szCs w:val="21"/>
        </w:rPr>
      </w:pPr>
    </w:p>
    <w:p w14:paraId="4C80A158" w14:textId="08E454FE" w:rsidR="009D0C37" w:rsidRPr="00132B2E" w:rsidRDefault="00925000" w:rsidP="00731459">
      <w:pPr>
        <w:ind w:left="720"/>
        <w:rPr>
          <w:rFonts w:ascii="Arial" w:hAnsi="Arial" w:cs="Arial"/>
          <w:color w:val="FF0000"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>The</w:t>
      </w:r>
      <w:r w:rsidR="006A5A4B" w:rsidRPr="00132B2E">
        <w:rPr>
          <w:rFonts w:ascii="Arial" w:hAnsi="Arial" w:cs="Arial"/>
          <w:sz w:val="21"/>
          <w:szCs w:val="21"/>
        </w:rPr>
        <w:t xml:space="preserve"> </w:t>
      </w:r>
      <w:r w:rsidR="00AC5BCB" w:rsidRPr="00132B2E">
        <w:rPr>
          <w:rFonts w:ascii="Arial" w:hAnsi="Arial" w:cs="Arial"/>
          <w:sz w:val="21"/>
          <w:szCs w:val="21"/>
        </w:rPr>
        <w:t xml:space="preserve">electronic </w:t>
      </w:r>
      <w:r w:rsidR="004E7525" w:rsidRPr="00132B2E">
        <w:rPr>
          <w:rFonts w:ascii="Arial" w:hAnsi="Arial" w:cs="Arial"/>
          <w:sz w:val="21"/>
          <w:szCs w:val="21"/>
        </w:rPr>
        <w:t>copy</w:t>
      </w:r>
      <w:r w:rsidR="00AC5BCB" w:rsidRPr="00132B2E">
        <w:rPr>
          <w:rFonts w:ascii="Arial" w:hAnsi="Arial" w:cs="Arial"/>
          <w:sz w:val="21"/>
          <w:szCs w:val="21"/>
        </w:rPr>
        <w:t xml:space="preserve"> must be submitted to </w:t>
      </w:r>
      <w:r w:rsidR="00CA7F5A">
        <w:rPr>
          <w:rFonts w:ascii="Arial" w:hAnsi="Arial" w:cs="Arial"/>
          <w:sz w:val="21"/>
          <w:szCs w:val="21"/>
        </w:rPr>
        <w:t>Commerce</w:t>
      </w:r>
      <w:r w:rsidR="007A5185" w:rsidRPr="00132B2E">
        <w:rPr>
          <w:rFonts w:ascii="Arial" w:hAnsi="Arial" w:cs="Arial"/>
          <w:sz w:val="21"/>
          <w:szCs w:val="21"/>
        </w:rPr>
        <w:t xml:space="preserve"> no later than midnight</w:t>
      </w:r>
      <w:r w:rsidRPr="00132B2E">
        <w:rPr>
          <w:rFonts w:ascii="Arial" w:hAnsi="Arial" w:cs="Arial"/>
          <w:sz w:val="21"/>
          <w:szCs w:val="21"/>
        </w:rPr>
        <w:t xml:space="preserve"> </w:t>
      </w:r>
      <w:r w:rsidR="00836578">
        <w:rPr>
          <w:rFonts w:ascii="Arial" w:hAnsi="Arial" w:cs="Arial"/>
          <w:sz w:val="21"/>
          <w:szCs w:val="21"/>
        </w:rPr>
        <w:t xml:space="preserve">(MST) </w:t>
      </w:r>
      <w:r w:rsidRPr="00132B2E">
        <w:rPr>
          <w:rFonts w:ascii="Arial" w:hAnsi="Arial" w:cs="Arial"/>
          <w:sz w:val="21"/>
          <w:szCs w:val="21"/>
        </w:rPr>
        <w:t>of the deadline.</w:t>
      </w:r>
      <w:r w:rsidR="006A5A4B" w:rsidRPr="00132B2E">
        <w:rPr>
          <w:rFonts w:ascii="Arial" w:hAnsi="Arial" w:cs="Arial"/>
          <w:sz w:val="21"/>
          <w:szCs w:val="21"/>
        </w:rPr>
        <w:t xml:space="preserve"> </w:t>
      </w:r>
      <w:r w:rsidR="00B24064">
        <w:rPr>
          <w:rFonts w:ascii="Arial" w:hAnsi="Arial" w:cs="Arial"/>
          <w:sz w:val="21"/>
          <w:szCs w:val="21"/>
        </w:rPr>
        <w:t xml:space="preserve">If certain </w:t>
      </w:r>
      <w:r w:rsidR="00731459">
        <w:rPr>
          <w:rFonts w:ascii="Arial" w:hAnsi="Arial" w:cs="Arial"/>
          <w:sz w:val="21"/>
          <w:szCs w:val="21"/>
        </w:rPr>
        <w:t xml:space="preserve">appendices </w:t>
      </w:r>
      <w:r w:rsidR="00B24064">
        <w:rPr>
          <w:rFonts w:ascii="Arial" w:hAnsi="Arial" w:cs="Arial"/>
          <w:sz w:val="21"/>
          <w:szCs w:val="21"/>
        </w:rPr>
        <w:t xml:space="preserve">documents, such as </w:t>
      </w:r>
      <w:r w:rsidR="00731459">
        <w:rPr>
          <w:rFonts w:ascii="Arial" w:hAnsi="Arial" w:cs="Arial"/>
          <w:sz w:val="21"/>
          <w:szCs w:val="21"/>
        </w:rPr>
        <w:t xml:space="preserve">a </w:t>
      </w:r>
      <w:r w:rsidR="00B24064">
        <w:rPr>
          <w:rFonts w:ascii="Arial" w:hAnsi="Arial" w:cs="Arial"/>
          <w:sz w:val="21"/>
          <w:szCs w:val="21"/>
        </w:rPr>
        <w:t>site plan or facilities plan</w:t>
      </w:r>
      <w:r w:rsidR="00731459">
        <w:rPr>
          <w:rFonts w:ascii="Arial" w:hAnsi="Arial" w:cs="Arial"/>
          <w:sz w:val="21"/>
          <w:szCs w:val="21"/>
        </w:rPr>
        <w:t>,</w:t>
      </w:r>
      <w:r w:rsidR="00B24064">
        <w:rPr>
          <w:rFonts w:ascii="Arial" w:hAnsi="Arial" w:cs="Arial"/>
          <w:sz w:val="21"/>
          <w:szCs w:val="21"/>
        </w:rPr>
        <w:t xml:space="preserve"> are too large to scan </w:t>
      </w:r>
      <w:r w:rsidR="00731459">
        <w:rPr>
          <w:rFonts w:ascii="Arial" w:hAnsi="Arial" w:cs="Arial"/>
          <w:sz w:val="21"/>
          <w:szCs w:val="21"/>
        </w:rPr>
        <w:t xml:space="preserve">or download it is allowable to not include them in the electronic version.   </w:t>
      </w:r>
    </w:p>
    <w:p w14:paraId="7DBA9C9C" w14:textId="77777777" w:rsidR="00986155" w:rsidRPr="00132B2E" w:rsidRDefault="00986155">
      <w:pPr>
        <w:rPr>
          <w:rFonts w:ascii="Arial" w:hAnsi="Arial" w:cs="Arial"/>
          <w:color w:val="FF0000"/>
          <w:sz w:val="21"/>
          <w:szCs w:val="21"/>
        </w:rPr>
      </w:pPr>
    </w:p>
    <w:p w14:paraId="7B16FF3C" w14:textId="77777777" w:rsidR="007D7236" w:rsidRPr="00132B2E" w:rsidRDefault="007D7236" w:rsidP="00B25073">
      <w:pPr>
        <w:pStyle w:val="BodyText2"/>
        <w:keepNext/>
        <w:numPr>
          <w:ilvl w:val="0"/>
          <w:numId w:val="18"/>
        </w:numPr>
        <w:tabs>
          <w:tab w:val="clear" w:pos="720"/>
        </w:tabs>
        <w:rPr>
          <w:rFonts w:ascii="Arial" w:hAnsi="Arial" w:cs="Arial"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>Application Review</w:t>
      </w:r>
      <w:r w:rsidR="00AC5BCB" w:rsidRPr="00132B2E">
        <w:rPr>
          <w:rFonts w:ascii="Arial" w:hAnsi="Arial" w:cs="Arial"/>
          <w:sz w:val="21"/>
          <w:szCs w:val="21"/>
        </w:rPr>
        <w:t xml:space="preserve">, </w:t>
      </w:r>
      <w:r w:rsidR="00AF4E4F" w:rsidRPr="00132B2E">
        <w:rPr>
          <w:rFonts w:ascii="Arial" w:hAnsi="Arial" w:cs="Arial"/>
          <w:sz w:val="21"/>
          <w:szCs w:val="21"/>
        </w:rPr>
        <w:t>Ranking</w:t>
      </w:r>
      <w:r w:rsidR="000E6428" w:rsidRPr="00132B2E">
        <w:rPr>
          <w:rFonts w:ascii="Arial" w:hAnsi="Arial" w:cs="Arial"/>
          <w:sz w:val="21"/>
          <w:szCs w:val="21"/>
        </w:rPr>
        <w:t xml:space="preserve"> and Award Process</w:t>
      </w:r>
      <w:r w:rsidRPr="00132B2E">
        <w:rPr>
          <w:rFonts w:ascii="Arial" w:hAnsi="Arial" w:cs="Arial"/>
          <w:sz w:val="21"/>
          <w:szCs w:val="21"/>
        </w:rPr>
        <w:t>:</w:t>
      </w:r>
    </w:p>
    <w:p w14:paraId="3C4A96A9" w14:textId="77777777" w:rsidR="0094179A" w:rsidRPr="00132B2E" w:rsidRDefault="0094179A" w:rsidP="00B25073">
      <w:pPr>
        <w:pStyle w:val="BodyText2"/>
        <w:keepNext/>
        <w:rPr>
          <w:rFonts w:ascii="Arial" w:hAnsi="Arial" w:cs="Arial"/>
          <w:sz w:val="21"/>
          <w:szCs w:val="21"/>
        </w:rPr>
      </w:pPr>
    </w:p>
    <w:p w14:paraId="1482A099" w14:textId="0B6BDFF9" w:rsidR="00AC5BCB" w:rsidRPr="00132B2E" w:rsidRDefault="00D941E8" w:rsidP="00B25073">
      <w:pPr>
        <w:keepNext/>
        <w:ind w:left="720"/>
        <w:rPr>
          <w:rFonts w:ascii="Arial" w:hAnsi="Arial" w:cs="Arial"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>For each application submitted the application process</w:t>
      </w:r>
      <w:r w:rsidR="007527BB">
        <w:rPr>
          <w:rFonts w:ascii="Arial" w:hAnsi="Arial" w:cs="Arial"/>
          <w:sz w:val="21"/>
          <w:szCs w:val="21"/>
        </w:rPr>
        <w:t xml:space="preserve"> </w:t>
      </w:r>
      <w:r w:rsidRPr="00132B2E">
        <w:rPr>
          <w:rFonts w:ascii="Arial" w:hAnsi="Arial" w:cs="Arial"/>
          <w:sz w:val="21"/>
          <w:szCs w:val="21"/>
        </w:rPr>
        <w:t xml:space="preserve">outlined below is followed:  </w:t>
      </w:r>
    </w:p>
    <w:p w14:paraId="7257C0D5" w14:textId="77777777" w:rsidR="001E52FB" w:rsidRPr="00132B2E" w:rsidRDefault="001E52FB" w:rsidP="001E52FB">
      <w:pPr>
        <w:ind w:left="720"/>
        <w:rPr>
          <w:rFonts w:ascii="Arial" w:hAnsi="Arial" w:cs="Arial"/>
          <w:sz w:val="21"/>
          <w:szCs w:val="21"/>
        </w:rPr>
      </w:pPr>
    </w:p>
    <w:p w14:paraId="2B8D8E83" w14:textId="77777777" w:rsidR="007D7236" w:rsidRPr="00132B2E" w:rsidRDefault="004F6A57" w:rsidP="009E08F3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>The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Pr="00132B2E">
        <w:rPr>
          <w:rFonts w:ascii="Arial" w:hAnsi="Arial" w:cs="Arial"/>
          <w:b w:val="0"/>
          <w:sz w:val="21"/>
          <w:szCs w:val="21"/>
        </w:rPr>
        <w:t xml:space="preserve">application 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is reviewed for eligibility. </w:t>
      </w:r>
      <w:r w:rsidR="007D7236" w:rsidRPr="00132B2E">
        <w:rPr>
          <w:rFonts w:ascii="Arial" w:hAnsi="Arial" w:cs="Arial"/>
          <w:b w:val="0"/>
          <w:sz w:val="21"/>
          <w:szCs w:val="21"/>
        </w:rPr>
        <w:t>If an application or project does not meet threshold criteria, it is considered disqualified and will not continue through the review process.</w:t>
      </w:r>
    </w:p>
    <w:p w14:paraId="70A0F70D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6A32A827" w14:textId="559E0D31" w:rsidR="007D7236" w:rsidRPr="00132B2E" w:rsidRDefault="006D5629" w:rsidP="009E08F3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Commerce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staff review</w:t>
      </w:r>
      <w:r w:rsidR="003C4358">
        <w:rPr>
          <w:rFonts w:ascii="Arial" w:hAnsi="Arial" w:cs="Arial"/>
          <w:b w:val="0"/>
          <w:sz w:val="21"/>
          <w:szCs w:val="21"/>
        </w:rPr>
        <w:t>s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qualified applications using the rankin</w:t>
      </w:r>
      <w:r w:rsidR="003501CD" w:rsidRPr="00132B2E">
        <w:rPr>
          <w:rFonts w:ascii="Arial" w:hAnsi="Arial" w:cs="Arial"/>
          <w:b w:val="0"/>
          <w:sz w:val="21"/>
          <w:szCs w:val="21"/>
        </w:rPr>
        <w:t>g system described in this hand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book. </w:t>
      </w:r>
      <w:r w:rsidR="007D7236" w:rsidRPr="00132B2E">
        <w:rPr>
          <w:rFonts w:ascii="Arial" w:hAnsi="Arial" w:cs="Arial"/>
          <w:b w:val="0"/>
          <w:sz w:val="21"/>
          <w:szCs w:val="21"/>
        </w:rPr>
        <w:t>They assign points to various project components.</w:t>
      </w:r>
    </w:p>
    <w:p w14:paraId="3469D8E1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5BB1FB1D" w14:textId="77777777" w:rsidR="007D7236" w:rsidRPr="00132B2E" w:rsidRDefault="006D5629" w:rsidP="009E08F3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Commerce</w:t>
      </w:r>
      <w:r w:rsidR="004F6A57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7D7236" w:rsidRPr="00132B2E">
        <w:rPr>
          <w:rFonts w:ascii="Arial" w:hAnsi="Arial" w:cs="Arial"/>
          <w:b w:val="0"/>
          <w:sz w:val="21"/>
          <w:szCs w:val="21"/>
        </w:rPr>
        <w:t>staff also meets with other funding agencies to look at project funding, viability</w:t>
      </w:r>
      <w:r w:rsidR="004F6A57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D941E8" w:rsidRPr="00132B2E">
        <w:rPr>
          <w:rFonts w:ascii="Arial" w:hAnsi="Arial" w:cs="Arial"/>
          <w:b w:val="0"/>
          <w:sz w:val="21"/>
          <w:szCs w:val="21"/>
        </w:rPr>
        <w:t>and the applicant</w:t>
      </w:r>
      <w:r w:rsidR="007D7236" w:rsidRPr="00132B2E">
        <w:rPr>
          <w:rFonts w:ascii="Arial" w:hAnsi="Arial" w:cs="Arial"/>
          <w:b w:val="0"/>
          <w:sz w:val="21"/>
          <w:szCs w:val="21"/>
        </w:rPr>
        <w:t>’s previ</w:t>
      </w:r>
      <w:r w:rsidR="00D941E8" w:rsidRPr="00132B2E">
        <w:rPr>
          <w:rFonts w:ascii="Arial" w:hAnsi="Arial" w:cs="Arial"/>
          <w:b w:val="0"/>
          <w:sz w:val="21"/>
          <w:szCs w:val="21"/>
        </w:rPr>
        <w:t>ous performance on prior CDBG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projects.</w:t>
      </w:r>
    </w:p>
    <w:p w14:paraId="55FB7D65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2C06812E" w14:textId="0D36AE6D" w:rsidR="007D7236" w:rsidRPr="00132B2E" w:rsidRDefault="007D7236" w:rsidP="009E08F3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>The two staff members ranking the application meet</w:t>
      </w:r>
      <w:r w:rsidR="003C4358">
        <w:rPr>
          <w:rFonts w:ascii="Arial" w:hAnsi="Arial" w:cs="Arial"/>
          <w:b w:val="0"/>
          <w:sz w:val="21"/>
          <w:szCs w:val="21"/>
        </w:rPr>
        <w:t xml:space="preserve"> to discuss the application</w:t>
      </w:r>
      <w:r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3C4358">
        <w:rPr>
          <w:rFonts w:ascii="Arial" w:hAnsi="Arial" w:cs="Arial"/>
          <w:b w:val="0"/>
          <w:sz w:val="21"/>
          <w:szCs w:val="21"/>
        </w:rPr>
        <w:t xml:space="preserve">and come to a </w:t>
      </w:r>
      <w:r w:rsidRPr="00132B2E">
        <w:rPr>
          <w:rFonts w:ascii="Arial" w:hAnsi="Arial" w:cs="Arial"/>
          <w:b w:val="0"/>
          <w:sz w:val="21"/>
          <w:szCs w:val="21"/>
        </w:rPr>
        <w:t>consensus regarding the project’s points.</w:t>
      </w:r>
    </w:p>
    <w:p w14:paraId="1096945C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7BC64E4E" w14:textId="61325B3C" w:rsidR="007D7236" w:rsidRPr="00132B2E" w:rsidRDefault="007D7236" w:rsidP="009E08F3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 xml:space="preserve">The </w:t>
      </w:r>
      <w:r w:rsidR="00CA7F5A">
        <w:rPr>
          <w:rFonts w:ascii="Arial" w:hAnsi="Arial" w:cs="Arial"/>
          <w:b w:val="0"/>
          <w:sz w:val="21"/>
          <w:szCs w:val="21"/>
        </w:rPr>
        <w:t xml:space="preserve">ICDBG </w:t>
      </w:r>
      <w:r w:rsidRPr="00132B2E">
        <w:rPr>
          <w:rFonts w:ascii="Arial" w:hAnsi="Arial" w:cs="Arial"/>
          <w:b w:val="0"/>
          <w:sz w:val="21"/>
          <w:szCs w:val="21"/>
        </w:rPr>
        <w:t xml:space="preserve">team meets </w:t>
      </w:r>
      <w:r w:rsidR="003C4358">
        <w:rPr>
          <w:rFonts w:ascii="Arial" w:hAnsi="Arial" w:cs="Arial"/>
          <w:b w:val="0"/>
          <w:sz w:val="21"/>
          <w:szCs w:val="21"/>
        </w:rPr>
        <w:t xml:space="preserve">again </w:t>
      </w:r>
      <w:r w:rsidRPr="00132B2E">
        <w:rPr>
          <w:rFonts w:ascii="Arial" w:hAnsi="Arial" w:cs="Arial"/>
          <w:b w:val="0"/>
          <w:sz w:val="21"/>
          <w:szCs w:val="21"/>
        </w:rPr>
        <w:t xml:space="preserve">to look at all of the </w:t>
      </w:r>
      <w:r w:rsidR="003C4358">
        <w:rPr>
          <w:rFonts w:ascii="Arial" w:hAnsi="Arial" w:cs="Arial"/>
          <w:b w:val="0"/>
          <w:sz w:val="21"/>
          <w:szCs w:val="21"/>
        </w:rPr>
        <w:t xml:space="preserve">proposed </w:t>
      </w:r>
      <w:r w:rsidRPr="00132B2E">
        <w:rPr>
          <w:rFonts w:ascii="Arial" w:hAnsi="Arial" w:cs="Arial"/>
          <w:b w:val="0"/>
          <w:sz w:val="21"/>
          <w:szCs w:val="21"/>
        </w:rPr>
        <w:t>projects and ensure comparability between similar projects.</w:t>
      </w:r>
    </w:p>
    <w:p w14:paraId="01B71215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673D59F6" w14:textId="77777777" w:rsidR="007F04AE" w:rsidRPr="00132B2E" w:rsidRDefault="007D7236" w:rsidP="00465890">
      <w:pPr>
        <w:pStyle w:val="BodyText2"/>
        <w:numPr>
          <w:ilvl w:val="1"/>
          <w:numId w:val="18"/>
        </w:numPr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>After the entire staff</w:t>
      </w:r>
      <w:r w:rsidR="007E0890" w:rsidRPr="00132B2E">
        <w:rPr>
          <w:rFonts w:ascii="Arial" w:hAnsi="Arial" w:cs="Arial"/>
          <w:b w:val="0"/>
          <w:sz w:val="21"/>
          <w:szCs w:val="21"/>
        </w:rPr>
        <w:t xml:space="preserve"> has a</w:t>
      </w:r>
      <w:r w:rsidRPr="00132B2E">
        <w:rPr>
          <w:rFonts w:ascii="Arial" w:hAnsi="Arial" w:cs="Arial"/>
          <w:b w:val="0"/>
          <w:sz w:val="21"/>
          <w:szCs w:val="21"/>
        </w:rPr>
        <w:t xml:space="preserve">greed on the points awarded, they make their recommendations to </w:t>
      </w:r>
      <w:r w:rsidR="00DE0E4E" w:rsidRPr="00132B2E">
        <w:rPr>
          <w:rFonts w:ascii="Arial" w:hAnsi="Arial" w:cs="Arial"/>
          <w:b w:val="0"/>
          <w:sz w:val="21"/>
          <w:szCs w:val="21"/>
        </w:rPr>
        <w:t xml:space="preserve">the </w:t>
      </w:r>
      <w:r w:rsidRPr="00132B2E">
        <w:rPr>
          <w:rFonts w:ascii="Arial" w:hAnsi="Arial" w:cs="Arial"/>
          <w:b w:val="0"/>
          <w:sz w:val="21"/>
          <w:szCs w:val="21"/>
        </w:rPr>
        <w:t>E</w:t>
      </w:r>
      <w:r w:rsidR="00A058A1" w:rsidRPr="00132B2E">
        <w:rPr>
          <w:rFonts w:ascii="Arial" w:hAnsi="Arial" w:cs="Arial"/>
          <w:b w:val="0"/>
          <w:sz w:val="21"/>
          <w:szCs w:val="21"/>
        </w:rPr>
        <w:t>AC</w:t>
      </w:r>
      <w:r w:rsidRPr="00132B2E">
        <w:rPr>
          <w:rFonts w:ascii="Arial" w:hAnsi="Arial" w:cs="Arial"/>
          <w:b w:val="0"/>
          <w:sz w:val="21"/>
          <w:szCs w:val="21"/>
        </w:rPr>
        <w:t>.</w:t>
      </w:r>
      <w:r w:rsidR="00465890" w:rsidRPr="00132B2E">
        <w:rPr>
          <w:rFonts w:ascii="Arial" w:hAnsi="Arial" w:cs="Arial"/>
          <w:b w:val="0"/>
          <w:sz w:val="21"/>
          <w:szCs w:val="21"/>
        </w:rPr>
        <w:t xml:space="preserve"> Information about the EAC members and their regions can be found </w:t>
      </w:r>
      <w:r w:rsidR="00381617">
        <w:rPr>
          <w:rFonts w:ascii="Arial" w:hAnsi="Arial" w:cs="Arial"/>
          <w:b w:val="0"/>
          <w:sz w:val="21"/>
          <w:szCs w:val="21"/>
        </w:rPr>
        <w:t xml:space="preserve">on the </w:t>
      </w:r>
      <w:r w:rsidR="00F52FDC" w:rsidRPr="00132B2E">
        <w:rPr>
          <w:rFonts w:ascii="Arial" w:hAnsi="Arial" w:cs="Arial"/>
          <w:b w:val="0"/>
          <w:sz w:val="21"/>
          <w:szCs w:val="21"/>
        </w:rPr>
        <w:t xml:space="preserve">Commerce website </w:t>
      </w:r>
      <w:r w:rsidR="00465890" w:rsidRPr="00132B2E">
        <w:rPr>
          <w:rFonts w:ascii="Arial" w:hAnsi="Arial" w:cs="Arial"/>
          <w:b w:val="0"/>
          <w:sz w:val="21"/>
          <w:szCs w:val="21"/>
        </w:rPr>
        <w:t xml:space="preserve">here: </w:t>
      </w:r>
      <w:hyperlink r:id="rId8" w:history="1">
        <w:r w:rsidR="00465890" w:rsidRPr="00F67614">
          <w:rPr>
            <w:rStyle w:val="Hyperlink"/>
            <w:rFonts w:ascii="Arial" w:hAnsi="Arial" w:cs="Arial"/>
            <w:b w:val="0"/>
            <w:color w:val="0070C0"/>
            <w:sz w:val="21"/>
            <w:szCs w:val="21"/>
          </w:rPr>
          <w:t>http://commerce.idaho.gov/communities/econom</w:t>
        </w:r>
        <w:r w:rsidR="00465890" w:rsidRPr="00F67614">
          <w:rPr>
            <w:rStyle w:val="Hyperlink"/>
            <w:rFonts w:ascii="Arial" w:hAnsi="Arial" w:cs="Arial"/>
            <w:b w:val="0"/>
            <w:color w:val="0070C0"/>
            <w:sz w:val="21"/>
            <w:szCs w:val="21"/>
          </w:rPr>
          <w:t>i</w:t>
        </w:r>
        <w:r w:rsidR="00465890" w:rsidRPr="00F67614">
          <w:rPr>
            <w:rStyle w:val="Hyperlink"/>
            <w:rFonts w:ascii="Arial" w:hAnsi="Arial" w:cs="Arial"/>
            <w:b w:val="0"/>
            <w:color w:val="0070C0"/>
            <w:sz w:val="21"/>
            <w:szCs w:val="21"/>
          </w:rPr>
          <w:t>c-advisory-council/</w:t>
        </w:r>
      </w:hyperlink>
      <w:r w:rsidR="00465890" w:rsidRPr="00F67614">
        <w:rPr>
          <w:rFonts w:ascii="Arial" w:hAnsi="Arial" w:cs="Arial"/>
          <w:b w:val="0"/>
          <w:color w:val="0070C0"/>
          <w:sz w:val="21"/>
          <w:szCs w:val="21"/>
        </w:rPr>
        <w:t xml:space="preserve"> </w:t>
      </w:r>
    </w:p>
    <w:p w14:paraId="37B12443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21C8EC6B" w14:textId="70B711B5" w:rsidR="001E52FB" w:rsidRPr="00132B2E" w:rsidRDefault="00D941E8" w:rsidP="00F314A1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>The EAC</w:t>
      </w:r>
      <w:r w:rsidR="004F6A57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reviews the applications and </w:t>
      </w:r>
      <w:r w:rsidR="00FC4D68" w:rsidRPr="00132B2E">
        <w:rPr>
          <w:rFonts w:ascii="Arial" w:hAnsi="Arial" w:cs="Arial"/>
          <w:b w:val="0"/>
          <w:sz w:val="21"/>
          <w:szCs w:val="21"/>
        </w:rPr>
        <w:t xml:space="preserve">may </w:t>
      </w:r>
      <w:r w:rsidR="007D7236" w:rsidRPr="00132B2E">
        <w:rPr>
          <w:rFonts w:ascii="Arial" w:hAnsi="Arial" w:cs="Arial"/>
          <w:b w:val="0"/>
          <w:sz w:val="21"/>
          <w:szCs w:val="21"/>
        </w:rPr>
        <w:t>invite</w:t>
      </w:r>
      <w:r w:rsidR="00FC4D68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7D7236" w:rsidRPr="00132B2E">
        <w:rPr>
          <w:rFonts w:ascii="Arial" w:hAnsi="Arial" w:cs="Arial"/>
          <w:b w:val="0"/>
          <w:sz w:val="21"/>
          <w:szCs w:val="21"/>
        </w:rPr>
        <w:t>applicants to make presentation</w:t>
      </w:r>
      <w:r w:rsidR="00DE0E4E" w:rsidRPr="00132B2E">
        <w:rPr>
          <w:rFonts w:ascii="Arial" w:hAnsi="Arial" w:cs="Arial"/>
          <w:b w:val="0"/>
          <w:sz w:val="21"/>
          <w:szCs w:val="21"/>
        </w:rPr>
        <w:t>s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FC4D68" w:rsidRPr="00132B2E">
        <w:rPr>
          <w:rFonts w:ascii="Arial" w:hAnsi="Arial" w:cs="Arial"/>
          <w:b w:val="0"/>
          <w:sz w:val="21"/>
          <w:szCs w:val="21"/>
        </w:rPr>
        <w:t>in person or by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 teleconferencing. </w:t>
      </w:r>
      <w:r w:rsidR="00EC41A0" w:rsidRPr="00132B2E">
        <w:rPr>
          <w:rFonts w:ascii="Arial" w:hAnsi="Arial" w:cs="Arial"/>
          <w:b w:val="0"/>
          <w:sz w:val="21"/>
          <w:szCs w:val="21"/>
        </w:rPr>
        <w:t>A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n elected official of the local government applying for the </w:t>
      </w:r>
      <w:r w:rsidR="00CA7F5A">
        <w:rPr>
          <w:rFonts w:ascii="Arial" w:hAnsi="Arial" w:cs="Arial"/>
          <w:b w:val="0"/>
          <w:sz w:val="21"/>
          <w:szCs w:val="21"/>
        </w:rPr>
        <w:t>ICDBG funds</w:t>
      </w:r>
      <w:r w:rsidR="00EC41A0" w:rsidRPr="00132B2E">
        <w:rPr>
          <w:rFonts w:ascii="Arial" w:hAnsi="Arial" w:cs="Arial"/>
          <w:b w:val="0"/>
          <w:sz w:val="21"/>
          <w:szCs w:val="21"/>
        </w:rPr>
        <w:t xml:space="preserve"> must attend the presentation.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 </w:t>
      </w:r>
    </w:p>
    <w:p w14:paraId="342282B0" w14:textId="77777777" w:rsidR="00F314A1" w:rsidRPr="00132B2E" w:rsidRDefault="00F314A1" w:rsidP="00F314A1">
      <w:pPr>
        <w:pStyle w:val="BodyText2"/>
        <w:rPr>
          <w:rFonts w:ascii="Arial" w:hAnsi="Arial" w:cs="Arial"/>
          <w:sz w:val="21"/>
          <w:szCs w:val="21"/>
        </w:rPr>
      </w:pPr>
    </w:p>
    <w:p w14:paraId="2AFC6E29" w14:textId="759AE9FA" w:rsidR="007D7236" w:rsidRPr="00132B2E" w:rsidRDefault="00F314A1" w:rsidP="009E08F3">
      <w:pPr>
        <w:pStyle w:val="BodyText2"/>
        <w:numPr>
          <w:ilvl w:val="1"/>
          <w:numId w:val="18"/>
        </w:numPr>
        <w:tabs>
          <w:tab w:val="clear" w:pos="1080"/>
        </w:tabs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lastRenderedPageBreak/>
        <w:t>T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he </w:t>
      </w:r>
      <w:r w:rsidR="00D941E8" w:rsidRPr="00132B2E">
        <w:rPr>
          <w:rFonts w:ascii="Arial" w:hAnsi="Arial" w:cs="Arial"/>
          <w:b w:val="0"/>
          <w:sz w:val="21"/>
          <w:szCs w:val="21"/>
        </w:rPr>
        <w:t>EAC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will invite the most competitive </w:t>
      </w:r>
      <w:r w:rsidRPr="00132B2E">
        <w:rPr>
          <w:rFonts w:ascii="Arial" w:hAnsi="Arial" w:cs="Arial"/>
          <w:b w:val="0"/>
          <w:sz w:val="21"/>
          <w:szCs w:val="21"/>
        </w:rPr>
        <w:t xml:space="preserve">public facilities and downtown </w:t>
      </w:r>
      <w:r w:rsidR="00EC41A0" w:rsidRPr="00132B2E">
        <w:rPr>
          <w:rFonts w:ascii="Arial" w:hAnsi="Arial" w:cs="Arial"/>
          <w:b w:val="0"/>
          <w:sz w:val="21"/>
          <w:szCs w:val="21"/>
        </w:rPr>
        <w:t xml:space="preserve">revitalization </w:t>
      </w:r>
      <w:r w:rsidRPr="00132B2E">
        <w:rPr>
          <w:rFonts w:ascii="Arial" w:hAnsi="Arial" w:cs="Arial"/>
          <w:b w:val="0"/>
          <w:sz w:val="21"/>
          <w:szCs w:val="21"/>
        </w:rPr>
        <w:t>projects</w:t>
      </w:r>
      <w:r w:rsidR="007D7236" w:rsidRPr="00132B2E">
        <w:rPr>
          <w:rFonts w:ascii="Arial" w:hAnsi="Arial" w:cs="Arial"/>
          <w:b w:val="0"/>
          <w:sz w:val="21"/>
          <w:szCs w:val="21"/>
        </w:rPr>
        <w:t xml:space="preserve"> to submit an addendum</w:t>
      </w:r>
      <w:r w:rsidR="00EC41A0" w:rsidRPr="00132B2E">
        <w:rPr>
          <w:rFonts w:ascii="Arial" w:hAnsi="Arial" w:cs="Arial"/>
          <w:b w:val="0"/>
          <w:sz w:val="21"/>
          <w:szCs w:val="21"/>
        </w:rPr>
        <w:t xml:space="preserve"> as part of the </w:t>
      </w:r>
      <w:r w:rsidR="00392B10" w:rsidRPr="00132B2E">
        <w:rPr>
          <w:rFonts w:ascii="Arial" w:hAnsi="Arial" w:cs="Arial"/>
          <w:b w:val="0"/>
          <w:sz w:val="21"/>
          <w:szCs w:val="21"/>
        </w:rPr>
        <w:t>two-stage</w:t>
      </w:r>
      <w:r w:rsidR="00EC41A0" w:rsidRPr="00132B2E">
        <w:rPr>
          <w:rFonts w:ascii="Arial" w:hAnsi="Arial" w:cs="Arial"/>
          <w:b w:val="0"/>
          <w:sz w:val="21"/>
          <w:szCs w:val="21"/>
        </w:rPr>
        <w:t xml:space="preserve"> process</w:t>
      </w:r>
      <w:r w:rsidR="007D7236" w:rsidRPr="00132B2E">
        <w:rPr>
          <w:rFonts w:ascii="Arial" w:hAnsi="Arial" w:cs="Arial"/>
          <w:b w:val="0"/>
          <w:sz w:val="21"/>
          <w:szCs w:val="21"/>
        </w:rPr>
        <w:t>.</w:t>
      </w:r>
    </w:p>
    <w:p w14:paraId="311AD4AA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6D5D5951" w14:textId="757C01B3" w:rsidR="007D7236" w:rsidRPr="00132B2E" w:rsidRDefault="007D7236" w:rsidP="009E08F3">
      <w:pPr>
        <w:pStyle w:val="BodyText2"/>
        <w:numPr>
          <w:ilvl w:val="1"/>
          <w:numId w:val="18"/>
        </w:numPr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>After the addendum has been submitted</w:t>
      </w:r>
      <w:r w:rsidR="00636DEA">
        <w:rPr>
          <w:rFonts w:ascii="Arial" w:hAnsi="Arial" w:cs="Arial"/>
          <w:b w:val="0"/>
          <w:sz w:val="21"/>
          <w:szCs w:val="21"/>
        </w:rPr>
        <w:t>,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Pr="00132B2E">
        <w:rPr>
          <w:rFonts w:ascii="Arial" w:hAnsi="Arial" w:cs="Arial"/>
          <w:b w:val="0"/>
          <w:sz w:val="21"/>
          <w:szCs w:val="21"/>
        </w:rPr>
        <w:t>or after the presentation</w:t>
      </w:r>
      <w:r w:rsidR="00636DEA">
        <w:rPr>
          <w:rFonts w:ascii="Arial" w:hAnsi="Arial" w:cs="Arial"/>
          <w:b w:val="0"/>
          <w:sz w:val="21"/>
          <w:szCs w:val="21"/>
        </w:rPr>
        <w:t>,</w:t>
      </w:r>
      <w:r w:rsidRPr="00132B2E">
        <w:rPr>
          <w:rFonts w:ascii="Arial" w:hAnsi="Arial" w:cs="Arial"/>
          <w:b w:val="0"/>
          <w:sz w:val="21"/>
          <w:szCs w:val="21"/>
        </w:rPr>
        <w:t xml:space="preserve"> the </w:t>
      </w:r>
      <w:r w:rsidR="00D941E8" w:rsidRPr="00132B2E">
        <w:rPr>
          <w:rFonts w:ascii="Arial" w:hAnsi="Arial" w:cs="Arial"/>
          <w:b w:val="0"/>
          <w:sz w:val="21"/>
          <w:szCs w:val="21"/>
        </w:rPr>
        <w:t>EAC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Pr="00132B2E">
        <w:rPr>
          <w:rFonts w:ascii="Arial" w:hAnsi="Arial" w:cs="Arial"/>
          <w:b w:val="0"/>
          <w:sz w:val="21"/>
          <w:szCs w:val="21"/>
        </w:rPr>
        <w:t xml:space="preserve">makes its recommendation to the </w:t>
      </w:r>
      <w:r w:rsidR="00D941E8" w:rsidRPr="00132B2E">
        <w:rPr>
          <w:rFonts w:ascii="Arial" w:hAnsi="Arial" w:cs="Arial"/>
          <w:b w:val="0"/>
          <w:sz w:val="21"/>
          <w:szCs w:val="21"/>
        </w:rPr>
        <w:t>G</w:t>
      </w:r>
      <w:r w:rsidRPr="00132B2E">
        <w:rPr>
          <w:rFonts w:ascii="Arial" w:hAnsi="Arial" w:cs="Arial"/>
          <w:b w:val="0"/>
          <w:sz w:val="21"/>
          <w:szCs w:val="21"/>
        </w:rPr>
        <w:t>overnor.</w:t>
      </w:r>
    </w:p>
    <w:p w14:paraId="31387748" w14:textId="77777777" w:rsidR="001E52FB" w:rsidRPr="00132B2E" w:rsidRDefault="001E52FB" w:rsidP="009E08F3">
      <w:pPr>
        <w:pStyle w:val="BodyText2"/>
        <w:ind w:left="1080"/>
        <w:rPr>
          <w:rFonts w:ascii="Arial" w:hAnsi="Arial" w:cs="Arial"/>
          <w:b w:val="0"/>
          <w:sz w:val="21"/>
          <w:szCs w:val="21"/>
        </w:rPr>
      </w:pPr>
    </w:p>
    <w:p w14:paraId="5E44CC90" w14:textId="77777777" w:rsidR="007F04AE" w:rsidRPr="00132B2E" w:rsidRDefault="007F04AE" w:rsidP="009E08F3">
      <w:pPr>
        <w:pStyle w:val="BodyText2"/>
        <w:numPr>
          <w:ilvl w:val="1"/>
          <w:numId w:val="18"/>
        </w:numPr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 xml:space="preserve">The </w:t>
      </w:r>
      <w:r w:rsidR="00DB1432" w:rsidRPr="00132B2E">
        <w:rPr>
          <w:rFonts w:ascii="Arial" w:hAnsi="Arial" w:cs="Arial"/>
          <w:b w:val="0"/>
          <w:sz w:val="21"/>
          <w:szCs w:val="21"/>
        </w:rPr>
        <w:t>G</w:t>
      </w:r>
      <w:r w:rsidRPr="00132B2E">
        <w:rPr>
          <w:rFonts w:ascii="Arial" w:hAnsi="Arial" w:cs="Arial"/>
          <w:b w:val="0"/>
          <w:sz w:val="21"/>
          <w:szCs w:val="21"/>
        </w:rPr>
        <w:t xml:space="preserve">overnor </w:t>
      </w:r>
      <w:r w:rsidR="003501CD" w:rsidRPr="00132B2E">
        <w:rPr>
          <w:rFonts w:ascii="Arial" w:hAnsi="Arial" w:cs="Arial"/>
          <w:b w:val="0"/>
          <w:sz w:val="21"/>
          <w:szCs w:val="21"/>
        </w:rPr>
        <w:t>a</w:t>
      </w:r>
      <w:r w:rsidRPr="00132B2E">
        <w:rPr>
          <w:rFonts w:ascii="Arial" w:hAnsi="Arial" w:cs="Arial"/>
          <w:b w:val="0"/>
          <w:sz w:val="21"/>
          <w:szCs w:val="21"/>
        </w:rPr>
        <w:t>wards the projects.</w:t>
      </w:r>
    </w:p>
    <w:p w14:paraId="10688E20" w14:textId="77777777" w:rsidR="00DB1432" w:rsidRPr="00132B2E" w:rsidRDefault="00DB1432" w:rsidP="00DB143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162124FD" w14:textId="77777777" w:rsidR="00DB1432" w:rsidRPr="00132B2E" w:rsidRDefault="00DB1432" w:rsidP="00DB1432">
      <w:pPr>
        <w:pStyle w:val="BodyText2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132B2E">
        <w:rPr>
          <w:rFonts w:ascii="Arial" w:hAnsi="Arial" w:cs="Arial"/>
          <w:sz w:val="21"/>
          <w:szCs w:val="21"/>
        </w:rPr>
        <w:t>Application Points:</w:t>
      </w:r>
    </w:p>
    <w:p w14:paraId="1094BCB4" w14:textId="77777777" w:rsidR="007D7236" w:rsidRPr="00132B2E" w:rsidRDefault="007D7236" w:rsidP="009E08F3">
      <w:pPr>
        <w:ind w:left="1080"/>
        <w:rPr>
          <w:rFonts w:ascii="Arial" w:hAnsi="Arial" w:cs="Arial"/>
          <w:sz w:val="21"/>
          <w:szCs w:val="21"/>
        </w:rPr>
      </w:pPr>
    </w:p>
    <w:p w14:paraId="3518011C" w14:textId="315A1D59" w:rsidR="00073A62" w:rsidRPr="00132B2E" w:rsidRDefault="00A058A1" w:rsidP="00B25073">
      <w:pPr>
        <w:pStyle w:val="BodyText2"/>
        <w:ind w:left="720"/>
        <w:rPr>
          <w:rFonts w:ascii="Arial" w:hAnsi="Arial" w:cs="Arial"/>
          <w:b w:val="0"/>
          <w:sz w:val="21"/>
          <w:szCs w:val="21"/>
        </w:rPr>
      </w:pPr>
      <w:r w:rsidRPr="00132B2E">
        <w:rPr>
          <w:rFonts w:ascii="Arial" w:hAnsi="Arial" w:cs="Arial"/>
          <w:b w:val="0"/>
          <w:sz w:val="21"/>
          <w:szCs w:val="21"/>
        </w:rPr>
        <w:t>Each application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 is worth 1,000 points. </w:t>
      </w:r>
      <w:r w:rsidR="003501CD" w:rsidRPr="00132B2E">
        <w:rPr>
          <w:rFonts w:ascii="Arial" w:hAnsi="Arial" w:cs="Arial"/>
          <w:b w:val="0"/>
          <w:sz w:val="21"/>
          <w:szCs w:val="21"/>
        </w:rPr>
        <w:t>These points are a combination o</w:t>
      </w:r>
      <w:r w:rsidRPr="00132B2E">
        <w:rPr>
          <w:rFonts w:ascii="Arial" w:hAnsi="Arial" w:cs="Arial"/>
          <w:b w:val="0"/>
          <w:sz w:val="21"/>
          <w:szCs w:val="21"/>
        </w:rPr>
        <w:t>f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E475BD" w:rsidRPr="00132B2E">
        <w:rPr>
          <w:rFonts w:ascii="Arial" w:hAnsi="Arial" w:cs="Arial"/>
          <w:b w:val="0"/>
          <w:sz w:val="21"/>
          <w:szCs w:val="21"/>
        </w:rPr>
        <w:t>staff ranking and points assi</w:t>
      </w:r>
      <w:r w:rsidRPr="00132B2E">
        <w:rPr>
          <w:rFonts w:ascii="Arial" w:hAnsi="Arial" w:cs="Arial"/>
          <w:b w:val="0"/>
          <w:sz w:val="21"/>
          <w:szCs w:val="21"/>
        </w:rPr>
        <w:t>gned by the EAC</w:t>
      </w:r>
      <w:r w:rsidR="0047552A" w:rsidRPr="00132B2E">
        <w:rPr>
          <w:rFonts w:ascii="Arial" w:hAnsi="Arial" w:cs="Arial"/>
          <w:b w:val="0"/>
          <w:sz w:val="21"/>
          <w:szCs w:val="21"/>
        </w:rPr>
        <w:t xml:space="preserve">. </w:t>
      </w:r>
      <w:r w:rsidR="00913C28" w:rsidRPr="00132B2E">
        <w:rPr>
          <w:rFonts w:ascii="Arial" w:hAnsi="Arial" w:cs="Arial"/>
          <w:b w:val="0"/>
          <w:sz w:val="21"/>
          <w:szCs w:val="21"/>
        </w:rPr>
        <w:t>E</w:t>
      </w:r>
      <w:r w:rsidR="003501CD" w:rsidRPr="00132B2E">
        <w:rPr>
          <w:rFonts w:ascii="Arial" w:hAnsi="Arial" w:cs="Arial"/>
          <w:b w:val="0"/>
          <w:sz w:val="21"/>
          <w:szCs w:val="21"/>
        </w:rPr>
        <w:t>conomic d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evelopment applications </w:t>
      </w:r>
      <w:r w:rsidRPr="00132B2E">
        <w:rPr>
          <w:rFonts w:ascii="Arial" w:hAnsi="Arial" w:cs="Arial"/>
          <w:b w:val="0"/>
          <w:sz w:val="21"/>
          <w:szCs w:val="21"/>
        </w:rPr>
        <w:t xml:space="preserve">(downtowns and jobs) 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have minimum </w:t>
      </w:r>
      <w:r w:rsidRPr="00132B2E">
        <w:rPr>
          <w:rFonts w:ascii="Arial" w:hAnsi="Arial" w:cs="Arial"/>
          <w:b w:val="0"/>
          <w:sz w:val="21"/>
          <w:szCs w:val="21"/>
        </w:rPr>
        <w:t xml:space="preserve">staff 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point thresholds that must be </w:t>
      </w:r>
      <w:r w:rsidRPr="00132B2E">
        <w:rPr>
          <w:rFonts w:ascii="Arial" w:hAnsi="Arial" w:cs="Arial"/>
          <w:b w:val="0"/>
          <w:sz w:val="21"/>
          <w:szCs w:val="21"/>
        </w:rPr>
        <w:t>met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 to be considered by the</w:t>
      </w:r>
      <w:r w:rsidR="00DE0E4E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Pr="00132B2E">
        <w:rPr>
          <w:rFonts w:ascii="Arial" w:hAnsi="Arial" w:cs="Arial"/>
          <w:b w:val="0"/>
          <w:sz w:val="21"/>
          <w:szCs w:val="21"/>
        </w:rPr>
        <w:t>EAC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. 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After the </w:t>
      </w:r>
      <w:r w:rsidRPr="00132B2E">
        <w:rPr>
          <w:rFonts w:ascii="Arial" w:hAnsi="Arial" w:cs="Arial"/>
          <w:b w:val="0"/>
          <w:sz w:val="21"/>
          <w:szCs w:val="21"/>
        </w:rPr>
        <w:t>EAC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has assigned its points, again, there is a minimum point threshold 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that must </w:t>
      </w:r>
      <w:r w:rsidR="00DF1C75" w:rsidRPr="00132B2E">
        <w:rPr>
          <w:rFonts w:ascii="Arial" w:hAnsi="Arial" w:cs="Arial"/>
          <w:b w:val="0"/>
          <w:sz w:val="21"/>
          <w:szCs w:val="21"/>
        </w:rPr>
        <w:t xml:space="preserve">be </w:t>
      </w:r>
      <w:r w:rsidR="00913C28" w:rsidRPr="00132B2E">
        <w:rPr>
          <w:rFonts w:ascii="Arial" w:hAnsi="Arial" w:cs="Arial"/>
          <w:b w:val="0"/>
          <w:sz w:val="21"/>
          <w:szCs w:val="21"/>
        </w:rPr>
        <w:t>reach</w:t>
      </w:r>
      <w:r w:rsidR="00DF1C75" w:rsidRPr="00132B2E">
        <w:rPr>
          <w:rFonts w:ascii="Arial" w:hAnsi="Arial" w:cs="Arial"/>
          <w:b w:val="0"/>
          <w:sz w:val="21"/>
          <w:szCs w:val="21"/>
        </w:rPr>
        <w:t>ed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for project proponents to </w:t>
      </w:r>
      <w:r w:rsidR="00E475BD" w:rsidRPr="00132B2E">
        <w:rPr>
          <w:rFonts w:ascii="Arial" w:hAnsi="Arial" w:cs="Arial"/>
          <w:b w:val="0"/>
          <w:sz w:val="21"/>
          <w:szCs w:val="21"/>
        </w:rPr>
        <w:t>be invited to subm</w:t>
      </w:r>
      <w:r w:rsidR="003501CD" w:rsidRPr="00132B2E">
        <w:rPr>
          <w:rFonts w:ascii="Arial" w:hAnsi="Arial" w:cs="Arial"/>
          <w:b w:val="0"/>
          <w:sz w:val="21"/>
          <w:szCs w:val="21"/>
        </w:rPr>
        <w:t>it an a</w:t>
      </w:r>
      <w:r w:rsidR="00E475BD" w:rsidRPr="00132B2E">
        <w:rPr>
          <w:rFonts w:ascii="Arial" w:hAnsi="Arial" w:cs="Arial"/>
          <w:b w:val="0"/>
          <w:sz w:val="21"/>
          <w:szCs w:val="21"/>
        </w:rPr>
        <w:t xml:space="preserve">pplication </w:t>
      </w:r>
      <w:r w:rsidR="003501CD" w:rsidRPr="00132B2E">
        <w:rPr>
          <w:rFonts w:ascii="Arial" w:hAnsi="Arial" w:cs="Arial"/>
          <w:b w:val="0"/>
          <w:sz w:val="21"/>
          <w:szCs w:val="21"/>
        </w:rPr>
        <w:t>a</w:t>
      </w:r>
      <w:r w:rsidR="00E475BD" w:rsidRPr="00132B2E">
        <w:rPr>
          <w:rFonts w:ascii="Arial" w:hAnsi="Arial" w:cs="Arial"/>
          <w:b w:val="0"/>
          <w:sz w:val="21"/>
          <w:szCs w:val="21"/>
        </w:rPr>
        <w:t>ddendum</w:t>
      </w:r>
      <w:r w:rsidR="00AE4DE8" w:rsidRPr="00132B2E">
        <w:rPr>
          <w:rFonts w:ascii="Arial" w:hAnsi="Arial" w:cs="Arial"/>
          <w:b w:val="0"/>
          <w:sz w:val="21"/>
          <w:szCs w:val="21"/>
        </w:rPr>
        <w:t xml:space="preserve"> or to</w:t>
      </w:r>
      <w:r w:rsidR="00913C28" w:rsidRPr="00132B2E">
        <w:rPr>
          <w:rFonts w:ascii="Arial" w:hAnsi="Arial" w:cs="Arial"/>
          <w:b w:val="0"/>
          <w:sz w:val="21"/>
          <w:szCs w:val="21"/>
        </w:rPr>
        <w:t xml:space="preserve"> gain recommendation to </w:t>
      </w:r>
      <w:r w:rsidR="00AE4DE8" w:rsidRPr="00132B2E">
        <w:rPr>
          <w:rFonts w:ascii="Arial" w:hAnsi="Arial" w:cs="Arial"/>
          <w:b w:val="0"/>
          <w:sz w:val="21"/>
          <w:szCs w:val="21"/>
        </w:rPr>
        <w:t xml:space="preserve">the </w:t>
      </w:r>
      <w:r w:rsidR="00B87704" w:rsidRPr="00132B2E">
        <w:rPr>
          <w:rFonts w:ascii="Arial" w:hAnsi="Arial" w:cs="Arial"/>
          <w:b w:val="0"/>
          <w:sz w:val="21"/>
          <w:szCs w:val="21"/>
        </w:rPr>
        <w:t>G</w:t>
      </w:r>
      <w:r w:rsidR="00AE4DE8" w:rsidRPr="00132B2E">
        <w:rPr>
          <w:rFonts w:ascii="Arial" w:hAnsi="Arial" w:cs="Arial"/>
          <w:b w:val="0"/>
          <w:sz w:val="21"/>
          <w:szCs w:val="21"/>
        </w:rPr>
        <w:t>overnor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. </w:t>
      </w:r>
      <w:r w:rsidR="00157097" w:rsidRPr="00132B2E">
        <w:rPr>
          <w:rFonts w:ascii="Arial" w:hAnsi="Arial" w:cs="Arial"/>
          <w:b w:val="0"/>
          <w:sz w:val="21"/>
          <w:szCs w:val="21"/>
        </w:rPr>
        <w:t>The point thresholds are listed below.</w:t>
      </w:r>
      <w:r w:rsidR="003501CD" w:rsidRPr="00132B2E">
        <w:rPr>
          <w:rFonts w:ascii="Arial" w:hAnsi="Arial" w:cs="Arial"/>
          <w:b w:val="0"/>
          <w:sz w:val="21"/>
          <w:szCs w:val="21"/>
        </w:rPr>
        <w:t xml:space="preserve">  </w:t>
      </w:r>
    </w:p>
    <w:p w14:paraId="74EF6017" w14:textId="77777777" w:rsidR="00073A62" w:rsidRPr="00132B2E" w:rsidRDefault="00073A62" w:rsidP="00B25073">
      <w:pPr>
        <w:pStyle w:val="BodyText2"/>
        <w:ind w:left="720"/>
        <w:rPr>
          <w:rFonts w:ascii="Arial" w:hAnsi="Arial" w:cs="Arial"/>
          <w:b w:val="0"/>
          <w:sz w:val="21"/>
          <w:szCs w:val="21"/>
        </w:rPr>
      </w:pPr>
    </w:p>
    <w:p w14:paraId="40FD5D1D" w14:textId="0AD93588" w:rsidR="0032047D" w:rsidRDefault="00904CB1" w:rsidP="0032047D">
      <w:pPr>
        <w:pStyle w:val="BodyText2"/>
        <w:ind w:left="720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Post Disaster</w:t>
      </w:r>
      <w:r w:rsidR="001D67FA" w:rsidRPr="00132B2E">
        <w:rPr>
          <w:rFonts w:ascii="Arial" w:hAnsi="Arial" w:cs="Arial"/>
          <w:b w:val="0"/>
          <w:sz w:val="21"/>
          <w:szCs w:val="21"/>
        </w:rPr>
        <w:t xml:space="preserve"> applications do not receive point</w:t>
      </w:r>
      <w:r w:rsidR="009F1C51" w:rsidRPr="00132B2E">
        <w:rPr>
          <w:rFonts w:ascii="Arial" w:hAnsi="Arial" w:cs="Arial"/>
          <w:b w:val="0"/>
          <w:sz w:val="21"/>
          <w:szCs w:val="21"/>
        </w:rPr>
        <w:t xml:space="preserve">s. </w:t>
      </w:r>
      <w:r w:rsidR="001D67FA" w:rsidRPr="00132B2E">
        <w:rPr>
          <w:rFonts w:ascii="Arial" w:hAnsi="Arial" w:cs="Arial"/>
          <w:b w:val="0"/>
          <w:sz w:val="21"/>
          <w:szCs w:val="21"/>
        </w:rPr>
        <w:t xml:space="preserve">They are reviewed by </w:t>
      </w:r>
      <w:r w:rsidR="00073A62" w:rsidRPr="00132B2E">
        <w:rPr>
          <w:rFonts w:ascii="Arial" w:hAnsi="Arial" w:cs="Arial"/>
          <w:b w:val="0"/>
          <w:sz w:val="21"/>
          <w:szCs w:val="21"/>
        </w:rPr>
        <w:t xml:space="preserve">the </w:t>
      </w:r>
      <w:r w:rsidR="001D67FA" w:rsidRPr="00132B2E">
        <w:rPr>
          <w:rFonts w:ascii="Arial" w:hAnsi="Arial" w:cs="Arial"/>
          <w:b w:val="0"/>
          <w:sz w:val="21"/>
          <w:szCs w:val="21"/>
        </w:rPr>
        <w:t>staff to ensu</w:t>
      </w:r>
      <w:r w:rsidR="0047552A" w:rsidRPr="00132B2E">
        <w:rPr>
          <w:rFonts w:ascii="Arial" w:hAnsi="Arial" w:cs="Arial"/>
          <w:b w:val="0"/>
          <w:sz w:val="21"/>
          <w:szCs w:val="21"/>
        </w:rPr>
        <w:t>re the imminent threat criteria</w:t>
      </w:r>
      <w:r w:rsidR="001D67FA" w:rsidRPr="00132B2E">
        <w:rPr>
          <w:rFonts w:ascii="Arial" w:hAnsi="Arial" w:cs="Arial"/>
          <w:b w:val="0"/>
          <w:sz w:val="21"/>
          <w:szCs w:val="21"/>
        </w:rPr>
        <w:t xml:space="preserve"> is met </w:t>
      </w:r>
      <w:r w:rsidR="003501CD" w:rsidRPr="00132B2E">
        <w:rPr>
          <w:rFonts w:ascii="Arial" w:hAnsi="Arial" w:cs="Arial"/>
          <w:b w:val="0"/>
          <w:sz w:val="21"/>
          <w:szCs w:val="21"/>
        </w:rPr>
        <w:t>before</w:t>
      </w:r>
      <w:r w:rsidR="001D67FA" w:rsidRPr="00132B2E">
        <w:rPr>
          <w:rFonts w:ascii="Arial" w:hAnsi="Arial" w:cs="Arial"/>
          <w:b w:val="0"/>
          <w:sz w:val="21"/>
          <w:szCs w:val="21"/>
        </w:rPr>
        <w:t xml:space="preserve"> recommend</w:t>
      </w:r>
      <w:r w:rsidR="003501CD" w:rsidRPr="00132B2E">
        <w:rPr>
          <w:rFonts w:ascii="Arial" w:hAnsi="Arial" w:cs="Arial"/>
          <w:b w:val="0"/>
          <w:sz w:val="21"/>
          <w:szCs w:val="21"/>
        </w:rPr>
        <w:t>ing</w:t>
      </w:r>
      <w:r w:rsidR="001D67FA" w:rsidRPr="00132B2E">
        <w:rPr>
          <w:rFonts w:ascii="Arial" w:hAnsi="Arial" w:cs="Arial"/>
          <w:b w:val="0"/>
          <w:sz w:val="21"/>
          <w:szCs w:val="21"/>
        </w:rPr>
        <w:t xml:space="preserve"> it to the </w:t>
      </w:r>
      <w:r w:rsidR="00073A62" w:rsidRPr="00132B2E">
        <w:rPr>
          <w:rFonts w:ascii="Arial" w:hAnsi="Arial" w:cs="Arial"/>
          <w:b w:val="0"/>
          <w:sz w:val="21"/>
          <w:szCs w:val="21"/>
        </w:rPr>
        <w:t>EAC</w:t>
      </w:r>
      <w:r w:rsidR="006225A0" w:rsidRPr="00132B2E">
        <w:rPr>
          <w:rFonts w:ascii="Arial" w:hAnsi="Arial" w:cs="Arial"/>
          <w:b w:val="0"/>
          <w:sz w:val="21"/>
          <w:szCs w:val="21"/>
        </w:rPr>
        <w:t xml:space="preserve"> </w:t>
      </w:r>
      <w:r w:rsidR="001D67FA" w:rsidRPr="00132B2E">
        <w:rPr>
          <w:rFonts w:ascii="Arial" w:hAnsi="Arial" w:cs="Arial"/>
          <w:b w:val="0"/>
          <w:sz w:val="21"/>
          <w:szCs w:val="21"/>
        </w:rPr>
        <w:t>for review.</w:t>
      </w:r>
      <w:bookmarkEnd w:id="0"/>
    </w:p>
    <w:p w14:paraId="48F0C6A1" w14:textId="77777777" w:rsidR="0032047D" w:rsidRDefault="0032047D" w:rsidP="0032047D">
      <w:pPr>
        <w:pStyle w:val="BodyText2"/>
        <w:ind w:left="720"/>
        <w:rPr>
          <w:rFonts w:ascii="Arial" w:hAnsi="Arial" w:cs="Arial"/>
          <w:b w:val="0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1080"/>
        <w:gridCol w:w="958"/>
        <w:gridCol w:w="1553"/>
        <w:gridCol w:w="914"/>
        <w:gridCol w:w="1540"/>
      </w:tblGrid>
      <w:tr w:rsidR="0032047D" w:rsidRPr="0005390E" w14:paraId="518E1619" w14:textId="77777777" w:rsidTr="000A3DC3">
        <w:trPr>
          <w:jc w:val="center"/>
        </w:trPr>
        <w:tc>
          <w:tcPr>
            <w:tcW w:w="1844" w:type="pct"/>
            <w:vAlign w:val="bottom"/>
          </w:tcPr>
          <w:p w14:paraId="5C71E712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Application Type</w:t>
            </w:r>
          </w:p>
        </w:tc>
        <w:tc>
          <w:tcPr>
            <w:tcW w:w="1064" w:type="pct"/>
            <w:gridSpan w:val="2"/>
            <w:vAlign w:val="bottom"/>
          </w:tcPr>
          <w:p w14:paraId="18BA8252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Maximum Points Available</w:t>
            </w:r>
          </w:p>
        </w:tc>
        <w:tc>
          <w:tcPr>
            <w:tcW w:w="811" w:type="pct"/>
            <w:vAlign w:val="bottom"/>
          </w:tcPr>
          <w:p w14:paraId="46264307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Max. Total Points Avail.</w:t>
            </w:r>
          </w:p>
        </w:tc>
        <w:tc>
          <w:tcPr>
            <w:tcW w:w="1281" w:type="pct"/>
            <w:gridSpan w:val="2"/>
            <w:vAlign w:val="bottom"/>
          </w:tcPr>
          <w:p w14:paraId="44E64912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Minimum Threshold</w:t>
            </w:r>
          </w:p>
        </w:tc>
      </w:tr>
      <w:tr w:rsidR="0032047D" w:rsidRPr="0005390E" w14:paraId="1452F778" w14:textId="77777777" w:rsidTr="000A3DC3">
        <w:trPr>
          <w:trHeight w:val="432"/>
          <w:jc w:val="center"/>
        </w:trPr>
        <w:tc>
          <w:tcPr>
            <w:tcW w:w="1844" w:type="pct"/>
            <w:vAlign w:val="center"/>
          </w:tcPr>
          <w:p w14:paraId="52F29FC3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40E7DE25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Staff</w:t>
            </w:r>
          </w:p>
        </w:tc>
        <w:tc>
          <w:tcPr>
            <w:tcW w:w="500" w:type="pct"/>
            <w:vAlign w:val="center"/>
          </w:tcPr>
          <w:p w14:paraId="1A421746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EAC</w:t>
            </w:r>
          </w:p>
        </w:tc>
        <w:tc>
          <w:tcPr>
            <w:tcW w:w="811" w:type="pct"/>
            <w:vAlign w:val="center"/>
          </w:tcPr>
          <w:p w14:paraId="74838622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7" w:type="pct"/>
            <w:vAlign w:val="center"/>
          </w:tcPr>
          <w:p w14:paraId="74BDBEE9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Staff</w:t>
            </w:r>
          </w:p>
        </w:tc>
        <w:tc>
          <w:tcPr>
            <w:tcW w:w="804" w:type="pct"/>
            <w:vAlign w:val="center"/>
          </w:tcPr>
          <w:p w14:paraId="2E51D486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90E">
              <w:rPr>
                <w:rFonts w:ascii="Arial" w:hAnsi="Arial" w:cs="Arial"/>
                <w:sz w:val="21"/>
                <w:szCs w:val="21"/>
              </w:rPr>
              <w:t>EAC &amp; Staff</w:t>
            </w:r>
          </w:p>
        </w:tc>
      </w:tr>
      <w:tr w:rsidR="0032047D" w:rsidRPr="0005390E" w14:paraId="2AB2C3C4" w14:textId="77777777" w:rsidTr="000A3DC3">
        <w:trPr>
          <w:trHeight w:val="432"/>
          <w:jc w:val="center"/>
        </w:trPr>
        <w:tc>
          <w:tcPr>
            <w:tcW w:w="1844" w:type="pct"/>
            <w:vAlign w:val="center"/>
          </w:tcPr>
          <w:p w14:paraId="4DEC6174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Public Facilities</w:t>
            </w:r>
          </w:p>
        </w:tc>
        <w:tc>
          <w:tcPr>
            <w:tcW w:w="564" w:type="pct"/>
            <w:vAlign w:val="center"/>
          </w:tcPr>
          <w:p w14:paraId="00637516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800</w:t>
            </w:r>
          </w:p>
        </w:tc>
        <w:tc>
          <w:tcPr>
            <w:tcW w:w="500" w:type="pct"/>
            <w:vAlign w:val="center"/>
          </w:tcPr>
          <w:p w14:paraId="028F8D96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200</w:t>
            </w:r>
          </w:p>
        </w:tc>
        <w:tc>
          <w:tcPr>
            <w:tcW w:w="811" w:type="pct"/>
            <w:vAlign w:val="center"/>
          </w:tcPr>
          <w:p w14:paraId="583756A2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1000</w:t>
            </w:r>
          </w:p>
        </w:tc>
        <w:tc>
          <w:tcPr>
            <w:tcW w:w="477" w:type="pct"/>
            <w:vAlign w:val="center"/>
          </w:tcPr>
          <w:p w14:paraId="5E037455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N/A</w:t>
            </w:r>
          </w:p>
        </w:tc>
        <w:tc>
          <w:tcPr>
            <w:tcW w:w="804" w:type="pct"/>
            <w:vAlign w:val="center"/>
          </w:tcPr>
          <w:p w14:paraId="4592C595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N/A</w:t>
            </w:r>
          </w:p>
        </w:tc>
      </w:tr>
      <w:tr w:rsidR="0032047D" w:rsidRPr="0005390E" w14:paraId="7B739AD3" w14:textId="77777777" w:rsidTr="000A3DC3">
        <w:trPr>
          <w:trHeight w:val="432"/>
          <w:jc w:val="center"/>
        </w:trPr>
        <w:tc>
          <w:tcPr>
            <w:tcW w:w="1844" w:type="pct"/>
            <w:vAlign w:val="center"/>
          </w:tcPr>
          <w:p w14:paraId="270CF97E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Senior/Community Centers</w:t>
            </w:r>
          </w:p>
        </w:tc>
        <w:tc>
          <w:tcPr>
            <w:tcW w:w="564" w:type="pct"/>
            <w:vAlign w:val="center"/>
          </w:tcPr>
          <w:p w14:paraId="37CC0E99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800</w:t>
            </w:r>
          </w:p>
        </w:tc>
        <w:tc>
          <w:tcPr>
            <w:tcW w:w="500" w:type="pct"/>
            <w:vAlign w:val="center"/>
          </w:tcPr>
          <w:p w14:paraId="2A58C36C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200</w:t>
            </w:r>
          </w:p>
        </w:tc>
        <w:tc>
          <w:tcPr>
            <w:tcW w:w="811" w:type="pct"/>
            <w:vAlign w:val="center"/>
          </w:tcPr>
          <w:p w14:paraId="2A4DD6C9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1000</w:t>
            </w:r>
          </w:p>
        </w:tc>
        <w:tc>
          <w:tcPr>
            <w:tcW w:w="477" w:type="pct"/>
            <w:vAlign w:val="center"/>
          </w:tcPr>
          <w:p w14:paraId="07359A9D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N/A</w:t>
            </w:r>
          </w:p>
        </w:tc>
        <w:tc>
          <w:tcPr>
            <w:tcW w:w="804" w:type="pct"/>
            <w:vAlign w:val="center"/>
          </w:tcPr>
          <w:p w14:paraId="2E79385A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N/A</w:t>
            </w:r>
          </w:p>
        </w:tc>
      </w:tr>
      <w:tr w:rsidR="0032047D" w:rsidRPr="0005390E" w14:paraId="1187A091" w14:textId="77777777" w:rsidTr="000A3DC3">
        <w:trPr>
          <w:jc w:val="center"/>
        </w:trPr>
        <w:tc>
          <w:tcPr>
            <w:tcW w:w="1844" w:type="pct"/>
            <w:vAlign w:val="center"/>
          </w:tcPr>
          <w:p w14:paraId="1D079175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Economic Development/ Downtown Revitalization</w:t>
            </w:r>
          </w:p>
        </w:tc>
        <w:tc>
          <w:tcPr>
            <w:tcW w:w="564" w:type="pct"/>
            <w:vAlign w:val="center"/>
          </w:tcPr>
          <w:p w14:paraId="4663F245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900</w:t>
            </w:r>
          </w:p>
        </w:tc>
        <w:tc>
          <w:tcPr>
            <w:tcW w:w="500" w:type="pct"/>
            <w:vAlign w:val="center"/>
          </w:tcPr>
          <w:p w14:paraId="035226D3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100</w:t>
            </w:r>
          </w:p>
        </w:tc>
        <w:tc>
          <w:tcPr>
            <w:tcW w:w="811" w:type="pct"/>
            <w:vAlign w:val="center"/>
          </w:tcPr>
          <w:p w14:paraId="01A81365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1000</w:t>
            </w:r>
          </w:p>
        </w:tc>
        <w:tc>
          <w:tcPr>
            <w:tcW w:w="477" w:type="pct"/>
            <w:vAlign w:val="center"/>
          </w:tcPr>
          <w:p w14:paraId="27FCB9A6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600</w:t>
            </w:r>
          </w:p>
        </w:tc>
        <w:tc>
          <w:tcPr>
            <w:tcW w:w="804" w:type="pct"/>
            <w:vAlign w:val="center"/>
          </w:tcPr>
          <w:p w14:paraId="256AE95F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700</w:t>
            </w:r>
          </w:p>
        </w:tc>
      </w:tr>
      <w:tr w:rsidR="0032047D" w:rsidRPr="0005390E" w14:paraId="754D650C" w14:textId="77777777" w:rsidTr="000A3DC3">
        <w:trPr>
          <w:trHeight w:val="432"/>
          <w:jc w:val="center"/>
        </w:trPr>
        <w:tc>
          <w:tcPr>
            <w:tcW w:w="1844" w:type="pct"/>
            <w:vAlign w:val="center"/>
          </w:tcPr>
          <w:p w14:paraId="1B279B9B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 xml:space="preserve">Economic Development / Job Creation </w:t>
            </w:r>
          </w:p>
        </w:tc>
        <w:tc>
          <w:tcPr>
            <w:tcW w:w="564" w:type="pct"/>
            <w:vAlign w:val="center"/>
          </w:tcPr>
          <w:p w14:paraId="598938A0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800</w:t>
            </w:r>
          </w:p>
        </w:tc>
        <w:tc>
          <w:tcPr>
            <w:tcW w:w="500" w:type="pct"/>
            <w:vAlign w:val="center"/>
          </w:tcPr>
          <w:p w14:paraId="004E33E0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200</w:t>
            </w:r>
          </w:p>
        </w:tc>
        <w:tc>
          <w:tcPr>
            <w:tcW w:w="811" w:type="pct"/>
            <w:vAlign w:val="center"/>
          </w:tcPr>
          <w:p w14:paraId="5328B6CC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1000</w:t>
            </w:r>
          </w:p>
        </w:tc>
        <w:tc>
          <w:tcPr>
            <w:tcW w:w="477" w:type="pct"/>
            <w:vAlign w:val="center"/>
          </w:tcPr>
          <w:p w14:paraId="5BF98035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500</w:t>
            </w:r>
          </w:p>
        </w:tc>
        <w:tc>
          <w:tcPr>
            <w:tcW w:w="804" w:type="pct"/>
            <w:vAlign w:val="center"/>
          </w:tcPr>
          <w:p w14:paraId="0DB86027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700</w:t>
            </w:r>
          </w:p>
        </w:tc>
      </w:tr>
      <w:tr w:rsidR="0032047D" w:rsidRPr="0005390E" w14:paraId="4EB16B69" w14:textId="77777777" w:rsidTr="000A3DC3">
        <w:trPr>
          <w:trHeight w:val="432"/>
          <w:jc w:val="center"/>
        </w:trPr>
        <w:tc>
          <w:tcPr>
            <w:tcW w:w="1844" w:type="pct"/>
            <w:vAlign w:val="center"/>
          </w:tcPr>
          <w:p w14:paraId="352A75FF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Public Parks</w:t>
            </w:r>
          </w:p>
        </w:tc>
        <w:tc>
          <w:tcPr>
            <w:tcW w:w="564" w:type="pct"/>
            <w:vAlign w:val="center"/>
          </w:tcPr>
          <w:p w14:paraId="38FD7C32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800</w:t>
            </w:r>
          </w:p>
        </w:tc>
        <w:tc>
          <w:tcPr>
            <w:tcW w:w="500" w:type="pct"/>
            <w:vAlign w:val="center"/>
          </w:tcPr>
          <w:p w14:paraId="6F926BB8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200</w:t>
            </w:r>
          </w:p>
        </w:tc>
        <w:tc>
          <w:tcPr>
            <w:tcW w:w="811" w:type="pct"/>
            <w:vAlign w:val="center"/>
          </w:tcPr>
          <w:p w14:paraId="5F3B5EB7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1000</w:t>
            </w:r>
          </w:p>
        </w:tc>
        <w:tc>
          <w:tcPr>
            <w:tcW w:w="477" w:type="pct"/>
            <w:vAlign w:val="center"/>
          </w:tcPr>
          <w:p w14:paraId="03AD697A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N/A</w:t>
            </w:r>
          </w:p>
        </w:tc>
        <w:tc>
          <w:tcPr>
            <w:tcW w:w="804" w:type="pct"/>
            <w:vAlign w:val="center"/>
          </w:tcPr>
          <w:p w14:paraId="2EB41C60" w14:textId="77777777" w:rsidR="0032047D" w:rsidRPr="0005390E" w:rsidRDefault="0032047D" w:rsidP="000A3DC3">
            <w:pPr>
              <w:pStyle w:val="BodyText2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32047D" w:rsidRPr="0005390E" w14:paraId="53038679" w14:textId="77777777" w:rsidTr="000A3DC3">
        <w:trPr>
          <w:trHeight w:val="432"/>
          <w:jc w:val="center"/>
        </w:trPr>
        <w:tc>
          <w:tcPr>
            <w:tcW w:w="1844" w:type="pct"/>
            <w:vAlign w:val="center"/>
          </w:tcPr>
          <w:p w14:paraId="07728180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Post Disaster</w:t>
            </w:r>
          </w:p>
        </w:tc>
        <w:tc>
          <w:tcPr>
            <w:tcW w:w="3156" w:type="pct"/>
            <w:gridSpan w:val="5"/>
            <w:vAlign w:val="center"/>
          </w:tcPr>
          <w:p w14:paraId="4EDEC39F" w14:textId="77777777" w:rsidR="0032047D" w:rsidRPr="0005390E" w:rsidRDefault="0032047D" w:rsidP="000A3DC3">
            <w:pPr>
              <w:pStyle w:val="BodyText2"/>
              <w:rPr>
                <w:rFonts w:ascii="Arial" w:hAnsi="Arial" w:cs="Arial"/>
                <w:b w:val="0"/>
                <w:sz w:val="21"/>
                <w:szCs w:val="21"/>
              </w:rPr>
            </w:pPr>
            <w:r w:rsidRPr="0005390E">
              <w:rPr>
                <w:rFonts w:ascii="Arial" w:hAnsi="Arial" w:cs="Arial"/>
                <w:b w:val="0"/>
                <w:sz w:val="21"/>
                <w:szCs w:val="21"/>
              </w:rPr>
              <w:t>NA – No Ranking Section</w:t>
            </w:r>
          </w:p>
        </w:tc>
      </w:tr>
    </w:tbl>
    <w:p w14:paraId="4EBB2377" w14:textId="6E792102" w:rsidR="0032047D" w:rsidRPr="0032047D" w:rsidRDefault="0032047D" w:rsidP="0032047D">
      <w:pPr>
        <w:tabs>
          <w:tab w:val="left" w:pos="6195"/>
        </w:tabs>
        <w:sectPr w:rsidR="0032047D" w:rsidRPr="0032047D" w:rsidSect="00411B34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4245FAA" w14:textId="77777777" w:rsidR="003B40DD" w:rsidRPr="00DF2E72" w:rsidRDefault="003B40DD" w:rsidP="00DF2E72">
      <w:pPr>
        <w:jc w:val="center"/>
        <w:rPr>
          <w:sz w:val="22"/>
          <w:szCs w:val="22"/>
        </w:rPr>
      </w:pPr>
    </w:p>
    <w:sectPr w:rsidR="003B40DD" w:rsidRPr="00DF2E72" w:rsidSect="005A03E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DC82" w14:textId="77777777" w:rsidR="00A058A1" w:rsidRDefault="00A058A1">
      <w:r>
        <w:separator/>
      </w:r>
    </w:p>
  </w:endnote>
  <w:endnote w:type="continuationSeparator" w:id="0">
    <w:p w14:paraId="3831699C" w14:textId="77777777" w:rsidR="00A058A1" w:rsidRDefault="00A0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64A2" w14:textId="77777777" w:rsidR="00A058A1" w:rsidRDefault="002D67DA" w:rsidP="00AE2D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58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B5D3D" w14:textId="77777777" w:rsidR="00A058A1" w:rsidRDefault="00A058A1">
    <w:pPr>
      <w:pStyle w:val="Footer"/>
      <w:tabs>
        <w:tab w:val="left" w:pos="540"/>
        <w:tab w:val="left" w:pos="1080"/>
        <w:tab w:val="left" w:pos="3600"/>
        <w:tab w:val="left" w:pos="5400"/>
        <w:tab w:val="left" w:pos="5940"/>
        <w:tab w:val="left" w:pos="6660"/>
        <w:tab w:val="left" w:pos="7200"/>
        <w:tab w:val="right" w:pos="10080"/>
      </w:tabs>
      <w:spacing w:line="216" w:lineRule="atLeast"/>
      <w:ind w:right="-720"/>
      <w:jc w:val="center"/>
      <w:rPr>
        <w:rFonts w:ascii="Times" w:hAnsi="Times"/>
      </w:rPr>
    </w:pPr>
    <w:r>
      <w:rPr>
        <w:rFonts w:ascii="Times" w:hAnsi="Times"/>
      </w:rPr>
      <w:t xml:space="preserve">Page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6111" w14:textId="5DA17492" w:rsidR="00A058A1" w:rsidRPr="00E80184" w:rsidRDefault="00A058A1" w:rsidP="00037C66">
    <w:pPr>
      <w:pStyle w:val="Footer"/>
      <w:tabs>
        <w:tab w:val="center" w:pos="4680"/>
        <w:tab w:val="right" w:pos="9360"/>
      </w:tabs>
      <w:rPr>
        <w:rFonts w:ascii="Arial" w:hAnsi="Arial" w:cs="Arial"/>
        <w:sz w:val="18"/>
        <w:szCs w:val="18"/>
      </w:rPr>
    </w:pPr>
    <w:r w:rsidRPr="00903419">
      <w:rPr>
        <w:rStyle w:val="PageNumber"/>
      </w:rPr>
      <w:tab/>
    </w:r>
    <w:r w:rsidRPr="00E80184">
      <w:rPr>
        <w:rStyle w:val="PageNumber"/>
        <w:rFonts w:ascii="Arial" w:hAnsi="Arial" w:cs="Arial"/>
        <w:sz w:val="18"/>
        <w:szCs w:val="18"/>
      </w:rPr>
      <w:t>IV-</w:t>
    </w:r>
    <w:r w:rsidR="002D67DA" w:rsidRPr="00E80184">
      <w:rPr>
        <w:rStyle w:val="PageNumber"/>
        <w:rFonts w:ascii="Arial" w:hAnsi="Arial" w:cs="Arial"/>
        <w:sz w:val="18"/>
        <w:szCs w:val="18"/>
      </w:rPr>
      <w:fldChar w:fldCharType="begin"/>
    </w:r>
    <w:r w:rsidRPr="00E8018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D67DA" w:rsidRPr="00E80184">
      <w:rPr>
        <w:rStyle w:val="PageNumber"/>
        <w:rFonts w:ascii="Arial" w:hAnsi="Arial" w:cs="Arial"/>
        <w:sz w:val="18"/>
        <w:szCs w:val="18"/>
      </w:rPr>
      <w:fldChar w:fldCharType="separate"/>
    </w:r>
    <w:r w:rsidR="0005390E" w:rsidRPr="00E80184">
      <w:rPr>
        <w:rStyle w:val="PageNumber"/>
        <w:rFonts w:ascii="Arial" w:hAnsi="Arial" w:cs="Arial"/>
        <w:noProof/>
        <w:sz w:val="18"/>
        <w:szCs w:val="18"/>
      </w:rPr>
      <w:t>2</w:t>
    </w:r>
    <w:r w:rsidR="002D67DA" w:rsidRPr="00E80184">
      <w:rPr>
        <w:rStyle w:val="PageNumber"/>
        <w:rFonts w:ascii="Arial" w:hAnsi="Arial" w:cs="Arial"/>
        <w:sz w:val="18"/>
        <w:szCs w:val="18"/>
      </w:rPr>
      <w:fldChar w:fldCharType="end"/>
    </w:r>
    <w:r w:rsidR="00DF60E3" w:rsidRPr="00E80184">
      <w:rPr>
        <w:rStyle w:val="PageNumber"/>
        <w:rFonts w:ascii="Arial" w:hAnsi="Arial" w:cs="Arial"/>
        <w:sz w:val="18"/>
        <w:szCs w:val="18"/>
      </w:rPr>
      <w:tab/>
    </w:r>
    <w:r w:rsidR="00E80184" w:rsidRPr="00E80184">
      <w:rPr>
        <w:rStyle w:val="PageNumber"/>
        <w:rFonts w:ascii="Arial" w:hAnsi="Arial" w:cs="Arial"/>
        <w:sz w:val="18"/>
        <w:szCs w:val="18"/>
      </w:rPr>
      <w:t>July</w:t>
    </w:r>
    <w:r w:rsidR="00CD2A21" w:rsidRPr="00E80184">
      <w:rPr>
        <w:rStyle w:val="PageNumber"/>
        <w:rFonts w:ascii="Arial" w:hAnsi="Arial" w:cs="Arial"/>
        <w:sz w:val="18"/>
        <w:szCs w:val="18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B714" w14:textId="363FEA9C" w:rsidR="00A058A1" w:rsidRPr="00741F93" w:rsidRDefault="00A058A1" w:rsidP="00F774E5">
    <w:pPr>
      <w:pStyle w:val="Footer"/>
      <w:tabs>
        <w:tab w:val="center" w:pos="6480"/>
        <w:tab w:val="right" w:pos="12960"/>
      </w:tabs>
      <w:rPr>
        <w:rFonts w:ascii="Arial" w:hAnsi="Arial" w:cs="Arial"/>
        <w:sz w:val="21"/>
        <w:szCs w:val="21"/>
      </w:rPr>
    </w:pPr>
    <w:r w:rsidRPr="00011794">
      <w:rPr>
        <w:sz w:val="24"/>
        <w:szCs w:val="24"/>
      </w:rPr>
      <w:tab/>
    </w:r>
    <w:r w:rsidR="00741F93" w:rsidRPr="00741F93">
      <w:rPr>
        <w:rFonts w:ascii="Arial" w:hAnsi="Arial" w:cs="Arial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E462" w14:textId="77777777" w:rsidR="00A058A1" w:rsidRDefault="00A058A1">
      <w:r>
        <w:separator/>
      </w:r>
    </w:p>
  </w:footnote>
  <w:footnote w:type="continuationSeparator" w:id="0">
    <w:p w14:paraId="3D551BE3" w14:textId="77777777" w:rsidR="00A058A1" w:rsidRDefault="00A0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FD73" w14:textId="77777777" w:rsidR="00A058A1" w:rsidRDefault="00A058A1">
    <w:pPr>
      <w:pStyle w:val="Header"/>
      <w:jc w:val="right"/>
      <w:rPr>
        <w:rFonts w:ascii="Times" w:hAnsi="Times"/>
      </w:rPr>
    </w:pPr>
    <w:r>
      <w:rPr>
        <w:rFonts w:ascii="Times" w:hAnsi="Times"/>
      </w:rPr>
      <w:t>APPENDIX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83B9" w14:textId="77777777" w:rsidR="00A058A1" w:rsidRPr="00C20ABF" w:rsidRDefault="00A058A1" w:rsidP="00E12124">
    <w:pPr>
      <w:pStyle w:val="Header"/>
      <w:tabs>
        <w:tab w:val="center" w:pos="4680"/>
        <w:tab w:val="right" w:pos="9360"/>
        <w:tab w:val="right" w:pos="12960"/>
      </w:tabs>
      <w:spacing w:line="216" w:lineRule="atLeast"/>
      <w:rPr>
        <w:rFonts w:ascii="Arial" w:hAnsi="Arial" w:cs="Arial"/>
        <w:i/>
        <w:sz w:val="18"/>
        <w:szCs w:val="18"/>
      </w:rPr>
    </w:pPr>
    <w:r w:rsidRPr="00C20ABF">
      <w:rPr>
        <w:rFonts w:ascii="Arial" w:hAnsi="Arial" w:cs="Arial"/>
        <w:i/>
        <w:sz w:val="18"/>
        <w:szCs w:val="18"/>
      </w:rPr>
      <w:t>Chapter IV</w:t>
    </w:r>
    <w:r w:rsidRPr="00C20ABF">
      <w:rPr>
        <w:rFonts w:ascii="Arial" w:hAnsi="Arial" w:cs="Arial"/>
        <w:sz w:val="18"/>
        <w:szCs w:val="18"/>
      </w:rPr>
      <w:tab/>
    </w:r>
    <w:r w:rsidRPr="00C20ABF">
      <w:rPr>
        <w:rFonts w:ascii="Arial" w:hAnsi="Arial" w:cs="Arial"/>
        <w:sz w:val="18"/>
        <w:szCs w:val="18"/>
      </w:rPr>
      <w:tab/>
    </w:r>
    <w:r w:rsidRPr="00C20ABF">
      <w:rPr>
        <w:rFonts w:ascii="Arial" w:hAnsi="Arial" w:cs="Arial"/>
        <w:i/>
        <w:sz w:val="18"/>
        <w:szCs w:val="18"/>
      </w:rPr>
      <w:t>Application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77C9" w14:textId="4D1834B8" w:rsidR="00A058A1" w:rsidRPr="00132B2E" w:rsidRDefault="00A058A1" w:rsidP="00F774E5">
    <w:pPr>
      <w:pStyle w:val="Header"/>
      <w:tabs>
        <w:tab w:val="right" w:pos="12960"/>
      </w:tabs>
      <w:rPr>
        <w:rFonts w:ascii="Arial" w:hAnsi="Arial" w:cs="Arial"/>
        <w:i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ECC"/>
    <w:multiLevelType w:val="hybridMultilevel"/>
    <w:tmpl w:val="6BDE82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D0FDF"/>
    <w:multiLevelType w:val="multilevel"/>
    <w:tmpl w:val="2CD8CA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27326F4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87D5E9D"/>
    <w:multiLevelType w:val="hybridMultilevel"/>
    <w:tmpl w:val="E8EE762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205BC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0C3E6AC5"/>
    <w:multiLevelType w:val="multilevel"/>
    <w:tmpl w:val="3528C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EF8655A"/>
    <w:multiLevelType w:val="hybridMultilevel"/>
    <w:tmpl w:val="060A076E"/>
    <w:lvl w:ilvl="0" w:tplc="B712D478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70F60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B357404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F4676C6"/>
    <w:multiLevelType w:val="hybridMultilevel"/>
    <w:tmpl w:val="65CA5EB0"/>
    <w:lvl w:ilvl="0" w:tplc="E7462644">
      <w:start w:val="1"/>
      <w:numFmt w:val="bullet"/>
      <w:pStyle w:val="Normalboldbulletindent"/>
      <w:lvlText w:val=""/>
      <w:lvlJc w:val="left"/>
      <w:pPr>
        <w:tabs>
          <w:tab w:val="num" w:pos="262"/>
        </w:tabs>
        <w:ind w:left="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2"/>
        </w:tabs>
        <w:ind w:left="9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2"/>
        </w:tabs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2"/>
        </w:tabs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2"/>
        </w:tabs>
        <w:ind w:left="53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</w:rPr>
    </w:lvl>
  </w:abstractNum>
  <w:abstractNum w:abstractNumId="10" w15:restartNumberingAfterBreak="0">
    <w:nsid w:val="1F6636D5"/>
    <w:multiLevelType w:val="hybridMultilevel"/>
    <w:tmpl w:val="C17EAC30"/>
    <w:lvl w:ilvl="0" w:tplc="E99CBD18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1F0D91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1C53920"/>
    <w:multiLevelType w:val="hybridMultilevel"/>
    <w:tmpl w:val="6848F2AE"/>
    <w:lvl w:ilvl="0" w:tplc="04090003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25DE9"/>
    <w:multiLevelType w:val="multilevel"/>
    <w:tmpl w:val="2CD8CA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EBE6319"/>
    <w:multiLevelType w:val="multilevel"/>
    <w:tmpl w:val="3528C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05140DE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3126B97"/>
    <w:multiLevelType w:val="singleLevel"/>
    <w:tmpl w:val="B4C686F4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7" w15:restartNumberingAfterBreak="0">
    <w:nsid w:val="37A87679"/>
    <w:multiLevelType w:val="hybridMultilevel"/>
    <w:tmpl w:val="9736864E"/>
    <w:lvl w:ilvl="0" w:tplc="FAFE6D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008447F"/>
    <w:multiLevelType w:val="hybridMultilevel"/>
    <w:tmpl w:val="EBE8E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D429F"/>
    <w:multiLevelType w:val="hybridMultilevel"/>
    <w:tmpl w:val="33C6A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F476B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50EC29EA"/>
    <w:multiLevelType w:val="hybridMultilevel"/>
    <w:tmpl w:val="7A64D272"/>
    <w:lvl w:ilvl="0" w:tplc="04090003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4F15C3"/>
    <w:multiLevelType w:val="hybridMultilevel"/>
    <w:tmpl w:val="FCFE4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471CE"/>
    <w:multiLevelType w:val="hybridMultilevel"/>
    <w:tmpl w:val="96BEA68C"/>
    <w:lvl w:ilvl="0" w:tplc="7D8252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8D82217"/>
    <w:multiLevelType w:val="multilevel"/>
    <w:tmpl w:val="FECA1B7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/>
        <w:sz w:val="24"/>
        <w:szCs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4"/>
        <w:szCs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59B42308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6B7423C"/>
    <w:multiLevelType w:val="multilevel"/>
    <w:tmpl w:val="3528C9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6FD4E72"/>
    <w:multiLevelType w:val="hybridMultilevel"/>
    <w:tmpl w:val="75EC5B5C"/>
    <w:lvl w:ilvl="0" w:tplc="B8E0D8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F36F4"/>
    <w:multiLevelType w:val="hybridMultilevel"/>
    <w:tmpl w:val="C762B4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C5D6EBA"/>
    <w:multiLevelType w:val="hybridMultilevel"/>
    <w:tmpl w:val="471EAB90"/>
    <w:lvl w:ilvl="0" w:tplc="04090001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0A836A0"/>
    <w:multiLevelType w:val="multilevel"/>
    <w:tmpl w:val="31E214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781F0467"/>
    <w:multiLevelType w:val="multilevel"/>
    <w:tmpl w:val="9E1631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134518782">
    <w:abstractNumId w:val="19"/>
  </w:num>
  <w:num w:numId="2" w16cid:durableId="1270577926">
    <w:abstractNumId w:val="27"/>
  </w:num>
  <w:num w:numId="3" w16cid:durableId="1694379662">
    <w:abstractNumId w:val="9"/>
  </w:num>
  <w:num w:numId="4" w16cid:durableId="1408842548">
    <w:abstractNumId w:val="29"/>
  </w:num>
  <w:num w:numId="5" w16cid:durableId="557476701">
    <w:abstractNumId w:val="23"/>
  </w:num>
  <w:num w:numId="6" w16cid:durableId="924656837">
    <w:abstractNumId w:val="6"/>
  </w:num>
  <w:num w:numId="7" w16cid:durableId="968586615">
    <w:abstractNumId w:val="21"/>
  </w:num>
  <w:num w:numId="8" w16cid:durableId="1255747151">
    <w:abstractNumId w:val="16"/>
  </w:num>
  <w:num w:numId="9" w16cid:durableId="1192918146">
    <w:abstractNumId w:val="22"/>
  </w:num>
  <w:num w:numId="10" w16cid:durableId="333071717">
    <w:abstractNumId w:val="14"/>
  </w:num>
  <w:num w:numId="11" w16cid:durableId="653682167">
    <w:abstractNumId w:val="24"/>
  </w:num>
  <w:num w:numId="12" w16cid:durableId="1763986793">
    <w:abstractNumId w:val="4"/>
  </w:num>
  <w:num w:numId="13" w16cid:durableId="1696492687">
    <w:abstractNumId w:val="8"/>
  </w:num>
  <w:num w:numId="14" w16cid:durableId="1330407000">
    <w:abstractNumId w:val="13"/>
  </w:num>
  <w:num w:numId="15" w16cid:durableId="1276980973">
    <w:abstractNumId w:val="5"/>
  </w:num>
  <w:num w:numId="16" w16cid:durableId="1841044195">
    <w:abstractNumId w:val="12"/>
  </w:num>
  <w:num w:numId="17" w16cid:durableId="2013752079">
    <w:abstractNumId w:val="25"/>
  </w:num>
  <w:num w:numId="18" w16cid:durableId="787813958">
    <w:abstractNumId w:val="30"/>
  </w:num>
  <w:num w:numId="19" w16cid:durableId="607928611">
    <w:abstractNumId w:val="7"/>
  </w:num>
  <w:num w:numId="20" w16cid:durableId="842087855">
    <w:abstractNumId w:val="2"/>
  </w:num>
  <w:num w:numId="21" w16cid:durableId="661736266">
    <w:abstractNumId w:val="17"/>
  </w:num>
  <w:num w:numId="22" w16cid:durableId="224265992">
    <w:abstractNumId w:val="10"/>
  </w:num>
  <w:num w:numId="23" w16cid:durableId="898708097">
    <w:abstractNumId w:val="11"/>
  </w:num>
  <w:num w:numId="24" w16cid:durableId="211501332">
    <w:abstractNumId w:val="20"/>
  </w:num>
  <w:num w:numId="25" w16cid:durableId="1781142838">
    <w:abstractNumId w:val="15"/>
  </w:num>
  <w:num w:numId="26" w16cid:durableId="2112430452">
    <w:abstractNumId w:val="31"/>
  </w:num>
  <w:num w:numId="27" w16cid:durableId="776290936">
    <w:abstractNumId w:val="26"/>
  </w:num>
  <w:num w:numId="28" w16cid:durableId="1239288822">
    <w:abstractNumId w:val="1"/>
  </w:num>
  <w:num w:numId="29" w16cid:durableId="1329598828">
    <w:abstractNumId w:val="28"/>
  </w:num>
  <w:num w:numId="30" w16cid:durableId="2119331352">
    <w:abstractNumId w:val="18"/>
  </w:num>
  <w:num w:numId="31" w16cid:durableId="1331789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0179554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F6C"/>
    <w:rsid w:val="00001368"/>
    <w:rsid w:val="00011794"/>
    <w:rsid w:val="0001540C"/>
    <w:rsid w:val="00016F5A"/>
    <w:rsid w:val="00020FD7"/>
    <w:rsid w:val="0002223D"/>
    <w:rsid w:val="00022796"/>
    <w:rsid w:val="00024F29"/>
    <w:rsid w:val="00027339"/>
    <w:rsid w:val="00034F56"/>
    <w:rsid w:val="000363D9"/>
    <w:rsid w:val="00037C66"/>
    <w:rsid w:val="000446E9"/>
    <w:rsid w:val="00051476"/>
    <w:rsid w:val="00051901"/>
    <w:rsid w:val="0005390E"/>
    <w:rsid w:val="00063CC1"/>
    <w:rsid w:val="00073045"/>
    <w:rsid w:val="00073A62"/>
    <w:rsid w:val="00076967"/>
    <w:rsid w:val="000855AE"/>
    <w:rsid w:val="000901E9"/>
    <w:rsid w:val="00091422"/>
    <w:rsid w:val="000929EC"/>
    <w:rsid w:val="000B1499"/>
    <w:rsid w:val="000B24DD"/>
    <w:rsid w:val="000B429E"/>
    <w:rsid w:val="000D4E2D"/>
    <w:rsid w:val="000D56FF"/>
    <w:rsid w:val="000E0E39"/>
    <w:rsid w:val="000E5224"/>
    <w:rsid w:val="000E6428"/>
    <w:rsid w:val="000F0221"/>
    <w:rsid w:val="000F542E"/>
    <w:rsid w:val="000F7777"/>
    <w:rsid w:val="000F7D47"/>
    <w:rsid w:val="00132B2E"/>
    <w:rsid w:val="001352EB"/>
    <w:rsid w:val="00137EC9"/>
    <w:rsid w:val="0014183F"/>
    <w:rsid w:val="00141CBA"/>
    <w:rsid w:val="0014493A"/>
    <w:rsid w:val="001531FE"/>
    <w:rsid w:val="00157097"/>
    <w:rsid w:val="00165543"/>
    <w:rsid w:val="001702C1"/>
    <w:rsid w:val="0017589A"/>
    <w:rsid w:val="00180D6F"/>
    <w:rsid w:val="0018389F"/>
    <w:rsid w:val="00183A1B"/>
    <w:rsid w:val="00193ABA"/>
    <w:rsid w:val="00197AF8"/>
    <w:rsid w:val="001A2F65"/>
    <w:rsid w:val="001B3DF2"/>
    <w:rsid w:val="001C0CD0"/>
    <w:rsid w:val="001D161F"/>
    <w:rsid w:val="001D59C2"/>
    <w:rsid w:val="001D6587"/>
    <w:rsid w:val="001D67FA"/>
    <w:rsid w:val="001E52FB"/>
    <w:rsid w:val="001F0A8C"/>
    <w:rsid w:val="001F1C01"/>
    <w:rsid w:val="001F3DFE"/>
    <w:rsid w:val="001F7597"/>
    <w:rsid w:val="0020027A"/>
    <w:rsid w:val="00200466"/>
    <w:rsid w:val="00203B45"/>
    <w:rsid w:val="00206D4D"/>
    <w:rsid w:val="00214989"/>
    <w:rsid w:val="00221B89"/>
    <w:rsid w:val="00233126"/>
    <w:rsid w:val="00236521"/>
    <w:rsid w:val="0024286A"/>
    <w:rsid w:val="0024729C"/>
    <w:rsid w:val="002502D2"/>
    <w:rsid w:val="00251BC9"/>
    <w:rsid w:val="00253EB0"/>
    <w:rsid w:val="00256CDA"/>
    <w:rsid w:val="0026099E"/>
    <w:rsid w:val="00262357"/>
    <w:rsid w:val="00266110"/>
    <w:rsid w:val="00267FEB"/>
    <w:rsid w:val="00270524"/>
    <w:rsid w:val="002707E9"/>
    <w:rsid w:val="00273196"/>
    <w:rsid w:val="002825D9"/>
    <w:rsid w:val="0028356C"/>
    <w:rsid w:val="00284412"/>
    <w:rsid w:val="00284B21"/>
    <w:rsid w:val="00287072"/>
    <w:rsid w:val="00287C37"/>
    <w:rsid w:val="00294ED2"/>
    <w:rsid w:val="00296161"/>
    <w:rsid w:val="002A3764"/>
    <w:rsid w:val="002A48F5"/>
    <w:rsid w:val="002B627B"/>
    <w:rsid w:val="002C2FEC"/>
    <w:rsid w:val="002C34FB"/>
    <w:rsid w:val="002C3F57"/>
    <w:rsid w:val="002C53D1"/>
    <w:rsid w:val="002D2A51"/>
    <w:rsid w:val="002D5A99"/>
    <w:rsid w:val="002D67DA"/>
    <w:rsid w:val="002E0911"/>
    <w:rsid w:val="002E3F4E"/>
    <w:rsid w:val="002E410E"/>
    <w:rsid w:val="002E5403"/>
    <w:rsid w:val="002F3549"/>
    <w:rsid w:val="00300700"/>
    <w:rsid w:val="0032047D"/>
    <w:rsid w:val="00325C49"/>
    <w:rsid w:val="00326E5E"/>
    <w:rsid w:val="00340880"/>
    <w:rsid w:val="00346046"/>
    <w:rsid w:val="0034605F"/>
    <w:rsid w:val="003471FF"/>
    <w:rsid w:val="003475D3"/>
    <w:rsid w:val="00347D9B"/>
    <w:rsid w:val="003501CD"/>
    <w:rsid w:val="00356B95"/>
    <w:rsid w:val="00372537"/>
    <w:rsid w:val="00381617"/>
    <w:rsid w:val="00391CB4"/>
    <w:rsid w:val="00392B10"/>
    <w:rsid w:val="00392B82"/>
    <w:rsid w:val="003931A0"/>
    <w:rsid w:val="003B40DD"/>
    <w:rsid w:val="003C4358"/>
    <w:rsid w:val="003D3E46"/>
    <w:rsid w:val="003E16AD"/>
    <w:rsid w:val="003F1B7F"/>
    <w:rsid w:val="003F1BD1"/>
    <w:rsid w:val="003F78A0"/>
    <w:rsid w:val="003F7C00"/>
    <w:rsid w:val="00403D20"/>
    <w:rsid w:val="00405A7C"/>
    <w:rsid w:val="00411B34"/>
    <w:rsid w:val="004160D9"/>
    <w:rsid w:val="00416A68"/>
    <w:rsid w:val="004247B8"/>
    <w:rsid w:val="00430C60"/>
    <w:rsid w:val="00437137"/>
    <w:rsid w:val="00442C99"/>
    <w:rsid w:val="004431B9"/>
    <w:rsid w:val="00450677"/>
    <w:rsid w:val="004523EF"/>
    <w:rsid w:val="004538DC"/>
    <w:rsid w:val="00453E0A"/>
    <w:rsid w:val="00464B53"/>
    <w:rsid w:val="00465890"/>
    <w:rsid w:val="00474619"/>
    <w:rsid w:val="004748EC"/>
    <w:rsid w:val="0047552A"/>
    <w:rsid w:val="00482D36"/>
    <w:rsid w:val="004861A2"/>
    <w:rsid w:val="00493621"/>
    <w:rsid w:val="004974D0"/>
    <w:rsid w:val="004A4489"/>
    <w:rsid w:val="004A592E"/>
    <w:rsid w:val="004B6B3B"/>
    <w:rsid w:val="004B7BAD"/>
    <w:rsid w:val="004E05E4"/>
    <w:rsid w:val="004E2536"/>
    <w:rsid w:val="004E7525"/>
    <w:rsid w:val="004F6A57"/>
    <w:rsid w:val="005052BB"/>
    <w:rsid w:val="0050787A"/>
    <w:rsid w:val="00511BB8"/>
    <w:rsid w:val="00514284"/>
    <w:rsid w:val="0051524A"/>
    <w:rsid w:val="00522F6C"/>
    <w:rsid w:val="00523D93"/>
    <w:rsid w:val="00525BF9"/>
    <w:rsid w:val="00526147"/>
    <w:rsid w:val="005277EA"/>
    <w:rsid w:val="00527BAA"/>
    <w:rsid w:val="00533670"/>
    <w:rsid w:val="00534376"/>
    <w:rsid w:val="00543D67"/>
    <w:rsid w:val="00554780"/>
    <w:rsid w:val="00560A67"/>
    <w:rsid w:val="00573089"/>
    <w:rsid w:val="005760D9"/>
    <w:rsid w:val="005821F8"/>
    <w:rsid w:val="00582AF1"/>
    <w:rsid w:val="00584575"/>
    <w:rsid w:val="00585CAB"/>
    <w:rsid w:val="005868EA"/>
    <w:rsid w:val="00593325"/>
    <w:rsid w:val="00597C31"/>
    <w:rsid w:val="005A03E4"/>
    <w:rsid w:val="005A0DC2"/>
    <w:rsid w:val="005A7754"/>
    <w:rsid w:val="005B3626"/>
    <w:rsid w:val="005C28F8"/>
    <w:rsid w:val="005C4608"/>
    <w:rsid w:val="005C7B67"/>
    <w:rsid w:val="005D6D78"/>
    <w:rsid w:val="005E0991"/>
    <w:rsid w:val="005E3929"/>
    <w:rsid w:val="005E736C"/>
    <w:rsid w:val="005F4C52"/>
    <w:rsid w:val="006026E9"/>
    <w:rsid w:val="0061420B"/>
    <w:rsid w:val="00615D6C"/>
    <w:rsid w:val="00616A20"/>
    <w:rsid w:val="006225A0"/>
    <w:rsid w:val="00636729"/>
    <w:rsid w:val="00636DEA"/>
    <w:rsid w:val="006379EE"/>
    <w:rsid w:val="006459FB"/>
    <w:rsid w:val="00651C5D"/>
    <w:rsid w:val="00653841"/>
    <w:rsid w:val="00655E34"/>
    <w:rsid w:val="0066016D"/>
    <w:rsid w:val="00663703"/>
    <w:rsid w:val="00672009"/>
    <w:rsid w:val="006808C2"/>
    <w:rsid w:val="00681E0B"/>
    <w:rsid w:val="00685EF5"/>
    <w:rsid w:val="00686E32"/>
    <w:rsid w:val="006900E8"/>
    <w:rsid w:val="00692FE7"/>
    <w:rsid w:val="00697F3D"/>
    <w:rsid w:val="006A0265"/>
    <w:rsid w:val="006A5A4B"/>
    <w:rsid w:val="006B1C7C"/>
    <w:rsid w:val="006D0679"/>
    <w:rsid w:val="006D0979"/>
    <w:rsid w:val="006D5629"/>
    <w:rsid w:val="006E1E02"/>
    <w:rsid w:val="006E41E7"/>
    <w:rsid w:val="006E58F2"/>
    <w:rsid w:val="006F383E"/>
    <w:rsid w:val="006F6F4A"/>
    <w:rsid w:val="00701BC5"/>
    <w:rsid w:val="00704702"/>
    <w:rsid w:val="00713BBF"/>
    <w:rsid w:val="00727911"/>
    <w:rsid w:val="00731459"/>
    <w:rsid w:val="007348F1"/>
    <w:rsid w:val="007361C1"/>
    <w:rsid w:val="00736269"/>
    <w:rsid w:val="00741A88"/>
    <w:rsid w:val="00741F93"/>
    <w:rsid w:val="00751248"/>
    <w:rsid w:val="007527BB"/>
    <w:rsid w:val="00752D30"/>
    <w:rsid w:val="00755DE6"/>
    <w:rsid w:val="00757C63"/>
    <w:rsid w:val="007602B0"/>
    <w:rsid w:val="00760F3D"/>
    <w:rsid w:val="007648B6"/>
    <w:rsid w:val="00771A80"/>
    <w:rsid w:val="00771F48"/>
    <w:rsid w:val="00775D05"/>
    <w:rsid w:val="007768F0"/>
    <w:rsid w:val="007810B9"/>
    <w:rsid w:val="00782DF5"/>
    <w:rsid w:val="00793DE0"/>
    <w:rsid w:val="007A0377"/>
    <w:rsid w:val="007A5185"/>
    <w:rsid w:val="007B01A0"/>
    <w:rsid w:val="007B0AFD"/>
    <w:rsid w:val="007B34DE"/>
    <w:rsid w:val="007B38F9"/>
    <w:rsid w:val="007C01E3"/>
    <w:rsid w:val="007D2045"/>
    <w:rsid w:val="007D7234"/>
    <w:rsid w:val="007D7236"/>
    <w:rsid w:val="007E0890"/>
    <w:rsid w:val="007E3F07"/>
    <w:rsid w:val="007F04AE"/>
    <w:rsid w:val="007F0DD2"/>
    <w:rsid w:val="008018C3"/>
    <w:rsid w:val="00803122"/>
    <w:rsid w:val="00812056"/>
    <w:rsid w:val="00812B7B"/>
    <w:rsid w:val="00813759"/>
    <w:rsid w:val="008141D1"/>
    <w:rsid w:val="00814E3B"/>
    <w:rsid w:val="008231CD"/>
    <w:rsid w:val="00824FAD"/>
    <w:rsid w:val="00825C87"/>
    <w:rsid w:val="00826BA7"/>
    <w:rsid w:val="00833A09"/>
    <w:rsid w:val="00836578"/>
    <w:rsid w:val="00837D89"/>
    <w:rsid w:val="0084634E"/>
    <w:rsid w:val="0085096F"/>
    <w:rsid w:val="00851D6A"/>
    <w:rsid w:val="00853056"/>
    <w:rsid w:val="0085337C"/>
    <w:rsid w:val="008534F8"/>
    <w:rsid w:val="0086007A"/>
    <w:rsid w:val="008618E1"/>
    <w:rsid w:val="00865C1D"/>
    <w:rsid w:val="0087129B"/>
    <w:rsid w:val="00872613"/>
    <w:rsid w:val="008745F0"/>
    <w:rsid w:val="00890829"/>
    <w:rsid w:val="0089380D"/>
    <w:rsid w:val="00895E7F"/>
    <w:rsid w:val="008A06FD"/>
    <w:rsid w:val="008A2004"/>
    <w:rsid w:val="008A22DE"/>
    <w:rsid w:val="008B6757"/>
    <w:rsid w:val="008B694D"/>
    <w:rsid w:val="008C1C83"/>
    <w:rsid w:val="008C23B7"/>
    <w:rsid w:val="008C4231"/>
    <w:rsid w:val="008D24F8"/>
    <w:rsid w:val="008D28FC"/>
    <w:rsid w:val="008D47D0"/>
    <w:rsid w:val="008E49B1"/>
    <w:rsid w:val="008E6186"/>
    <w:rsid w:val="008E722C"/>
    <w:rsid w:val="008F71EE"/>
    <w:rsid w:val="008F77FB"/>
    <w:rsid w:val="009009A1"/>
    <w:rsid w:val="00903419"/>
    <w:rsid w:val="00904CB1"/>
    <w:rsid w:val="00907F00"/>
    <w:rsid w:val="009101C9"/>
    <w:rsid w:val="00910EF4"/>
    <w:rsid w:val="00913C28"/>
    <w:rsid w:val="00925000"/>
    <w:rsid w:val="00926248"/>
    <w:rsid w:val="00932252"/>
    <w:rsid w:val="0093572C"/>
    <w:rsid w:val="00940DD6"/>
    <w:rsid w:val="0094179A"/>
    <w:rsid w:val="009451D7"/>
    <w:rsid w:val="0094772D"/>
    <w:rsid w:val="00951366"/>
    <w:rsid w:val="009539DB"/>
    <w:rsid w:val="009543EA"/>
    <w:rsid w:val="00965470"/>
    <w:rsid w:val="00970825"/>
    <w:rsid w:val="0097103C"/>
    <w:rsid w:val="009715BB"/>
    <w:rsid w:val="00975CEC"/>
    <w:rsid w:val="00976304"/>
    <w:rsid w:val="00983A65"/>
    <w:rsid w:val="00986155"/>
    <w:rsid w:val="009A27C5"/>
    <w:rsid w:val="009A3DCA"/>
    <w:rsid w:val="009A4081"/>
    <w:rsid w:val="009A5156"/>
    <w:rsid w:val="009B096A"/>
    <w:rsid w:val="009C3933"/>
    <w:rsid w:val="009C57D2"/>
    <w:rsid w:val="009D0C37"/>
    <w:rsid w:val="009D5F3B"/>
    <w:rsid w:val="009E08F3"/>
    <w:rsid w:val="009F1C51"/>
    <w:rsid w:val="00A003F8"/>
    <w:rsid w:val="00A04578"/>
    <w:rsid w:val="00A058A1"/>
    <w:rsid w:val="00A11C56"/>
    <w:rsid w:val="00A15832"/>
    <w:rsid w:val="00A16EF8"/>
    <w:rsid w:val="00A3775F"/>
    <w:rsid w:val="00A41474"/>
    <w:rsid w:val="00A46F27"/>
    <w:rsid w:val="00A55181"/>
    <w:rsid w:val="00A60632"/>
    <w:rsid w:val="00A60D01"/>
    <w:rsid w:val="00A70917"/>
    <w:rsid w:val="00A70B9F"/>
    <w:rsid w:val="00A77EFA"/>
    <w:rsid w:val="00A80DFC"/>
    <w:rsid w:val="00A91178"/>
    <w:rsid w:val="00A93DE2"/>
    <w:rsid w:val="00A9523D"/>
    <w:rsid w:val="00AA461B"/>
    <w:rsid w:val="00AA7A74"/>
    <w:rsid w:val="00AB6F84"/>
    <w:rsid w:val="00AC226D"/>
    <w:rsid w:val="00AC5BCB"/>
    <w:rsid w:val="00AC7337"/>
    <w:rsid w:val="00AD47A3"/>
    <w:rsid w:val="00AD7898"/>
    <w:rsid w:val="00AE2DD9"/>
    <w:rsid w:val="00AE31E5"/>
    <w:rsid w:val="00AE4DE8"/>
    <w:rsid w:val="00AF4E4F"/>
    <w:rsid w:val="00AF7A30"/>
    <w:rsid w:val="00B052AD"/>
    <w:rsid w:val="00B140BE"/>
    <w:rsid w:val="00B24064"/>
    <w:rsid w:val="00B24EB6"/>
    <w:rsid w:val="00B25073"/>
    <w:rsid w:val="00B34AFD"/>
    <w:rsid w:val="00B361AF"/>
    <w:rsid w:val="00B375AC"/>
    <w:rsid w:val="00B444DA"/>
    <w:rsid w:val="00B45D69"/>
    <w:rsid w:val="00B4759A"/>
    <w:rsid w:val="00B50175"/>
    <w:rsid w:val="00B521A2"/>
    <w:rsid w:val="00B52DBF"/>
    <w:rsid w:val="00B5359D"/>
    <w:rsid w:val="00B559C2"/>
    <w:rsid w:val="00B7104B"/>
    <w:rsid w:val="00B74B90"/>
    <w:rsid w:val="00B74CEF"/>
    <w:rsid w:val="00B75AD9"/>
    <w:rsid w:val="00B7765D"/>
    <w:rsid w:val="00B82B80"/>
    <w:rsid w:val="00B84B6A"/>
    <w:rsid w:val="00B87704"/>
    <w:rsid w:val="00B90DD1"/>
    <w:rsid w:val="00BA0B89"/>
    <w:rsid w:val="00BB3270"/>
    <w:rsid w:val="00BC1B4A"/>
    <w:rsid w:val="00BD378F"/>
    <w:rsid w:val="00BD466C"/>
    <w:rsid w:val="00BD46E5"/>
    <w:rsid w:val="00BE7D19"/>
    <w:rsid w:val="00BE7FA3"/>
    <w:rsid w:val="00BF045F"/>
    <w:rsid w:val="00BF1A7A"/>
    <w:rsid w:val="00BF2882"/>
    <w:rsid w:val="00BF39F4"/>
    <w:rsid w:val="00BF7FDF"/>
    <w:rsid w:val="00C11B3B"/>
    <w:rsid w:val="00C14E7C"/>
    <w:rsid w:val="00C20ABF"/>
    <w:rsid w:val="00C21A43"/>
    <w:rsid w:val="00C26246"/>
    <w:rsid w:val="00C32106"/>
    <w:rsid w:val="00C433B9"/>
    <w:rsid w:val="00C44B5F"/>
    <w:rsid w:val="00C523B0"/>
    <w:rsid w:val="00C5334F"/>
    <w:rsid w:val="00C72DEC"/>
    <w:rsid w:val="00C73405"/>
    <w:rsid w:val="00C736A5"/>
    <w:rsid w:val="00C76873"/>
    <w:rsid w:val="00C77765"/>
    <w:rsid w:val="00C83FA1"/>
    <w:rsid w:val="00C84F71"/>
    <w:rsid w:val="00C84F82"/>
    <w:rsid w:val="00C907F6"/>
    <w:rsid w:val="00C91103"/>
    <w:rsid w:val="00C92E68"/>
    <w:rsid w:val="00CA2309"/>
    <w:rsid w:val="00CA563E"/>
    <w:rsid w:val="00CA6CF3"/>
    <w:rsid w:val="00CA7F5A"/>
    <w:rsid w:val="00CB0D98"/>
    <w:rsid w:val="00CB1CE3"/>
    <w:rsid w:val="00CB436D"/>
    <w:rsid w:val="00CC1028"/>
    <w:rsid w:val="00CC237D"/>
    <w:rsid w:val="00CC6360"/>
    <w:rsid w:val="00CD2A21"/>
    <w:rsid w:val="00CD6409"/>
    <w:rsid w:val="00CD6A40"/>
    <w:rsid w:val="00CE09C1"/>
    <w:rsid w:val="00CE2282"/>
    <w:rsid w:val="00CE326C"/>
    <w:rsid w:val="00CE4AAC"/>
    <w:rsid w:val="00CE5B9A"/>
    <w:rsid w:val="00CE7E4C"/>
    <w:rsid w:val="00CF06FF"/>
    <w:rsid w:val="00CF078D"/>
    <w:rsid w:val="00CF0B48"/>
    <w:rsid w:val="00CF15F7"/>
    <w:rsid w:val="00D034A7"/>
    <w:rsid w:val="00D0513E"/>
    <w:rsid w:val="00D1138C"/>
    <w:rsid w:val="00D13282"/>
    <w:rsid w:val="00D156F6"/>
    <w:rsid w:val="00D377BD"/>
    <w:rsid w:val="00D40811"/>
    <w:rsid w:val="00D4346C"/>
    <w:rsid w:val="00D51802"/>
    <w:rsid w:val="00D549C9"/>
    <w:rsid w:val="00D54FE9"/>
    <w:rsid w:val="00D55CFF"/>
    <w:rsid w:val="00D57BC2"/>
    <w:rsid w:val="00D57CA9"/>
    <w:rsid w:val="00D57E62"/>
    <w:rsid w:val="00D61157"/>
    <w:rsid w:val="00D624DD"/>
    <w:rsid w:val="00D63C3F"/>
    <w:rsid w:val="00D6663D"/>
    <w:rsid w:val="00D718FA"/>
    <w:rsid w:val="00D76BD8"/>
    <w:rsid w:val="00D775C6"/>
    <w:rsid w:val="00D8443B"/>
    <w:rsid w:val="00D856BC"/>
    <w:rsid w:val="00D87E4F"/>
    <w:rsid w:val="00D93B4C"/>
    <w:rsid w:val="00D941E8"/>
    <w:rsid w:val="00D95AC7"/>
    <w:rsid w:val="00D9764C"/>
    <w:rsid w:val="00DA702A"/>
    <w:rsid w:val="00DB1432"/>
    <w:rsid w:val="00DB1B8F"/>
    <w:rsid w:val="00DB6BE8"/>
    <w:rsid w:val="00DC1177"/>
    <w:rsid w:val="00DC1DAB"/>
    <w:rsid w:val="00DC4974"/>
    <w:rsid w:val="00DD1BCB"/>
    <w:rsid w:val="00DD29E6"/>
    <w:rsid w:val="00DD3964"/>
    <w:rsid w:val="00DD5495"/>
    <w:rsid w:val="00DD7288"/>
    <w:rsid w:val="00DE0E4E"/>
    <w:rsid w:val="00DE54BF"/>
    <w:rsid w:val="00DF14A7"/>
    <w:rsid w:val="00DF1C75"/>
    <w:rsid w:val="00DF2E72"/>
    <w:rsid w:val="00DF60E3"/>
    <w:rsid w:val="00E01D82"/>
    <w:rsid w:val="00E04434"/>
    <w:rsid w:val="00E04AC9"/>
    <w:rsid w:val="00E068E2"/>
    <w:rsid w:val="00E07F16"/>
    <w:rsid w:val="00E12124"/>
    <w:rsid w:val="00E13999"/>
    <w:rsid w:val="00E151A6"/>
    <w:rsid w:val="00E16D68"/>
    <w:rsid w:val="00E23FDE"/>
    <w:rsid w:val="00E252AF"/>
    <w:rsid w:val="00E31C8E"/>
    <w:rsid w:val="00E32BAF"/>
    <w:rsid w:val="00E35E04"/>
    <w:rsid w:val="00E4604F"/>
    <w:rsid w:val="00E475BD"/>
    <w:rsid w:val="00E513BD"/>
    <w:rsid w:val="00E61B7C"/>
    <w:rsid w:val="00E6446C"/>
    <w:rsid w:val="00E71A22"/>
    <w:rsid w:val="00E80184"/>
    <w:rsid w:val="00E83D7D"/>
    <w:rsid w:val="00E87973"/>
    <w:rsid w:val="00E94048"/>
    <w:rsid w:val="00E9565B"/>
    <w:rsid w:val="00E979A1"/>
    <w:rsid w:val="00EA4B0A"/>
    <w:rsid w:val="00EB4D74"/>
    <w:rsid w:val="00EC41A0"/>
    <w:rsid w:val="00EC608B"/>
    <w:rsid w:val="00EC68D9"/>
    <w:rsid w:val="00EC7E42"/>
    <w:rsid w:val="00ED0363"/>
    <w:rsid w:val="00F011E2"/>
    <w:rsid w:val="00F0517C"/>
    <w:rsid w:val="00F1365C"/>
    <w:rsid w:val="00F13D7B"/>
    <w:rsid w:val="00F17DB1"/>
    <w:rsid w:val="00F206CA"/>
    <w:rsid w:val="00F26163"/>
    <w:rsid w:val="00F314A1"/>
    <w:rsid w:val="00F3471C"/>
    <w:rsid w:val="00F42ECB"/>
    <w:rsid w:val="00F5093D"/>
    <w:rsid w:val="00F51D4D"/>
    <w:rsid w:val="00F52FDC"/>
    <w:rsid w:val="00F53293"/>
    <w:rsid w:val="00F5333B"/>
    <w:rsid w:val="00F53946"/>
    <w:rsid w:val="00F60DEF"/>
    <w:rsid w:val="00F62653"/>
    <w:rsid w:val="00F67614"/>
    <w:rsid w:val="00F71A49"/>
    <w:rsid w:val="00F774E5"/>
    <w:rsid w:val="00F83FC0"/>
    <w:rsid w:val="00F97DA5"/>
    <w:rsid w:val="00FA6CCF"/>
    <w:rsid w:val="00FB2F08"/>
    <w:rsid w:val="00FB5A49"/>
    <w:rsid w:val="00FB7AE2"/>
    <w:rsid w:val="00FC06ED"/>
    <w:rsid w:val="00FC0D30"/>
    <w:rsid w:val="00FC2443"/>
    <w:rsid w:val="00FC3B22"/>
    <w:rsid w:val="00FC4D68"/>
    <w:rsid w:val="00FD3109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F17AB"/>
  <w15:docId w15:val="{66C28D12-C99C-44F0-9FE0-EDB6887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DEC"/>
    <w:rPr>
      <w:sz w:val="24"/>
      <w:szCs w:val="24"/>
    </w:rPr>
  </w:style>
  <w:style w:type="paragraph" w:styleId="Heading1">
    <w:name w:val="heading 1"/>
    <w:basedOn w:val="Normal"/>
    <w:next w:val="Normal"/>
    <w:qFormat/>
    <w:rsid w:val="00C72DEC"/>
    <w:pPr>
      <w:keepNext/>
      <w:numPr>
        <w:numId w:val="1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72DEC"/>
    <w:pPr>
      <w:keepNext/>
      <w:numPr>
        <w:ilvl w:val="1"/>
        <w:numId w:val="1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72DEC"/>
    <w:pPr>
      <w:keepNext/>
      <w:numPr>
        <w:ilvl w:val="2"/>
        <w:numId w:val="11"/>
      </w:numPr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262357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5334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334F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5334F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334F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56CDA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2DEC"/>
    <w:rPr>
      <w:i/>
      <w:iCs/>
    </w:rPr>
  </w:style>
  <w:style w:type="paragraph" w:styleId="BodyTextIndent">
    <w:name w:val="Body Text Indent"/>
    <w:basedOn w:val="Normal"/>
    <w:rsid w:val="00C72DEC"/>
    <w:pPr>
      <w:ind w:firstLine="720"/>
    </w:pPr>
  </w:style>
  <w:style w:type="paragraph" w:styleId="BodyText2">
    <w:name w:val="Body Text 2"/>
    <w:basedOn w:val="Normal"/>
    <w:rsid w:val="00C72DEC"/>
    <w:rPr>
      <w:b/>
      <w:bCs/>
    </w:rPr>
  </w:style>
  <w:style w:type="paragraph" w:styleId="BodyText3">
    <w:name w:val="Body Text 3"/>
    <w:basedOn w:val="Normal"/>
    <w:rsid w:val="00C72DEC"/>
    <w:pPr>
      <w:spacing w:before="120"/>
      <w:jc w:val="both"/>
    </w:pPr>
    <w:rPr>
      <w:sz w:val="22"/>
    </w:rPr>
  </w:style>
  <w:style w:type="table" w:styleId="TableGrid">
    <w:name w:val="Table Grid"/>
    <w:basedOn w:val="TableNormal"/>
    <w:rsid w:val="00D4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572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AC226D"/>
    <w:rPr>
      <w:rFonts w:ascii="Courier New" w:hAnsi="Courier New"/>
      <w:sz w:val="20"/>
      <w:szCs w:val="20"/>
    </w:rPr>
  </w:style>
  <w:style w:type="paragraph" w:customStyle="1" w:styleId="Normalboldbulletindent">
    <w:name w:val="Normal bold bullet indent"/>
    <w:basedOn w:val="Normal"/>
    <w:next w:val="Normal"/>
    <w:autoRedefine/>
    <w:rsid w:val="00180D6F"/>
    <w:pPr>
      <w:keepLines/>
      <w:numPr>
        <w:numId w:val="3"/>
      </w:numPr>
      <w:tabs>
        <w:tab w:val="num" w:pos="360"/>
      </w:tabs>
      <w:spacing w:before="120"/>
      <w:ind w:left="648" w:hanging="274"/>
    </w:pPr>
    <w:rPr>
      <w:b/>
      <w:bCs/>
      <w:szCs w:val="20"/>
    </w:rPr>
  </w:style>
  <w:style w:type="paragraph" w:customStyle="1" w:styleId="Level3">
    <w:name w:val="Level 3"/>
    <w:basedOn w:val="Normal"/>
    <w:rsid w:val="00180D6F"/>
    <w:pPr>
      <w:spacing w:before="60"/>
    </w:pPr>
    <w:rPr>
      <w:i/>
      <w:noProof/>
      <w:spacing w:val="6"/>
      <w:szCs w:val="20"/>
    </w:rPr>
  </w:style>
  <w:style w:type="paragraph" w:styleId="Header">
    <w:name w:val="header"/>
    <w:basedOn w:val="Normal"/>
    <w:rsid w:val="00256CDA"/>
    <w:rPr>
      <w:sz w:val="20"/>
      <w:szCs w:val="20"/>
    </w:rPr>
  </w:style>
  <w:style w:type="paragraph" w:styleId="Title">
    <w:name w:val="Title"/>
    <w:basedOn w:val="Normal"/>
    <w:qFormat/>
    <w:rsid w:val="00256CDA"/>
    <w:pPr>
      <w:jc w:val="center"/>
    </w:pPr>
    <w:rPr>
      <w:rFonts w:ascii="Times" w:eastAsia="Times" w:hAnsi="Times"/>
      <w:b/>
      <w:szCs w:val="20"/>
    </w:rPr>
  </w:style>
  <w:style w:type="paragraph" w:styleId="BodyTextIndent2">
    <w:name w:val="Body Text Indent 2"/>
    <w:basedOn w:val="Normal"/>
    <w:rsid w:val="00214989"/>
    <w:pPr>
      <w:spacing w:after="120" w:line="480" w:lineRule="auto"/>
      <w:ind w:left="360"/>
    </w:pPr>
  </w:style>
  <w:style w:type="paragraph" w:customStyle="1" w:styleId="WPDefaults">
    <w:name w:val="WP Defaults"/>
    <w:basedOn w:val="Normal"/>
    <w:rsid w:val="0021498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zCs w:val="20"/>
    </w:rPr>
  </w:style>
  <w:style w:type="paragraph" w:styleId="Footer">
    <w:name w:val="footer"/>
    <w:basedOn w:val="Normal"/>
    <w:rsid w:val="00214989"/>
    <w:rPr>
      <w:sz w:val="20"/>
      <w:szCs w:val="20"/>
    </w:rPr>
  </w:style>
  <w:style w:type="character" w:styleId="Hyperlink">
    <w:name w:val="Hyperlink"/>
    <w:basedOn w:val="DefaultParagraphFont"/>
    <w:rsid w:val="00BE7D19"/>
    <w:rPr>
      <w:color w:val="990000"/>
      <w:u w:val="single"/>
    </w:rPr>
  </w:style>
  <w:style w:type="paragraph" w:styleId="HTMLPreformatted">
    <w:name w:val="HTML Preformatted"/>
    <w:basedOn w:val="Normal"/>
    <w:rsid w:val="00B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755DE6"/>
  </w:style>
  <w:style w:type="character" w:customStyle="1" w:styleId="EmailStyle32">
    <w:name w:val="EmailStyle32"/>
    <w:basedOn w:val="DefaultParagraphFont"/>
    <w:semiHidden/>
    <w:rsid w:val="000929EC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B143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C4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erce.idaho.gov/communities/economic-advisory-counci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CDBG.Community@commerce.idaho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Introduction:</vt:lpstr>
    </vt:vector>
  </TitlesOfParts>
  <Company>Albertson College of Idaho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Introduction:</dc:title>
  <dc:creator>alindberg</dc:creator>
  <cp:lastModifiedBy>Dani Parmenter</cp:lastModifiedBy>
  <cp:revision>121</cp:revision>
  <cp:lastPrinted>2017-03-23T16:30:00Z</cp:lastPrinted>
  <dcterms:created xsi:type="dcterms:W3CDTF">2009-08-17T15:40:00Z</dcterms:created>
  <dcterms:modified xsi:type="dcterms:W3CDTF">2023-06-12T16:36:00Z</dcterms:modified>
</cp:coreProperties>
</file>