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164" w:rsidRPr="00D50A6C" w:rsidRDefault="00A01164" w:rsidP="00A01164">
      <w:pPr>
        <w:pStyle w:val="BodyText"/>
        <w:ind w:left="-864" w:right="-810"/>
        <w:jc w:val="center"/>
        <w:rPr>
          <w:rFonts w:ascii="Arial" w:hAnsi="Arial" w:cs="Arial"/>
          <w:b/>
          <w:color w:val="1F497D"/>
          <w:sz w:val="96"/>
        </w:rPr>
      </w:pPr>
    </w:p>
    <w:p w:rsidR="00667940" w:rsidRPr="00D50A6C" w:rsidRDefault="00667940" w:rsidP="00A01164">
      <w:pPr>
        <w:pStyle w:val="BodyText"/>
        <w:ind w:left="-864" w:right="-810"/>
        <w:jc w:val="center"/>
        <w:rPr>
          <w:rFonts w:ascii="Arial" w:hAnsi="Arial" w:cs="Arial"/>
          <w:b/>
          <w:color w:val="00526A" w:themeColor="text2"/>
          <w:sz w:val="96"/>
        </w:rPr>
      </w:pPr>
      <w:r w:rsidRPr="00D50A6C">
        <w:rPr>
          <w:rFonts w:ascii="Arial" w:hAnsi="Arial" w:cs="Arial"/>
          <w:b/>
          <w:color w:val="00526A" w:themeColor="text2"/>
          <w:sz w:val="96"/>
        </w:rPr>
        <w:t>Industrial</w:t>
      </w:r>
    </w:p>
    <w:p w:rsidR="00667940" w:rsidRPr="00D50A6C" w:rsidRDefault="00667940" w:rsidP="00667940">
      <w:pPr>
        <w:pStyle w:val="BodyText"/>
        <w:ind w:left="-990" w:right="-810"/>
        <w:jc w:val="center"/>
        <w:rPr>
          <w:rFonts w:ascii="Arial" w:hAnsi="Arial" w:cs="Arial"/>
          <w:b/>
          <w:color w:val="00526A" w:themeColor="text2"/>
          <w:sz w:val="96"/>
        </w:rPr>
      </w:pPr>
      <w:r w:rsidRPr="00D50A6C">
        <w:rPr>
          <w:rFonts w:ascii="Arial" w:hAnsi="Arial" w:cs="Arial"/>
          <w:b/>
          <w:color w:val="00526A" w:themeColor="text2"/>
          <w:sz w:val="96"/>
        </w:rPr>
        <w:t>Revenue Bond</w:t>
      </w:r>
    </w:p>
    <w:p w:rsidR="00667940" w:rsidRPr="00D50A6C" w:rsidRDefault="00667940" w:rsidP="00667940">
      <w:pPr>
        <w:pStyle w:val="Heading2"/>
        <w:jc w:val="center"/>
        <w:rPr>
          <w:rFonts w:ascii="Arial" w:hAnsi="Arial" w:cs="Arial"/>
          <w:i w:val="0"/>
          <w:color w:val="00526A" w:themeColor="text2"/>
          <w:sz w:val="96"/>
        </w:rPr>
      </w:pPr>
      <w:r w:rsidRPr="00D50A6C">
        <w:rPr>
          <w:rFonts w:ascii="Arial" w:hAnsi="Arial" w:cs="Arial"/>
          <w:i w:val="0"/>
          <w:color w:val="00526A" w:themeColor="text2"/>
          <w:sz w:val="96"/>
        </w:rPr>
        <w:t>Guide</w:t>
      </w:r>
    </w:p>
    <w:p w:rsidR="00A01164" w:rsidRPr="00D50A6C" w:rsidRDefault="00A01164" w:rsidP="00A01164">
      <w:pPr>
        <w:pStyle w:val="Heading3"/>
        <w:rPr>
          <w:rFonts w:ascii="Arial" w:hAnsi="Arial" w:cs="Arial"/>
          <w:b w:val="0"/>
          <w:color w:val="00526A" w:themeColor="text2"/>
          <w:sz w:val="24"/>
        </w:rPr>
      </w:pPr>
    </w:p>
    <w:p w:rsidR="00A01164" w:rsidRPr="00D50A6C" w:rsidRDefault="00EF31AB" w:rsidP="00EF31AB">
      <w:pPr>
        <w:pStyle w:val="Heading3"/>
        <w:tabs>
          <w:tab w:val="left" w:pos="1899"/>
        </w:tabs>
        <w:rPr>
          <w:rFonts w:ascii="Arial" w:hAnsi="Arial" w:cs="Arial"/>
          <w:b w:val="0"/>
          <w:color w:val="00526A" w:themeColor="text2"/>
          <w:sz w:val="24"/>
        </w:rPr>
      </w:pPr>
      <w:r>
        <w:rPr>
          <w:rFonts w:ascii="Arial" w:hAnsi="Arial" w:cs="Arial"/>
          <w:b w:val="0"/>
          <w:color w:val="00526A" w:themeColor="text2"/>
          <w:sz w:val="24"/>
        </w:rPr>
        <w:tab/>
      </w:r>
      <w:r>
        <w:rPr>
          <w:rFonts w:ascii="Arial" w:hAnsi="Arial" w:cs="Arial"/>
          <w:b w:val="0"/>
          <w:color w:val="00526A" w:themeColor="text2"/>
          <w:sz w:val="24"/>
        </w:rPr>
        <w:tab/>
      </w:r>
      <w:r>
        <w:rPr>
          <w:rFonts w:ascii="Arial" w:hAnsi="Arial" w:cs="Arial"/>
          <w:b w:val="0"/>
          <w:color w:val="00526A" w:themeColor="text2"/>
          <w:sz w:val="24"/>
        </w:rPr>
        <w:tab/>
      </w:r>
      <w:r>
        <w:rPr>
          <w:rFonts w:ascii="Arial" w:hAnsi="Arial" w:cs="Arial"/>
          <w:b w:val="0"/>
          <w:color w:val="00526A" w:themeColor="text2"/>
          <w:sz w:val="24"/>
        </w:rPr>
        <w:tab/>
      </w:r>
      <w:r>
        <w:rPr>
          <w:rFonts w:ascii="Arial" w:hAnsi="Arial" w:cs="Arial"/>
          <w:b w:val="0"/>
          <w:color w:val="00526A" w:themeColor="text2"/>
          <w:sz w:val="24"/>
        </w:rPr>
        <w:tab/>
      </w:r>
      <w:r>
        <w:rPr>
          <w:rFonts w:ascii="Arial" w:hAnsi="Arial" w:cs="Arial"/>
          <w:b w:val="0"/>
          <w:color w:val="00526A" w:themeColor="text2"/>
          <w:sz w:val="24"/>
        </w:rPr>
        <w:tab/>
      </w:r>
      <w:r>
        <w:rPr>
          <w:rFonts w:ascii="Arial" w:hAnsi="Arial" w:cs="Arial"/>
          <w:b w:val="0"/>
          <w:color w:val="00526A" w:themeColor="text2"/>
          <w:sz w:val="24"/>
        </w:rPr>
        <w:tab/>
      </w:r>
      <w:r>
        <w:rPr>
          <w:rFonts w:ascii="Arial" w:hAnsi="Arial" w:cs="Arial"/>
          <w:b w:val="0"/>
          <w:color w:val="00526A" w:themeColor="text2"/>
          <w:sz w:val="24"/>
        </w:rPr>
        <w:tab/>
      </w:r>
    </w:p>
    <w:p w:rsidR="00A01164" w:rsidRPr="00D50A6C" w:rsidRDefault="00A01164" w:rsidP="00A01164">
      <w:pPr>
        <w:pStyle w:val="Heading3"/>
        <w:jc w:val="center"/>
        <w:rPr>
          <w:rFonts w:ascii="Arial" w:hAnsi="Arial" w:cs="Arial"/>
          <w:b w:val="0"/>
          <w:color w:val="00526A" w:themeColor="text2"/>
          <w:sz w:val="24"/>
        </w:rPr>
      </w:pPr>
    </w:p>
    <w:p w:rsidR="00A01164" w:rsidRPr="00D50A6C" w:rsidRDefault="00A01164" w:rsidP="00A01164">
      <w:pPr>
        <w:pStyle w:val="Heading3"/>
        <w:jc w:val="center"/>
        <w:rPr>
          <w:rFonts w:ascii="Arial" w:hAnsi="Arial" w:cs="Arial"/>
          <w:b w:val="0"/>
          <w:color w:val="00526A" w:themeColor="text2"/>
          <w:sz w:val="24"/>
        </w:rPr>
      </w:pPr>
    </w:p>
    <w:p w:rsidR="00667940" w:rsidRPr="00D50A6C" w:rsidRDefault="002377E1" w:rsidP="00A01164">
      <w:pPr>
        <w:pStyle w:val="Heading3"/>
        <w:ind w:left="-864"/>
        <w:jc w:val="center"/>
        <w:rPr>
          <w:rFonts w:ascii="Arial" w:hAnsi="Arial" w:cs="Arial"/>
          <w:color w:val="00526A" w:themeColor="text2"/>
          <w:sz w:val="52"/>
        </w:rPr>
      </w:pPr>
      <w:r>
        <w:rPr>
          <w:rFonts w:ascii="Arial" w:hAnsi="Arial" w:cs="Arial"/>
          <w:color w:val="00526A" w:themeColor="text2"/>
          <w:sz w:val="52"/>
        </w:rPr>
        <w:t>January 20</w:t>
      </w:r>
      <w:r w:rsidR="00A12D6B">
        <w:rPr>
          <w:rFonts w:ascii="Arial" w:hAnsi="Arial" w:cs="Arial"/>
          <w:color w:val="00526A" w:themeColor="text2"/>
          <w:sz w:val="52"/>
        </w:rPr>
        <w:t>20</w:t>
      </w:r>
    </w:p>
    <w:p w:rsidR="00667940" w:rsidRPr="00D50A6C" w:rsidRDefault="00667940" w:rsidP="00667940">
      <w:pPr>
        <w:jc w:val="center"/>
        <w:rPr>
          <w:rFonts w:ascii="Arial" w:hAnsi="Arial" w:cs="Arial"/>
          <w:color w:val="1F497D"/>
          <w:sz w:val="96"/>
        </w:rPr>
      </w:pPr>
    </w:p>
    <w:p w:rsidR="00667940" w:rsidRPr="00D50A6C" w:rsidRDefault="00511E0B" w:rsidP="00667940">
      <w:pPr>
        <w:rPr>
          <w:rFonts w:ascii="Arial" w:hAnsi="Arial" w:cs="Arial"/>
          <w:color w:val="1F497D"/>
          <w:sz w:val="96"/>
        </w:rPr>
      </w:pPr>
      <w:r w:rsidRPr="00D50A6C">
        <w:rPr>
          <w:rFonts w:ascii="Arial" w:hAnsi="Arial" w:cs="Arial"/>
          <w:noProof/>
          <w:color w:val="0000FF"/>
        </w:rPr>
        <w:drawing>
          <wp:anchor distT="0" distB="0" distL="114300" distR="114300" simplePos="0" relativeHeight="251658240" behindDoc="0" locked="0" layoutInCell="1" allowOverlap="1" wp14:anchorId="6DA6729B" wp14:editId="25879933">
            <wp:simplePos x="0" y="0"/>
            <wp:positionH relativeFrom="margin">
              <wp:posOffset>1157605</wp:posOffset>
            </wp:positionH>
            <wp:positionV relativeFrom="paragraph">
              <wp:posOffset>5715</wp:posOffset>
            </wp:positionV>
            <wp:extent cx="3629025" cy="3629025"/>
            <wp:effectExtent l="0" t="0" r="0" b="0"/>
            <wp:wrapNone/>
            <wp:docPr id="3" name="Picture 3" descr="P:\Brand Unification\Logos\Idaho Commerce Logo\Blue\Blue-Idaho-Commerc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Brand Unification\Logos\Idaho Commerce Logo\Blue\Blue-Idaho-Commerce-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29025" cy="3629025"/>
                    </a:xfrm>
                    <a:prstGeom prst="rect">
                      <a:avLst/>
                    </a:prstGeom>
                    <a:noFill/>
                    <a:ln>
                      <a:noFill/>
                    </a:ln>
                  </pic:spPr>
                </pic:pic>
              </a:graphicData>
            </a:graphic>
          </wp:anchor>
        </w:drawing>
      </w:r>
    </w:p>
    <w:p w:rsidR="00667940" w:rsidRPr="00D50A6C" w:rsidRDefault="00667940" w:rsidP="00667940">
      <w:pPr>
        <w:rPr>
          <w:rFonts w:ascii="Arial" w:hAnsi="Arial" w:cs="Arial"/>
          <w:color w:val="0000FF"/>
        </w:rPr>
      </w:pPr>
    </w:p>
    <w:p w:rsidR="00667940" w:rsidRPr="00D50A6C" w:rsidRDefault="00667940" w:rsidP="00667940">
      <w:pPr>
        <w:rPr>
          <w:rFonts w:ascii="Arial" w:hAnsi="Arial" w:cs="Arial"/>
          <w:color w:val="0000FF"/>
        </w:rPr>
      </w:pPr>
    </w:p>
    <w:p w:rsidR="00667940" w:rsidRPr="00D50A6C" w:rsidRDefault="00667940" w:rsidP="00667940">
      <w:pPr>
        <w:jc w:val="center"/>
        <w:rPr>
          <w:rFonts w:ascii="Arial" w:hAnsi="Arial" w:cs="Arial"/>
          <w:color w:val="0000FF"/>
        </w:rPr>
      </w:pPr>
    </w:p>
    <w:p w:rsidR="00667940" w:rsidRPr="00D50A6C" w:rsidRDefault="00667940" w:rsidP="00667940">
      <w:pPr>
        <w:rPr>
          <w:rFonts w:ascii="Arial" w:hAnsi="Arial" w:cs="Arial"/>
          <w:color w:val="0000FF"/>
        </w:rPr>
      </w:pPr>
    </w:p>
    <w:p w:rsidR="00667940" w:rsidRPr="00D50A6C" w:rsidRDefault="00667940" w:rsidP="00667940">
      <w:pPr>
        <w:rPr>
          <w:rFonts w:ascii="Arial" w:hAnsi="Arial" w:cs="Arial"/>
          <w:color w:val="0000FF"/>
        </w:rPr>
      </w:pPr>
    </w:p>
    <w:p w:rsidR="00667940" w:rsidRPr="00D50A6C" w:rsidRDefault="00667940" w:rsidP="00667940">
      <w:pPr>
        <w:rPr>
          <w:rFonts w:ascii="Arial" w:hAnsi="Arial" w:cs="Arial"/>
          <w:color w:val="0000FF"/>
        </w:rPr>
      </w:pPr>
    </w:p>
    <w:p w:rsidR="00667940" w:rsidRPr="00D50A6C" w:rsidRDefault="00667940" w:rsidP="00667940">
      <w:pPr>
        <w:rPr>
          <w:rFonts w:ascii="Arial" w:hAnsi="Arial" w:cs="Arial"/>
          <w:color w:val="0000FF"/>
        </w:rPr>
      </w:pPr>
    </w:p>
    <w:p w:rsidR="00667940" w:rsidRPr="00D50A6C" w:rsidRDefault="00667940" w:rsidP="00667940">
      <w:pPr>
        <w:rPr>
          <w:rFonts w:ascii="Arial" w:hAnsi="Arial" w:cs="Arial"/>
          <w:color w:val="0000FF"/>
        </w:rPr>
      </w:pPr>
    </w:p>
    <w:p w:rsidR="00667940" w:rsidRPr="00D50A6C" w:rsidRDefault="00667940" w:rsidP="00667940">
      <w:pPr>
        <w:rPr>
          <w:rFonts w:ascii="Arial" w:hAnsi="Arial" w:cs="Arial"/>
          <w:color w:val="0000FF"/>
        </w:rPr>
      </w:pPr>
    </w:p>
    <w:p w:rsidR="00667940" w:rsidRPr="00D50A6C" w:rsidRDefault="00667940" w:rsidP="00667940">
      <w:pPr>
        <w:rPr>
          <w:rFonts w:ascii="Arial" w:hAnsi="Arial" w:cs="Arial"/>
          <w:color w:val="0000FF"/>
        </w:rPr>
      </w:pPr>
    </w:p>
    <w:p w:rsidR="00667940" w:rsidRPr="00D50A6C" w:rsidRDefault="00667940" w:rsidP="00667940">
      <w:pPr>
        <w:rPr>
          <w:rFonts w:ascii="Arial" w:hAnsi="Arial" w:cs="Arial"/>
          <w:color w:val="0000FF"/>
        </w:rPr>
      </w:pPr>
    </w:p>
    <w:p w:rsidR="00667940" w:rsidRPr="00D50A6C" w:rsidRDefault="00667940" w:rsidP="00667940">
      <w:pPr>
        <w:rPr>
          <w:rFonts w:ascii="Arial" w:hAnsi="Arial" w:cs="Arial"/>
          <w:color w:val="0000FF"/>
        </w:rPr>
      </w:pPr>
    </w:p>
    <w:p w:rsidR="00667940" w:rsidRPr="00D50A6C" w:rsidRDefault="00667940" w:rsidP="00667940">
      <w:pPr>
        <w:rPr>
          <w:rFonts w:ascii="Arial" w:hAnsi="Arial" w:cs="Arial"/>
          <w:color w:val="0000FF"/>
        </w:rPr>
      </w:pPr>
    </w:p>
    <w:p w:rsidR="00667940" w:rsidRPr="00D50A6C" w:rsidRDefault="00667940" w:rsidP="00667940">
      <w:pPr>
        <w:jc w:val="center"/>
        <w:rPr>
          <w:rFonts w:ascii="Arial" w:hAnsi="Arial" w:cs="Arial"/>
          <w:color w:val="0000FF"/>
        </w:rPr>
      </w:pPr>
    </w:p>
    <w:p w:rsidR="00F20A2C" w:rsidRPr="00D50A6C" w:rsidRDefault="00F20A2C" w:rsidP="00F20A2C">
      <w:pPr>
        <w:pStyle w:val="Heading4"/>
        <w:rPr>
          <w:rFonts w:ascii="Arial" w:hAnsi="Arial" w:cs="Arial"/>
        </w:rPr>
      </w:pPr>
    </w:p>
    <w:p w:rsidR="00D50A6C" w:rsidRDefault="00D50A6C">
      <w:pPr>
        <w:rPr>
          <w:rFonts w:ascii="Arial" w:hAnsi="Arial" w:cs="Arial"/>
          <w:b/>
          <w:sz w:val="18"/>
        </w:rPr>
      </w:pPr>
      <w:r>
        <w:rPr>
          <w:rFonts w:ascii="Arial" w:hAnsi="Arial" w:cs="Arial"/>
        </w:rPr>
        <w:br w:type="page"/>
      </w:r>
    </w:p>
    <w:p w:rsidR="00F20A2C" w:rsidRPr="00D50A6C" w:rsidRDefault="00117385" w:rsidP="00F20A2C">
      <w:pPr>
        <w:pStyle w:val="Heading4"/>
        <w:rPr>
          <w:rFonts w:ascii="Arial" w:hAnsi="Arial" w:cs="Arial"/>
          <w:i/>
          <w:sz w:val="28"/>
        </w:rPr>
      </w:pPr>
      <w:r w:rsidRPr="00D50A6C">
        <w:rPr>
          <w:rFonts w:ascii="Arial" w:hAnsi="Arial" w:cs="Arial"/>
        </w:rPr>
        <w:lastRenderedPageBreak/>
        <w:t>January 20</w:t>
      </w:r>
      <w:r w:rsidR="00A12D6B">
        <w:rPr>
          <w:rFonts w:ascii="Arial" w:hAnsi="Arial" w:cs="Arial"/>
        </w:rPr>
        <w:t>20</w:t>
      </w:r>
    </w:p>
    <w:p w:rsidR="00F20A2C" w:rsidRPr="00D50A6C" w:rsidRDefault="00D50A6C" w:rsidP="00D50A6C">
      <w:pPr>
        <w:rPr>
          <w:rFonts w:ascii="Arial" w:hAnsi="Arial" w:cs="Arial"/>
          <w:b/>
          <w:sz w:val="28"/>
        </w:rPr>
      </w:pPr>
      <w:r>
        <w:rPr>
          <w:rFonts w:ascii="Arial" w:hAnsi="Arial" w:cs="Arial"/>
          <w:b/>
          <w:i/>
          <w:sz w:val="28"/>
        </w:rPr>
        <w:t>O</w:t>
      </w:r>
      <w:r w:rsidR="00F20A2C" w:rsidRPr="00D50A6C">
        <w:rPr>
          <w:rFonts w:ascii="Arial" w:hAnsi="Arial" w:cs="Arial"/>
          <w:b/>
          <w:i/>
          <w:sz w:val="28"/>
        </w:rPr>
        <w:t>verview</w:t>
      </w:r>
    </w:p>
    <w:p w:rsidR="00F20A2C" w:rsidRPr="00D50A6C" w:rsidRDefault="00F20A2C" w:rsidP="00F20A2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Arial" w:hAnsi="Arial" w:cs="Arial"/>
          <w:b/>
        </w:rPr>
      </w:pPr>
    </w:p>
    <w:p w:rsidR="00F20A2C" w:rsidRPr="00D50A6C" w:rsidRDefault="00F20A2C" w:rsidP="00F20A2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Arial" w:hAnsi="Arial" w:cs="Arial"/>
        </w:rPr>
      </w:pPr>
      <w:r w:rsidRPr="00D50A6C">
        <w:rPr>
          <w:rFonts w:ascii="Arial" w:hAnsi="Arial" w:cs="Arial"/>
        </w:rPr>
        <w:t>Industrial revenue bonds (IRBs) are a means of primarily financing the construction, enlargement, or equipping of manufacturing plants, and a limited number of non-manufacturing facilities.  These bonds are intended to serve as an incentive to businesses to undertake capital investment projects that will provide new jobs and an expanded tax base, both of which will enhance the economic well-being of the community and the state.</w:t>
      </w:r>
    </w:p>
    <w:p w:rsidR="00F20A2C" w:rsidRPr="00D50A6C" w:rsidRDefault="00F20A2C" w:rsidP="00F20A2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Arial" w:hAnsi="Arial" w:cs="Arial"/>
        </w:rPr>
      </w:pPr>
      <w:r w:rsidRPr="00D50A6C">
        <w:rPr>
          <w:rFonts w:ascii="Arial" w:hAnsi="Arial" w:cs="Arial"/>
        </w:rPr>
        <w:tab/>
      </w:r>
    </w:p>
    <w:p w:rsidR="00F20A2C" w:rsidRPr="00D50A6C" w:rsidRDefault="00F20A2C" w:rsidP="00F20A2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Arial" w:hAnsi="Arial" w:cs="Arial"/>
        </w:rPr>
      </w:pPr>
      <w:r w:rsidRPr="00D50A6C">
        <w:rPr>
          <w:rFonts w:ascii="Arial" w:hAnsi="Arial" w:cs="Arial"/>
        </w:rPr>
        <w:t xml:space="preserve">IRBs are issued by local industrial development corporations and, hence, are a form of municipal bonds.  </w:t>
      </w:r>
      <w:r w:rsidR="00D74BFB" w:rsidRPr="00D50A6C">
        <w:rPr>
          <w:rFonts w:ascii="Arial" w:hAnsi="Arial" w:cs="Arial"/>
        </w:rPr>
        <w:t xml:space="preserve">Idaho Housing and Finance Association is also a qualified issuer.  </w:t>
      </w:r>
      <w:r w:rsidRPr="00D50A6C">
        <w:rPr>
          <w:rFonts w:ascii="Arial" w:hAnsi="Arial" w:cs="Arial"/>
        </w:rPr>
        <w:t>The proceeds of the bond issue are loaned to businesses to finance capital investment projects.  Even though they are municipal bonds, IRBs are not general obligations of the local government; tax money is not required to pay the interest on these bonds or to retire them when they mature.  The company or organization that uses the facility provides the interest and principal payments on the loan.  The local government is simply in partnership with industry, lending its name but not its credit.</w:t>
      </w:r>
    </w:p>
    <w:p w:rsidR="00F20A2C" w:rsidRPr="00D50A6C" w:rsidRDefault="00F20A2C" w:rsidP="00F20A2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Arial" w:hAnsi="Arial" w:cs="Arial"/>
        </w:rPr>
      </w:pPr>
      <w:r w:rsidRPr="00D50A6C">
        <w:rPr>
          <w:rFonts w:ascii="Arial" w:hAnsi="Arial" w:cs="Arial"/>
        </w:rPr>
        <w:tab/>
      </w:r>
    </w:p>
    <w:p w:rsidR="00F20A2C" w:rsidRPr="00D50A6C" w:rsidRDefault="00F20A2C" w:rsidP="00F20A2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Arial" w:hAnsi="Arial" w:cs="Arial"/>
        </w:rPr>
      </w:pPr>
      <w:r w:rsidRPr="00D50A6C">
        <w:rPr>
          <w:rFonts w:ascii="Arial" w:hAnsi="Arial" w:cs="Arial"/>
        </w:rPr>
        <w:t>Even though they are financed by IRBs, the land and buildings are not exempt from local property taxes.  The business must pay the property taxes the same as on comparable property, so there is no loss of tax revenue to the municipality.</w:t>
      </w:r>
    </w:p>
    <w:p w:rsidR="00F20A2C" w:rsidRPr="00D50A6C" w:rsidRDefault="00F20A2C" w:rsidP="00F20A2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Arial" w:hAnsi="Arial" w:cs="Arial"/>
        </w:rPr>
      </w:pPr>
      <w:r w:rsidRPr="00D50A6C">
        <w:rPr>
          <w:rFonts w:ascii="Arial" w:hAnsi="Arial" w:cs="Arial"/>
        </w:rPr>
        <w:tab/>
      </w:r>
    </w:p>
    <w:p w:rsidR="00F20A2C" w:rsidRPr="00D50A6C" w:rsidRDefault="00F20A2C" w:rsidP="00F20A2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Arial" w:hAnsi="Arial" w:cs="Arial"/>
        </w:rPr>
      </w:pPr>
      <w:r w:rsidRPr="00D50A6C">
        <w:rPr>
          <w:rFonts w:ascii="Arial" w:hAnsi="Arial" w:cs="Arial"/>
        </w:rPr>
        <w:t xml:space="preserve">Similar to other municipal bonds, the interest earned on IRBs is exempt from federal income taxes.  Persons or institutions that buy the bonds, therefore, will be satisfied with a lower rate of interest than they otherwise might obtain.  The interest is also exempt from </w:t>
      </w:r>
      <w:smartTag w:uri="urn:schemas-microsoft-com:office:smarttags" w:element="place">
        <w:smartTag w:uri="urn:schemas-microsoft-com:office:smarttags" w:element="State">
          <w:r w:rsidRPr="00D50A6C">
            <w:rPr>
              <w:rFonts w:ascii="Arial" w:hAnsi="Arial" w:cs="Arial"/>
            </w:rPr>
            <w:t>Idaho</w:t>
          </w:r>
        </w:smartTag>
      </w:smartTag>
      <w:r w:rsidRPr="00D50A6C">
        <w:rPr>
          <w:rFonts w:ascii="Arial" w:hAnsi="Arial" w:cs="Arial"/>
        </w:rPr>
        <w:t xml:space="preserve"> income taxes.</w:t>
      </w:r>
    </w:p>
    <w:p w:rsidR="00F20A2C" w:rsidRPr="00D50A6C" w:rsidRDefault="00F20A2C" w:rsidP="00F20A2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Arial" w:hAnsi="Arial" w:cs="Arial"/>
        </w:rPr>
      </w:pPr>
      <w:r w:rsidRPr="00D50A6C">
        <w:rPr>
          <w:rFonts w:ascii="Arial" w:hAnsi="Arial" w:cs="Arial"/>
        </w:rPr>
        <w:tab/>
      </w:r>
    </w:p>
    <w:p w:rsidR="00F20A2C" w:rsidRPr="00D50A6C" w:rsidRDefault="00F20A2C" w:rsidP="00F20A2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Arial" w:hAnsi="Arial" w:cs="Arial"/>
        </w:rPr>
      </w:pPr>
      <w:r w:rsidRPr="00D50A6C">
        <w:rPr>
          <w:rFonts w:ascii="Arial" w:hAnsi="Arial" w:cs="Arial"/>
        </w:rPr>
        <w:t>The lower interest rate is an attractive feature for the borrower as it reduces the cost of financing an industrial project.  In addition, the terms of financing can be structured to meet the needs of the business.  IRBs offer businesses a convenient, long-term, and, often fixed-rate financing package unlike most conventional loans.  The communities that issue IRBs benefit too.  As a result of new or expanded industrial facilities, municipalities realize growth in their economic base, additions to real taxable property and new jobs.</w:t>
      </w:r>
    </w:p>
    <w:p w:rsidR="00F20A2C" w:rsidRPr="00D50A6C" w:rsidRDefault="00F20A2C" w:rsidP="00F20A2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Arial" w:hAnsi="Arial" w:cs="Arial"/>
        </w:rPr>
      </w:pPr>
      <w:r w:rsidRPr="00D50A6C">
        <w:rPr>
          <w:rFonts w:ascii="Arial" w:hAnsi="Arial" w:cs="Arial"/>
        </w:rPr>
        <w:tab/>
      </w:r>
    </w:p>
    <w:p w:rsidR="00F20A2C" w:rsidRPr="00D50A6C" w:rsidRDefault="00F20A2C" w:rsidP="00F20A2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Arial" w:hAnsi="Arial" w:cs="Arial"/>
        </w:rPr>
      </w:pPr>
      <w:r w:rsidRPr="00D50A6C">
        <w:rPr>
          <w:rFonts w:ascii="Arial" w:hAnsi="Arial" w:cs="Arial"/>
        </w:rPr>
        <w:t>The investor, business, and community can all benefit from IRB-financed projects.</w:t>
      </w:r>
    </w:p>
    <w:p w:rsidR="00F20A2C" w:rsidRPr="00D50A6C" w:rsidRDefault="00F20A2C" w:rsidP="00F20A2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Arial" w:hAnsi="Arial" w:cs="Arial"/>
        </w:rPr>
      </w:pPr>
    </w:p>
    <w:p w:rsidR="00F20A2C" w:rsidRPr="00D50A6C" w:rsidRDefault="00F20A2C" w:rsidP="00F20A2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Arial" w:hAnsi="Arial" w:cs="Arial"/>
          <w:b/>
          <w:i/>
        </w:rPr>
      </w:pPr>
      <w:r w:rsidRPr="00D50A6C">
        <w:rPr>
          <w:rFonts w:ascii="Arial" w:hAnsi="Arial" w:cs="Arial"/>
          <w:b/>
          <w:i/>
          <w:sz w:val="28"/>
        </w:rPr>
        <w:t>Basic Concepts of IRB Financing</w:t>
      </w:r>
    </w:p>
    <w:p w:rsidR="00F20A2C" w:rsidRPr="00D50A6C" w:rsidRDefault="00F20A2C" w:rsidP="00F20A2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Arial" w:hAnsi="Arial" w:cs="Arial"/>
          <w:b/>
          <w:i/>
        </w:rPr>
      </w:pPr>
      <w:r w:rsidRPr="00D50A6C">
        <w:rPr>
          <w:rFonts w:ascii="Arial" w:hAnsi="Arial" w:cs="Arial"/>
          <w:b/>
          <w:i/>
        </w:rPr>
        <w:tab/>
      </w:r>
    </w:p>
    <w:p w:rsidR="00F20A2C" w:rsidRPr="00D50A6C" w:rsidRDefault="00F20A2C" w:rsidP="00F20A2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Arial" w:hAnsi="Arial" w:cs="Arial"/>
        </w:rPr>
      </w:pPr>
      <w:r w:rsidRPr="00D50A6C">
        <w:rPr>
          <w:rFonts w:ascii="Arial" w:hAnsi="Arial" w:cs="Arial"/>
        </w:rPr>
        <w:t xml:space="preserve">IRB financing remains a popular economic development incentive in </w:t>
      </w:r>
      <w:smartTag w:uri="urn:schemas-microsoft-com:office:smarttags" w:element="place">
        <w:smartTag w:uri="urn:schemas-microsoft-com:office:smarttags" w:element="State">
          <w:r w:rsidRPr="00D50A6C">
            <w:rPr>
              <w:rFonts w:ascii="Arial" w:hAnsi="Arial" w:cs="Arial"/>
            </w:rPr>
            <w:t>Idaho</w:t>
          </w:r>
        </w:smartTag>
      </w:smartTag>
      <w:r w:rsidRPr="00D50A6C">
        <w:rPr>
          <w:rFonts w:ascii="Arial" w:hAnsi="Arial" w:cs="Arial"/>
        </w:rPr>
        <w:t xml:space="preserve">.  Evidence of this interest comes from the many requests for information and questions about IRB financing the Department of Commerce continues to receive from businesses, municipal officials, developers, and individuals.  Most often these inquiries focus on topics such as:  the advantages and disadvantages of IRBs; the type of projects that qualify for IRB financing; the principal parties and their role in the IRB process; the use of bond proceeds; size limitations on bond issues; marketability of the bond; and, most importantly, how to obtain a bond issue.  The following pages provide both general, and where necessary, more detailed information that address the frequently asked questions about IRB financing in </w:t>
      </w:r>
      <w:smartTag w:uri="urn:schemas-microsoft-com:office:smarttags" w:element="place">
        <w:smartTag w:uri="urn:schemas-microsoft-com:office:smarttags" w:element="State">
          <w:r w:rsidRPr="00D50A6C">
            <w:rPr>
              <w:rFonts w:ascii="Arial" w:hAnsi="Arial" w:cs="Arial"/>
            </w:rPr>
            <w:t>Idaho</w:t>
          </w:r>
        </w:smartTag>
      </w:smartTag>
      <w:r w:rsidRPr="00D50A6C">
        <w:rPr>
          <w:rFonts w:ascii="Arial" w:hAnsi="Arial" w:cs="Arial"/>
        </w:rPr>
        <w:t xml:space="preserve">.   </w:t>
      </w:r>
    </w:p>
    <w:p w:rsidR="00F20A2C" w:rsidRPr="00D50A6C" w:rsidRDefault="00F20A2C" w:rsidP="00F20A2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Arial" w:hAnsi="Arial" w:cs="Arial"/>
        </w:rPr>
      </w:pPr>
    </w:p>
    <w:p w:rsidR="00F20A2C" w:rsidRPr="00D50A6C" w:rsidRDefault="00F20A2C" w:rsidP="00F20A2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Arial" w:hAnsi="Arial" w:cs="Arial"/>
        </w:rPr>
      </w:pPr>
    </w:p>
    <w:p w:rsidR="00F20A2C" w:rsidRPr="00D50A6C" w:rsidRDefault="00F20A2C" w:rsidP="00F20A2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Arial" w:hAnsi="Arial" w:cs="Arial"/>
        </w:rPr>
      </w:pPr>
    </w:p>
    <w:p w:rsidR="00F20A2C" w:rsidRPr="00D50A6C" w:rsidRDefault="00F20A2C" w:rsidP="00F20A2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Arial" w:hAnsi="Arial" w:cs="Arial"/>
          <w:b/>
        </w:rPr>
      </w:pPr>
      <w:r w:rsidRPr="00D50A6C">
        <w:rPr>
          <w:rFonts w:ascii="Arial" w:hAnsi="Arial" w:cs="Arial"/>
        </w:rPr>
        <w:t xml:space="preserve"> </w:t>
      </w:r>
      <w:r w:rsidRPr="00D50A6C">
        <w:rPr>
          <w:rFonts w:ascii="Arial" w:hAnsi="Arial" w:cs="Arial"/>
          <w:b/>
          <w:i/>
          <w:sz w:val="28"/>
        </w:rPr>
        <w:t>Advantages/Disadvantages of IRB Financing for Business</w:t>
      </w:r>
    </w:p>
    <w:p w:rsidR="00F20A2C" w:rsidRPr="00D50A6C" w:rsidRDefault="00F20A2C" w:rsidP="00F20A2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Arial" w:hAnsi="Arial" w:cs="Arial"/>
          <w:b/>
        </w:rPr>
      </w:pPr>
      <w:r w:rsidRPr="00D50A6C">
        <w:rPr>
          <w:rFonts w:ascii="Arial" w:hAnsi="Arial" w:cs="Arial"/>
          <w:b/>
        </w:rPr>
        <w:tab/>
      </w:r>
    </w:p>
    <w:p w:rsidR="00F20A2C" w:rsidRPr="00D50A6C" w:rsidRDefault="00F20A2C" w:rsidP="00F20A2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Arial" w:hAnsi="Arial" w:cs="Arial"/>
        </w:rPr>
      </w:pPr>
      <w:r w:rsidRPr="00D50A6C">
        <w:rPr>
          <w:rFonts w:ascii="Arial" w:hAnsi="Arial" w:cs="Arial"/>
        </w:rPr>
        <w:t xml:space="preserve">The main advantage IRBs provide is low interest rates and often longer term financing.  These rates are realized because the bonds are sold under the name of the industrial development </w:t>
      </w:r>
      <w:r w:rsidR="00C5268F" w:rsidRPr="00D50A6C">
        <w:rPr>
          <w:rFonts w:ascii="Arial" w:hAnsi="Arial" w:cs="Arial"/>
        </w:rPr>
        <w:t>corporation;</w:t>
      </w:r>
      <w:r w:rsidRPr="00D50A6C">
        <w:rPr>
          <w:rFonts w:ascii="Arial" w:hAnsi="Arial" w:cs="Arial"/>
        </w:rPr>
        <w:t xml:space="preserve"> therefore, the interest earned from municipal bonds is exempt from federal taxes and from state of </w:t>
      </w:r>
      <w:smartTag w:uri="urn:schemas-microsoft-com:office:smarttags" w:element="place">
        <w:smartTag w:uri="urn:schemas-microsoft-com:office:smarttags" w:element="State">
          <w:r w:rsidRPr="00D50A6C">
            <w:rPr>
              <w:rFonts w:ascii="Arial" w:hAnsi="Arial" w:cs="Arial"/>
            </w:rPr>
            <w:t>Idaho</w:t>
          </w:r>
        </w:smartTag>
      </w:smartTag>
      <w:r w:rsidRPr="00D50A6C">
        <w:rPr>
          <w:rFonts w:ascii="Arial" w:hAnsi="Arial" w:cs="Arial"/>
        </w:rPr>
        <w:t xml:space="preserve"> income tax.  The bond buyer is willing to accept a lower rate of interest in exchange for tax-free income.  Typically, interest rates on IRBs may be from 1.5 to 2.5 percentage points lower than on comparably rated corporate bonds.  The savings in interest cost can be substantial to a business over the term of the bond issue.</w:t>
      </w:r>
    </w:p>
    <w:p w:rsidR="00F20A2C" w:rsidRPr="00D50A6C" w:rsidRDefault="00F20A2C" w:rsidP="00F20A2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Arial" w:hAnsi="Arial" w:cs="Arial"/>
        </w:rPr>
      </w:pPr>
    </w:p>
    <w:p w:rsidR="00F20A2C" w:rsidRPr="00D50A6C" w:rsidRDefault="00F20A2C" w:rsidP="00F20A2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Arial" w:hAnsi="Arial" w:cs="Arial"/>
        </w:rPr>
      </w:pPr>
      <w:r w:rsidRPr="00D50A6C">
        <w:rPr>
          <w:rFonts w:ascii="Arial" w:hAnsi="Arial" w:cs="Arial"/>
        </w:rPr>
        <w:t xml:space="preserve">A second advantage is that IRBs provide a complete financing package.  That is, a single bond issue can be used to finance the cost of the entire project--purchase of land, construction of buildings, and acquisition of equipment.  A bond issue may also be used to buy equipment only.  In addition, bond proceeds can be used to cover the cost of issuing the bond, including attorney </w:t>
      </w:r>
      <w:r w:rsidR="00C5268F" w:rsidRPr="00D50A6C">
        <w:rPr>
          <w:rFonts w:ascii="Arial" w:hAnsi="Arial" w:cs="Arial"/>
        </w:rPr>
        <w:t>fees,</w:t>
      </w:r>
      <w:r w:rsidRPr="00D50A6C">
        <w:rPr>
          <w:rFonts w:ascii="Arial" w:hAnsi="Arial" w:cs="Arial"/>
        </w:rPr>
        <w:t xml:space="preserve"> underwriter fees, etc., up to 2 percent of the bond issue.  This is an attractive feature because these costs, which can be sizable, are spread out over the term of the bond issue.</w:t>
      </w:r>
    </w:p>
    <w:p w:rsidR="00F20A2C" w:rsidRPr="00D50A6C" w:rsidRDefault="00F20A2C" w:rsidP="00F20A2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Arial" w:hAnsi="Arial" w:cs="Arial"/>
        </w:rPr>
      </w:pPr>
    </w:p>
    <w:p w:rsidR="00F20A2C" w:rsidRPr="00D50A6C" w:rsidRDefault="00F20A2C" w:rsidP="00F20A2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Arial" w:hAnsi="Arial" w:cs="Arial"/>
        </w:rPr>
      </w:pPr>
      <w:r w:rsidRPr="00D50A6C">
        <w:rPr>
          <w:rFonts w:ascii="Arial" w:hAnsi="Arial" w:cs="Arial"/>
        </w:rPr>
        <w:t>A third advantage is that the general terms of the revenue agreement between the business and the bond buyer, or underwriter, can be negotiated to conform to the needs of the business.  Key components such as the rate of interest, maturity date, and repayment schedules can be arranged, within the limits of federal tax laws, for the convenience of the business.  In addition, IRBs, in most instances, allow borrowers to have fixed interest rates for longer terms than conventional financing, which many businesses believe is as important as low interest rates. This is also advantageous to the bondholders, because convenient terms will better enable the business to repay the debt.</w:t>
      </w:r>
    </w:p>
    <w:p w:rsidR="00F20A2C" w:rsidRPr="00D50A6C" w:rsidRDefault="00F20A2C" w:rsidP="00F20A2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Arial" w:hAnsi="Arial" w:cs="Arial"/>
        </w:rPr>
      </w:pPr>
    </w:p>
    <w:p w:rsidR="00F20A2C" w:rsidRPr="00D50A6C" w:rsidRDefault="00F20A2C" w:rsidP="00F20A2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Arial" w:hAnsi="Arial" w:cs="Arial"/>
        </w:rPr>
      </w:pPr>
      <w:r w:rsidRPr="00D50A6C">
        <w:rPr>
          <w:rFonts w:ascii="Arial" w:hAnsi="Arial" w:cs="Arial"/>
        </w:rPr>
        <w:t>A fourth advantage is, by working with the local government, the business can develop a positive relationship with municipal officials.  This relationship can be useful in building a cooperative environment for future business-municipal dealings.</w:t>
      </w:r>
    </w:p>
    <w:p w:rsidR="00F20A2C" w:rsidRPr="00D50A6C" w:rsidRDefault="00F20A2C" w:rsidP="00F20A2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Arial" w:hAnsi="Arial" w:cs="Arial"/>
        </w:rPr>
      </w:pPr>
    </w:p>
    <w:p w:rsidR="00F20A2C" w:rsidRPr="00D50A6C" w:rsidRDefault="00F20A2C" w:rsidP="00F20A2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Arial" w:hAnsi="Arial" w:cs="Arial"/>
        </w:rPr>
      </w:pPr>
      <w:r w:rsidRPr="00D50A6C">
        <w:rPr>
          <w:rFonts w:ascii="Arial" w:hAnsi="Arial" w:cs="Arial"/>
        </w:rPr>
        <w:t>Among the disadvantages of IRBs, the high cost of issuing an IRB is the primary one.  Typical cost components include:  bond counsel fees; underwriter fees; trustee fees; municipal charges (if any); and other ancillary costs.  These costs vary depending upon the size and complexity of the bond issue, and whether the bond sale is a private or a public sale.  The latter is more costly.  The business bears all of these costs.  Generally though, the costs are included in the bond issue and paid from bond proceeds.  Most businesses will want to perform their own evaluation as it regards using this form of financing versus conventional financing.</w:t>
      </w:r>
    </w:p>
    <w:p w:rsidR="00F20A2C" w:rsidRPr="00D50A6C" w:rsidRDefault="00F20A2C" w:rsidP="00F20A2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Arial" w:hAnsi="Arial" w:cs="Arial"/>
        </w:rPr>
      </w:pPr>
    </w:p>
    <w:p w:rsidR="00F20A2C" w:rsidRPr="00D50A6C" w:rsidRDefault="00F20A2C" w:rsidP="00F20A2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Arial" w:hAnsi="Arial" w:cs="Arial"/>
        </w:rPr>
      </w:pPr>
      <w:r w:rsidRPr="00D50A6C">
        <w:rPr>
          <w:rFonts w:ascii="Arial" w:hAnsi="Arial" w:cs="Arial"/>
        </w:rPr>
        <w:t>Another disadvantage is that the process of issuing an IRB takes time.  The business must receive approval of the local government; public hearings must be held; and all federal, state, and local government procedures must be followed.  In addition, a business may have to wait for an allocation of the state’s Volume Cap, if the set-a-side for IRBs is temporarily used up.  The duration of the issuing process varies.  On a stepped-schedule, and if all procedural steps can be accomplished without delay, a bond deal can be completed within six to eight weeks.  However, a period of two to three months is generally more realistic.</w:t>
      </w:r>
    </w:p>
    <w:p w:rsidR="00F20A2C" w:rsidRPr="00D50A6C" w:rsidRDefault="00F20A2C" w:rsidP="00F20A2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Arial" w:hAnsi="Arial" w:cs="Arial"/>
        </w:rPr>
      </w:pPr>
      <w:r w:rsidRPr="00D50A6C">
        <w:rPr>
          <w:rFonts w:ascii="Arial" w:hAnsi="Arial" w:cs="Arial"/>
        </w:rPr>
        <w:tab/>
      </w:r>
    </w:p>
    <w:p w:rsidR="00F20A2C" w:rsidRPr="00D50A6C" w:rsidRDefault="00F20A2C" w:rsidP="00F20A2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Arial" w:hAnsi="Arial" w:cs="Arial"/>
        </w:rPr>
      </w:pPr>
      <w:r w:rsidRPr="00D50A6C">
        <w:rPr>
          <w:rFonts w:ascii="Arial" w:hAnsi="Arial" w:cs="Arial"/>
        </w:rPr>
        <w:t>A third disadvantage is the large volume of paperwork that an IRB issue involves.  The documentation of meetings, resolutions, legal opinions, and revenue agreements generate sizable amounts of paperwork for all of the parties involved.  This, in turn, contributes to the cost of issuing IRBs.</w:t>
      </w:r>
    </w:p>
    <w:p w:rsidR="00F20A2C" w:rsidRPr="00D50A6C" w:rsidRDefault="00F20A2C" w:rsidP="00F20A2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Arial" w:hAnsi="Arial" w:cs="Arial"/>
        </w:rPr>
      </w:pPr>
      <w:r w:rsidRPr="00D50A6C">
        <w:rPr>
          <w:rFonts w:ascii="Arial" w:hAnsi="Arial" w:cs="Arial"/>
        </w:rPr>
        <w:tab/>
      </w:r>
    </w:p>
    <w:p w:rsidR="00F20A2C" w:rsidRPr="00D50A6C" w:rsidRDefault="00F20A2C" w:rsidP="00F20A2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Arial" w:hAnsi="Arial" w:cs="Arial"/>
        </w:rPr>
      </w:pPr>
      <w:r w:rsidRPr="00D50A6C">
        <w:rPr>
          <w:rFonts w:ascii="Arial" w:hAnsi="Arial" w:cs="Arial"/>
        </w:rPr>
        <w:t>A fourth disadvantage is that borrowers cannot use the Accelerated Cost Recovery System (ACRS) for computing depreciation (except with residential housing projects).  Rather, they must use straight-line depreciation.</w:t>
      </w:r>
    </w:p>
    <w:p w:rsidR="00F20A2C" w:rsidRPr="00D50A6C" w:rsidRDefault="00F20A2C" w:rsidP="00F20A2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Arial" w:hAnsi="Arial" w:cs="Arial"/>
        </w:rPr>
      </w:pPr>
      <w:r w:rsidRPr="00D50A6C">
        <w:rPr>
          <w:rFonts w:ascii="Arial" w:hAnsi="Arial" w:cs="Arial"/>
        </w:rPr>
        <w:tab/>
      </w:r>
    </w:p>
    <w:p w:rsidR="00F20A2C" w:rsidRPr="00D50A6C" w:rsidRDefault="00F20A2C" w:rsidP="00F20A2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Arial" w:hAnsi="Arial" w:cs="Arial"/>
        </w:rPr>
      </w:pPr>
      <w:r w:rsidRPr="00D50A6C">
        <w:rPr>
          <w:rFonts w:ascii="Arial" w:hAnsi="Arial" w:cs="Arial"/>
        </w:rPr>
        <w:t xml:space="preserve">Many businesses in </w:t>
      </w:r>
      <w:smartTag w:uri="urn:schemas-microsoft-com:office:smarttags" w:element="place">
        <w:smartTag w:uri="urn:schemas-microsoft-com:office:smarttags" w:element="State">
          <w:r w:rsidRPr="00D50A6C">
            <w:rPr>
              <w:rFonts w:ascii="Arial" w:hAnsi="Arial" w:cs="Arial"/>
            </w:rPr>
            <w:t>Idaho</w:t>
          </w:r>
        </w:smartTag>
      </w:smartTag>
      <w:r w:rsidRPr="00D50A6C">
        <w:rPr>
          <w:rFonts w:ascii="Arial" w:hAnsi="Arial" w:cs="Arial"/>
        </w:rPr>
        <w:t xml:space="preserve"> have successfully financed their capital investment projects with IRBs.  Even so, IRBs may not always be the best method of financing for some types of projects.  The business should weigh the advantages and disadvantages carefully when considering IRB financing.  The company should also seek the advice of bond counsel and financial experts to assist in making its determination.</w:t>
      </w:r>
    </w:p>
    <w:p w:rsidR="00F20A2C" w:rsidRPr="00D50A6C" w:rsidRDefault="00F20A2C" w:rsidP="00F20A2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Arial" w:hAnsi="Arial" w:cs="Arial"/>
        </w:rPr>
      </w:pPr>
    </w:p>
    <w:p w:rsidR="00F20A2C" w:rsidRPr="00D50A6C" w:rsidRDefault="00F20A2C" w:rsidP="00F20A2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Arial" w:hAnsi="Arial" w:cs="Arial"/>
          <w:b/>
          <w:i/>
        </w:rPr>
      </w:pPr>
      <w:r w:rsidRPr="00D50A6C">
        <w:rPr>
          <w:rFonts w:ascii="Arial" w:hAnsi="Arial" w:cs="Arial"/>
          <w:b/>
          <w:i/>
          <w:sz w:val="28"/>
        </w:rPr>
        <w:t>Qualified Projects</w:t>
      </w:r>
    </w:p>
    <w:p w:rsidR="00F20A2C" w:rsidRPr="00D50A6C" w:rsidRDefault="00F20A2C" w:rsidP="00F20A2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Arial" w:hAnsi="Arial" w:cs="Arial"/>
        </w:rPr>
      </w:pPr>
    </w:p>
    <w:p w:rsidR="00F20A2C" w:rsidRPr="00D50A6C" w:rsidRDefault="00F20A2C" w:rsidP="00F20A2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Arial" w:hAnsi="Arial" w:cs="Arial"/>
        </w:rPr>
      </w:pPr>
      <w:r w:rsidRPr="00D50A6C">
        <w:rPr>
          <w:rFonts w:ascii="Arial" w:hAnsi="Arial" w:cs="Arial"/>
        </w:rPr>
        <w:t>In order to derive the primary benefit from revenue bond financing (i.e., the exemption of interest on revenue bonds from federal income taxation), one must comply with federal restrictions on the types of projects which can be financed.  Generally, for-profit companies can only use federally tax exempt revenue bonds to finance:</w:t>
      </w:r>
    </w:p>
    <w:p w:rsidR="00F20A2C" w:rsidRPr="00D50A6C" w:rsidRDefault="00F20A2C" w:rsidP="00F20A2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Arial" w:hAnsi="Arial" w:cs="Arial"/>
        </w:rPr>
      </w:pPr>
      <w:r w:rsidRPr="00D50A6C">
        <w:rPr>
          <w:rFonts w:ascii="Arial" w:hAnsi="Arial" w:cs="Arial"/>
        </w:rPr>
        <w:tab/>
      </w:r>
    </w:p>
    <w:p w:rsidR="00F20A2C" w:rsidRPr="00D50A6C" w:rsidRDefault="00F20A2C" w:rsidP="00F20A2C">
      <w:pPr>
        <w:tabs>
          <w:tab w:val="left" w:pos="-1440"/>
          <w:tab w:val="left" w:pos="-720"/>
          <w:tab w:val="left" w:pos="1060"/>
          <w:tab w:val="left" w:pos="1080"/>
          <w:tab w:val="left" w:pos="144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s>
        <w:spacing w:line="240" w:lineRule="atLeast"/>
        <w:rPr>
          <w:rFonts w:ascii="Arial" w:hAnsi="Arial" w:cs="Arial"/>
        </w:rPr>
      </w:pPr>
      <w:r w:rsidRPr="00D50A6C">
        <w:rPr>
          <w:rFonts w:ascii="Arial" w:hAnsi="Arial" w:cs="Arial"/>
        </w:rPr>
        <w:tab/>
        <w:t xml:space="preserve">* </w:t>
      </w:r>
      <w:r w:rsidRPr="00D50A6C">
        <w:rPr>
          <w:rFonts w:ascii="Arial" w:hAnsi="Arial" w:cs="Arial"/>
        </w:rPr>
        <w:tab/>
        <w:t>Manufacturing facilities</w:t>
      </w:r>
      <w:r w:rsidRPr="00D50A6C">
        <w:rPr>
          <w:rFonts w:ascii="Arial" w:hAnsi="Arial" w:cs="Arial"/>
        </w:rPr>
        <w:tab/>
      </w:r>
      <w:r w:rsidRPr="00D50A6C">
        <w:rPr>
          <w:rFonts w:ascii="Arial" w:hAnsi="Arial" w:cs="Arial"/>
        </w:rPr>
        <w:tab/>
        <w:t>*</w:t>
      </w:r>
      <w:r w:rsidRPr="00D50A6C">
        <w:rPr>
          <w:rFonts w:ascii="Arial" w:hAnsi="Arial" w:cs="Arial"/>
        </w:rPr>
        <w:tab/>
        <w:t>Processing</w:t>
      </w:r>
    </w:p>
    <w:p w:rsidR="00F20A2C" w:rsidRPr="00D50A6C" w:rsidRDefault="00F20A2C" w:rsidP="00F20A2C">
      <w:pPr>
        <w:tabs>
          <w:tab w:val="left" w:pos="-1440"/>
          <w:tab w:val="left" w:pos="-720"/>
          <w:tab w:val="left" w:pos="1060"/>
          <w:tab w:val="left" w:pos="1080"/>
          <w:tab w:val="left" w:pos="144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s>
        <w:spacing w:line="240" w:lineRule="atLeast"/>
        <w:rPr>
          <w:rFonts w:ascii="Arial" w:hAnsi="Arial" w:cs="Arial"/>
        </w:rPr>
      </w:pPr>
      <w:r w:rsidRPr="00D50A6C">
        <w:rPr>
          <w:rFonts w:ascii="Arial" w:hAnsi="Arial" w:cs="Arial"/>
        </w:rPr>
        <w:tab/>
        <w:t xml:space="preserve">* </w:t>
      </w:r>
      <w:r w:rsidRPr="00D50A6C">
        <w:rPr>
          <w:rFonts w:ascii="Arial" w:hAnsi="Arial" w:cs="Arial"/>
        </w:rPr>
        <w:tab/>
        <w:t>Production</w:t>
      </w:r>
      <w:r w:rsidRPr="00D50A6C">
        <w:rPr>
          <w:rFonts w:ascii="Arial" w:hAnsi="Arial" w:cs="Arial"/>
        </w:rPr>
        <w:tab/>
      </w:r>
      <w:r w:rsidRPr="00D50A6C">
        <w:rPr>
          <w:rFonts w:ascii="Arial" w:hAnsi="Arial" w:cs="Arial"/>
        </w:rPr>
        <w:tab/>
      </w:r>
      <w:r w:rsidRPr="00D50A6C">
        <w:rPr>
          <w:rFonts w:ascii="Arial" w:hAnsi="Arial" w:cs="Arial"/>
        </w:rPr>
        <w:tab/>
      </w:r>
      <w:r w:rsidRPr="00D50A6C">
        <w:rPr>
          <w:rFonts w:ascii="Arial" w:hAnsi="Arial" w:cs="Arial"/>
        </w:rPr>
        <w:tab/>
        <w:t>*</w:t>
      </w:r>
      <w:r w:rsidRPr="00D50A6C">
        <w:rPr>
          <w:rFonts w:ascii="Arial" w:hAnsi="Arial" w:cs="Arial"/>
        </w:rPr>
        <w:tab/>
        <w:t>Assembly</w:t>
      </w:r>
    </w:p>
    <w:p w:rsidR="00F20A2C" w:rsidRPr="00D50A6C" w:rsidRDefault="00F20A2C" w:rsidP="00F20A2C">
      <w:pPr>
        <w:tabs>
          <w:tab w:val="left" w:pos="-1440"/>
          <w:tab w:val="left" w:pos="-720"/>
          <w:tab w:val="left" w:pos="1060"/>
          <w:tab w:val="left" w:pos="1080"/>
          <w:tab w:val="left" w:pos="144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s>
        <w:spacing w:line="240" w:lineRule="atLeast"/>
        <w:rPr>
          <w:rFonts w:ascii="Arial" w:hAnsi="Arial" w:cs="Arial"/>
        </w:rPr>
      </w:pPr>
      <w:r w:rsidRPr="00D50A6C">
        <w:rPr>
          <w:rFonts w:ascii="Arial" w:hAnsi="Arial" w:cs="Arial"/>
        </w:rPr>
        <w:tab/>
        <w:t xml:space="preserve">* </w:t>
      </w:r>
      <w:r w:rsidRPr="00D50A6C">
        <w:rPr>
          <w:rFonts w:ascii="Arial" w:hAnsi="Arial" w:cs="Arial"/>
        </w:rPr>
        <w:tab/>
        <w:t>Solid waste disposal</w:t>
      </w:r>
      <w:r w:rsidRPr="00D50A6C">
        <w:rPr>
          <w:rFonts w:ascii="Arial" w:hAnsi="Arial" w:cs="Arial"/>
        </w:rPr>
        <w:tab/>
      </w:r>
      <w:r w:rsidRPr="00D50A6C">
        <w:rPr>
          <w:rFonts w:ascii="Arial" w:hAnsi="Arial" w:cs="Arial"/>
        </w:rPr>
        <w:tab/>
      </w:r>
      <w:r w:rsidRPr="00D50A6C">
        <w:rPr>
          <w:rFonts w:ascii="Arial" w:hAnsi="Arial" w:cs="Arial"/>
        </w:rPr>
        <w:tab/>
      </w:r>
    </w:p>
    <w:p w:rsidR="00F20A2C" w:rsidRPr="00D50A6C" w:rsidRDefault="00F20A2C" w:rsidP="00F20A2C">
      <w:pPr>
        <w:tabs>
          <w:tab w:val="left" w:pos="-1440"/>
          <w:tab w:val="left" w:pos="-720"/>
          <w:tab w:val="left" w:pos="1060"/>
          <w:tab w:val="left" w:pos="1080"/>
          <w:tab w:val="left" w:pos="144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s>
        <w:spacing w:line="240" w:lineRule="atLeast"/>
        <w:rPr>
          <w:rFonts w:ascii="Arial" w:hAnsi="Arial" w:cs="Arial"/>
        </w:rPr>
      </w:pPr>
      <w:r w:rsidRPr="00D50A6C">
        <w:rPr>
          <w:rFonts w:ascii="Arial" w:hAnsi="Arial" w:cs="Arial"/>
        </w:rPr>
        <w:tab/>
        <w:t xml:space="preserve">* </w:t>
      </w:r>
      <w:r w:rsidRPr="00D50A6C">
        <w:rPr>
          <w:rFonts w:ascii="Arial" w:hAnsi="Arial" w:cs="Arial"/>
        </w:rPr>
        <w:tab/>
        <w:t>Local housing authorities</w:t>
      </w:r>
    </w:p>
    <w:p w:rsidR="00F20A2C" w:rsidRPr="00D50A6C" w:rsidRDefault="00F20A2C" w:rsidP="00F20A2C">
      <w:pPr>
        <w:tabs>
          <w:tab w:val="left" w:pos="-1440"/>
          <w:tab w:val="left" w:pos="-720"/>
          <w:tab w:val="left" w:pos="1060"/>
          <w:tab w:val="left" w:pos="1080"/>
          <w:tab w:val="left" w:pos="144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s>
        <w:spacing w:line="240" w:lineRule="atLeast"/>
        <w:rPr>
          <w:rFonts w:ascii="Arial" w:hAnsi="Arial" w:cs="Arial"/>
        </w:rPr>
      </w:pPr>
    </w:p>
    <w:p w:rsidR="00F20A2C" w:rsidRPr="00D50A6C" w:rsidRDefault="00F20A2C" w:rsidP="00F20A2C">
      <w:pPr>
        <w:tabs>
          <w:tab w:val="left" w:pos="-1440"/>
          <w:tab w:val="left" w:pos="-720"/>
          <w:tab w:val="left" w:pos="1060"/>
          <w:tab w:val="left" w:pos="1080"/>
          <w:tab w:val="left" w:pos="144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s>
        <w:spacing w:line="240" w:lineRule="atLeast"/>
        <w:rPr>
          <w:rFonts w:ascii="Arial" w:hAnsi="Arial" w:cs="Arial"/>
        </w:rPr>
      </w:pPr>
      <w:r w:rsidRPr="00D50A6C">
        <w:rPr>
          <w:rFonts w:ascii="Arial" w:hAnsi="Arial" w:cs="Arial"/>
        </w:rPr>
        <w:t xml:space="preserve">The term “manufacturing facilities” includes any facility which is used in the manufacturing or production of tangible personal property (to include processing which results in a change to the condition of such property).  </w:t>
      </w:r>
    </w:p>
    <w:p w:rsidR="00F20A2C" w:rsidRPr="00D50A6C" w:rsidRDefault="00F20A2C" w:rsidP="00F20A2C">
      <w:pPr>
        <w:tabs>
          <w:tab w:val="left" w:pos="-1440"/>
          <w:tab w:val="left" w:pos="-720"/>
          <w:tab w:val="left" w:pos="1060"/>
          <w:tab w:val="left" w:pos="1080"/>
          <w:tab w:val="left" w:pos="144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s>
        <w:spacing w:line="240" w:lineRule="atLeast"/>
        <w:rPr>
          <w:rFonts w:ascii="Arial" w:hAnsi="Arial" w:cs="Arial"/>
        </w:rPr>
      </w:pPr>
      <w:r w:rsidRPr="00D50A6C">
        <w:rPr>
          <w:rFonts w:ascii="Arial" w:hAnsi="Arial" w:cs="Arial"/>
        </w:rPr>
        <w:tab/>
      </w:r>
    </w:p>
    <w:p w:rsidR="00F20A2C" w:rsidRPr="00D50A6C" w:rsidRDefault="00F20A2C" w:rsidP="00F20A2C">
      <w:pPr>
        <w:tabs>
          <w:tab w:val="left" w:pos="-1440"/>
          <w:tab w:val="left" w:pos="-720"/>
          <w:tab w:val="left" w:pos="1060"/>
          <w:tab w:val="left" w:pos="1080"/>
          <w:tab w:val="left" w:pos="144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s>
        <w:spacing w:line="240" w:lineRule="atLeast"/>
        <w:rPr>
          <w:rFonts w:ascii="Arial" w:hAnsi="Arial" w:cs="Arial"/>
        </w:rPr>
      </w:pPr>
      <w:r w:rsidRPr="00D50A6C">
        <w:rPr>
          <w:rFonts w:ascii="Arial" w:hAnsi="Arial" w:cs="Arial"/>
        </w:rPr>
        <w:t>If a project qualifies for revenue bond financing, the proceeds from the bonds may be used to finance land, construct buildings, purchase equipment or machinery, or finance capitalized interest related to the project, provided that the costs for such items were incurred by the company after the date the issuing governmental body adopts a resolution indicating its intent to issue revenue bonds.  In addition, bond proceeds may be used to finance legal fees and other issuance costs (but not in excess of 2 percent of the face amount of the bonds).  Also, in the case of a 501(c)(3) entity, under certain circumstances, bond proceeds may be used to refinance outstanding taxable indebtedness or reimburse the entity for certain capital costs paid or incurred prior to the inducement resolution.</w:t>
      </w:r>
    </w:p>
    <w:p w:rsidR="00F20A2C" w:rsidRPr="00D50A6C" w:rsidRDefault="00F20A2C" w:rsidP="00F20A2C">
      <w:pPr>
        <w:tabs>
          <w:tab w:val="left" w:pos="-1440"/>
          <w:tab w:val="left" w:pos="-720"/>
          <w:tab w:val="left" w:pos="1060"/>
          <w:tab w:val="left" w:pos="1080"/>
          <w:tab w:val="left" w:pos="144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s>
        <w:spacing w:line="240" w:lineRule="atLeast"/>
        <w:rPr>
          <w:rFonts w:ascii="Arial" w:hAnsi="Arial" w:cs="Arial"/>
        </w:rPr>
      </w:pPr>
      <w:r w:rsidRPr="00D50A6C">
        <w:rPr>
          <w:rFonts w:ascii="Arial" w:hAnsi="Arial" w:cs="Arial"/>
        </w:rPr>
        <w:tab/>
      </w:r>
    </w:p>
    <w:p w:rsidR="00F20A2C" w:rsidRPr="00D50A6C" w:rsidRDefault="00F20A2C" w:rsidP="00F20A2C">
      <w:pPr>
        <w:tabs>
          <w:tab w:val="left" w:pos="-1440"/>
          <w:tab w:val="left" w:pos="-720"/>
          <w:tab w:val="left" w:pos="1060"/>
          <w:tab w:val="left" w:pos="1080"/>
          <w:tab w:val="left" w:pos="144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s>
        <w:spacing w:line="240" w:lineRule="atLeast"/>
        <w:rPr>
          <w:rFonts w:ascii="Arial" w:hAnsi="Arial" w:cs="Arial"/>
        </w:rPr>
      </w:pPr>
      <w:r w:rsidRPr="00D50A6C">
        <w:rPr>
          <w:rFonts w:ascii="Arial" w:hAnsi="Arial" w:cs="Arial"/>
        </w:rPr>
        <w:t>Often a company will combine tax increment financing with revenue bond financing from a local urban renewal agency.  The company will use tax increment financing to finance the public improvement portion of its project (sewer connections, water, parking, etc.) as well as the cost of clearing the land, while using revenue bond financing for the brick and mortar portions of the project.</w:t>
      </w:r>
    </w:p>
    <w:p w:rsidR="00F20A2C" w:rsidRPr="00D50A6C" w:rsidRDefault="00F20A2C" w:rsidP="00F20A2C">
      <w:pPr>
        <w:tabs>
          <w:tab w:val="left" w:pos="-1440"/>
          <w:tab w:val="left" w:pos="-720"/>
          <w:tab w:val="left" w:pos="1060"/>
          <w:tab w:val="left" w:pos="1080"/>
          <w:tab w:val="left" w:pos="144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s>
        <w:spacing w:line="240" w:lineRule="atLeast"/>
        <w:rPr>
          <w:rFonts w:ascii="Arial" w:hAnsi="Arial" w:cs="Arial"/>
        </w:rPr>
      </w:pPr>
    </w:p>
    <w:p w:rsidR="00F20A2C" w:rsidRPr="00D50A6C" w:rsidRDefault="00F20A2C" w:rsidP="00F20A2C">
      <w:pPr>
        <w:tabs>
          <w:tab w:val="left" w:pos="-1440"/>
          <w:tab w:val="left" w:pos="-720"/>
          <w:tab w:val="left" w:pos="1060"/>
          <w:tab w:val="left" w:pos="1080"/>
          <w:tab w:val="left" w:pos="144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s>
        <w:spacing w:line="240" w:lineRule="atLeast"/>
        <w:rPr>
          <w:rFonts w:ascii="Arial" w:hAnsi="Arial" w:cs="Arial"/>
          <w:b/>
          <w:i/>
          <w:sz w:val="28"/>
        </w:rPr>
      </w:pPr>
    </w:p>
    <w:p w:rsidR="00F20A2C" w:rsidRPr="00D50A6C" w:rsidRDefault="00F20A2C" w:rsidP="00F20A2C">
      <w:pPr>
        <w:tabs>
          <w:tab w:val="left" w:pos="-1440"/>
          <w:tab w:val="left" w:pos="-720"/>
          <w:tab w:val="left" w:pos="1060"/>
          <w:tab w:val="left" w:pos="1080"/>
          <w:tab w:val="left" w:pos="144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s>
        <w:spacing w:line="240" w:lineRule="atLeast"/>
        <w:rPr>
          <w:rFonts w:ascii="Arial" w:hAnsi="Arial" w:cs="Arial"/>
          <w:b/>
          <w:i/>
          <w:sz w:val="28"/>
        </w:rPr>
      </w:pPr>
    </w:p>
    <w:p w:rsidR="00F20A2C" w:rsidRPr="00D50A6C" w:rsidRDefault="00F20A2C" w:rsidP="00F20A2C">
      <w:pPr>
        <w:tabs>
          <w:tab w:val="left" w:pos="-1440"/>
          <w:tab w:val="left" w:pos="-720"/>
          <w:tab w:val="left" w:pos="1060"/>
          <w:tab w:val="left" w:pos="1080"/>
          <w:tab w:val="left" w:pos="144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s>
        <w:spacing w:line="240" w:lineRule="atLeast"/>
        <w:rPr>
          <w:rFonts w:ascii="Arial" w:hAnsi="Arial" w:cs="Arial"/>
          <w:b/>
          <w:i/>
        </w:rPr>
      </w:pPr>
      <w:r w:rsidRPr="00D50A6C">
        <w:rPr>
          <w:rFonts w:ascii="Arial" w:hAnsi="Arial" w:cs="Arial"/>
          <w:b/>
          <w:i/>
          <w:sz w:val="28"/>
        </w:rPr>
        <w:t>Participants in the Process</w:t>
      </w:r>
    </w:p>
    <w:p w:rsidR="00F20A2C" w:rsidRPr="00D50A6C" w:rsidRDefault="00F20A2C" w:rsidP="00F20A2C">
      <w:pPr>
        <w:tabs>
          <w:tab w:val="left" w:pos="-1440"/>
          <w:tab w:val="left" w:pos="-720"/>
          <w:tab w:val="left" w:pos="1060"/>
          <w:tab w:val="left" w:pos="1080"/>
          <w:tab w:val="left" w:pos="144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s>
        <w:spacing w:line="240" w:lineRule="atLeast"/>
        <w:rPr>
          <w:rFonts w:ascii="Arial" w:hAnsi="Arial" w:cs="Arial"/>
        </w:rPr>
      </w:pPr>
    </w:p>
    <w:p w:rsidR="00F20A2C" w:rsidRPr="00D50A6C" w:rsidRDefault="00F20A2C" w:rsidP="00F20A2C">
      <w:pPr>
        <w:tabs>
          <w:tab w:val="left" w:pos="-1440"/>
          <w:tab w:val="left" w:pos="-720"/>
          <w:tab w:val="left" w:pos="1060"/>
          <w:tab w:val="left" w:pos="1080"/>
          <w:tab w:val="left" w:pos="144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s>
        <w:spacing w:line="240" w:lineRule="atLeast"/>
        <w:rPr>
          <w:rFonts w:ascii="Arial" w:hAnsi="Arial" w:cs="Arial"/>
        </w:rPr>
      </w:pPr>
      <w:r w:rsidRPr="00D50A6C">
        <w:rPr>
          <w:rFonts w:ascii="Arial" w:hAnsi="Arial" w:cs="Arial"/>
        </w:rPr>
        <w:t>A typical bond transaction will have the following parties:</w:t>
      </w:r>
    </w:p>
    <w:p w:rsidR="00F20A2C" w:rsidRPr="00D50A6C" w:rsidRDefault="00F20A2C" w:rsidP="00F20A2C">
      <w:pPr>
        <w:tabs>
          <w:tab w:val="left" w:pos="-1440"/>
          <w:tab w:val="left" w:pos="-720"/>
          <w:tab w:val="left" w:pos="1060"/>
          <w:tab w:val="left" w:pos="1080"/>
          <w:tab w:val="left" w:pos="144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s>
        <w:spacing w:line="240" w:lineRule="atLeast"/>
        <w:rPr>
          <w:rFonts w:ascii="Arial" w:hAnsi="Arial" w:cs="Arial"/>
        </w:rPr>
      </w:pPr>
      <w:r w:rsidRPr="00D50A6C">
        <w:rPr>
          <w:rFonts w:ascii="Arial" w:hAnsi="Arial" w:cs="Arial"/>
        </w:rPr>
        <w:tab/>
      </w:r>
    </w:p>
    <w:p w:rsidR="00F20A2C" w:rsidRPr="00D50A6C" w:rsidRDefault="00F20A2C" w:rsidP="00F20A2C">
      <w:pPr>
        <w:tabs>
          <w:tab w:val="left" w:pos="-1440"/>
          <w:tab w:val="left" w:pos="-720"/>
          <w:tab w:val="left" w:pos="1060"/>
          <w:tab w:val="left" w:pos="1080"/>
          <w:tab w:val="left" w:pos="144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s>
        <w:spacing w:line="240" w:lineRule="atLeast"/>
        <w:rPr>
          <w:rFonts w:ascii="Arial" w:hAnsi="Arial" w:cs="Arial"/>
        </w:rPr>
      </w:pPr>
      <w:r w:rsidRPr="00D50A6C">
        <w:rPr>
          <w:rFonts w:ascii="Arial" w:hAnsi="Arial" w:cs="Arial"/>
        </w:rPr>
        <w:tab/>
        <w:t xml:space="preserve">1.  </w:t>
      </w:r>
      <w:r w:rsidRPr="00D50A6C">
        <w:rPr>
          <w:rFonts w:ascii="Arial" w:hAnsi="Arial" w:cs="Arial"/>
          <w:b/>
        </w:rPr>
        <w:t>Bond Counsel</w:t>
      </w:r>
      <w:r w:rsidRPr="00D50A6C">
        <w:rPr>
          <w:rFonts w:ascii="Arial" w:hAnsi="Arial" w:cs="Arial"/>
        </w:rPr>
        <w:t>--A law firm with expertise in the field of municipal bonds.  Bond counsel will typically draft the documentation related to the bonds.  Bond counsel will certify that an IRB issue complies with all state and federal legal requirements and deliver an opinion regarding the tax-exempt status of the bonds.  Bond counsel can also help to form a public corporation when required, and place the borrower in contact with local officials and lenders.  See the list of Experienced Idaho Bond Counsel on page 7.</w:t>
      </w:r>
    </w:p>
    <w:p w:rsidR="00F20A2C" w:rsidRPr="00D50A6C" w:rsidRDefault="00F20A2C" w:rsidP="00F20A2C">
      <w:pPr>
        <w:tabs>
          <w:tab w:val="left" w:pos="-1440"/>
          <w:tab w:val="left" w:pos="-720"/>
          <w:tab w:val="left" w:pos="1060"/>
          <w:tab w:val="left" w:pos="1080"/>
          <w:tab w:val="left" w:pos="144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s>
        <w:spacing w:line="240" w:lineRule="atLeast"/>
        <w:rPr>
          <w:rFonts w:ascii="Arial" w:hAnsi="Arial" w:cs="Arial"/>
        </w:rPr>
      </w:pPr>
    </w:p>
    <w:p w:rsidR="00F20A2C" w:rsidRPr="00D50A6C" w:rsidRDefault="00F20A2C" w:rsidP="00F20A2C">
      <w:pPr>
        <w:tabs>
          <w:tab w:val="left" w:pos="-1440"/>
          <w:tab w:val="left" w:pos="-720"/>
          <w:tab w:val="left" w:pos="1060"/>
          <w:tab w:val="left" w:pos="1080"/>
          <w:tab w:val="left" w:pos="144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s>
        <w:spacing w:line="240" w:lineRule="atLeast"/>
        <w:rPr>
          <w:rFonts w:ascii="Arial" w:hAnsi="Arial" w:cs="Arial"/>
        </w:rPr>
      </w:pPr>
      <w:r w:rsidRPr="00D50A6C">
        <w:rPr>
          <w:rFonts w:ascii="Arial" w:hAnsi="Arial" w:cs="Arial"/>
        </w:rPr>
        <w:tab/>
        <w:t xml:space="preserve">2.  </w:t>
      </w:r>
      <w:r w:rsidRPr="00D50A6C">
        <w:rPr>
          <w:rFonts w:ascii="Arial" w:hAnsi="Arial" w:cs="Arial"/>
          <w:b/>
        </w:rPr>
        <w:t>Underwriter/Purchaser/Lender</w:t>
      </w:r>
      <w:r w:rsidRPr="00D50A6C">
        <w:rPr>
          <w:rFonts w:ascii="Arial" w:hAnsi="Arial" w:cs="Arial"/>
        </w:rPr>
        <w:t>--An investment banking firm, bank, or other financial institution.  The underwriter is involved only if the bonds are to be marketed to the public rather than privately placed by the company.  The underwriter helps structure the financing and ultimately purchases the bonds for resale to the public.  A lender is usually found through bond counsel, or a bond placement service (see page 7).</w:t>
      </w:r>
    </w:p>
    <w:p w:rsidR="00F20A2C" w:rsidRPr="00D50A6C" w:rsidRDefault="00F20A2C" w:rsidP="00F20A2C">
      <w:pPr>
        <w:tabs>
          <w:tab w:val="left" w:pos="-1440"/>
          <w:tab w:val="left" w:pos="-720"/>
          <w:tab w:val="left" w:pos="1060"/>
          <w:tab w:val="left" w:pos="1080"/>
          <w:tab w:val="left" w:pos="144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s>
        <w:spacing w:line="240" w:lineRule="atLeast"/>
        <w:rPr>
          <w:rFonts w:ascii="Arial" w:hAnsi="Arial" w:cs="Arial"/>
        </w:rPr>
      </w:pPr>
    </w:p>
    <w:p w:rsidR="00F20A2C" w:rsidRPr="00D50A6C" w:rsidRDefault="00F20A2C" w:rsidP="00F20A2C">
      <w:pPr>
        <w:tabs>
          <w:tab w:val="left" w:pos="-1440"/>
          <w:tab w:val="left" w:pos="-720"/>
          <w:tab w:val="left" w:pos="1060"/>
          <w:tab w:val="left" w:pos="1080"/>
          <w:tab w:val="left" w:pos="144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s>
        <w:spacing w:line="240" w:lineRule="atLeast"/>
        <w:rPr>
          <w:rFonts w:ascii="Arial" w:hAnsi="Arial" w:cs="Arial"/>
        </w:rPr>
      </w:pPr>
      <w:r w:rsidRPr="00D50A6C">
        <w:rPr>
          <w:rFonts w:ascii="Arial" w:hAnsi="Arial" w:cs="Arial"/>
        </w:rPr>
        <w:tab/>
      </w:r>
      <w:r w:rsidRPr="00D50A6C">
        <w:rPr>
          <w:rFonts w:ascii="Arial" w:hAnsi="Arial" w:cs="Arial"/>
        </w:rPr>
        <w:tab/>
        <w:t xml:space="preserve">3.  </w:t>
      </w:r>
      <w:r w:rsidRPr="00D50A6C">
        <w:rPr>
          <w:rFonts w:ascii="Arial" w:hAnsi="Arial" w:cs="Arial"/>
          <w:b/>
        </w:rPr>
        <w:t>Governmental Issuer/Public Corporation</w:t>
      </w:r>
      <w:r w:rsidRPr="00D50A6C">
        <w:rPr>
          <w:rFonts w:ascii="Arial" w:hAnsi="Arial" w:cs="Arial"/>
        </w:rPr>
        <w:t xml:space="preserve">--A governmental industrial development corporation (public corporation) authorized by law to issue revenue bonds.  The local governmental body must formally approve each IRB by issuing an Inducement Resolution.  The public corporation also coordinates the activities of all the participants in the process.  The responsibility of repayment of the bond is that of the borrower.  </w:t>
      </w:r>
      <w:r w:rsidRPr="00D50A6C">
        <w:rPr>
          <w:rFonts w:ascii="Arial" w:hAnsi="Arial" w:cs="Arial"/>
          <w:u w:val="single"/>
        </w:rPr>
        <w:t>The local government incurs no liability for repayment</w:t>
      </w:r>
      <w:r w:rsidRPr="00D50A6C">
        <w:rPr>
          <w:rFonts w:ascii="Arial" w:hAnsi="Arial" w:cs="Arial"/>
        </w:rPr>
        <w:t>.  See page 8 for a list of existing chartered public corporations.</w:t>
      </w:r>
    </w:p>
    <w:p w:rsidR="00F20A2C" w:rsidRPr="00D50A6C" w:rsidRDefault="00F20A2C" w:rsidP="00F20A2C">
      <w:pPr>
        <w:tabs>
          <w:tab w:val="left" w:pos="-1440"/>
          <w:tab w:val="left" w:pos="-720"/>
          <w:tab w:val="left" w:pos="1060"/>
          <w:tab w:val="left" w:pos="1080"/>
          <w:tab w:val="left" w:pos="144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s>
        <w:spacing w:line="240" w:lineRule="atLeast"/>
        <w:rPr>
          <w:rFonts w:ascii="Arial" w:hAnsi="Arial" w:cs="Arial"/>
        </w:rPr>
      </w:pPr>
    </w:p>
    <w:p w:rsidR="00F20A2C" w:rsidRPr="00D50A6C" w:rsidRDefault="00F20A2C" w:rsidP="00F20A2C">
      <w:pPr>
        <w:tabs>
          <w:tab w:val="left" w:pos="-1440"/>
          <w:tab w:val="left" w:pos="-720"/>
          <w:tab w:val="left" w:pos="1060"/>
          <w:tab w:val="left" w:pos="1080"/>
          <w:tab w:val="left" w:pos="144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s>
        <w:spacing w:line="240" w:lineRule="atLeast"/>
        <w:rPr>
          <w:rFonts w:ascii="Arial" w:hAnsi="Arial" w:cs="Arial"/>
        </w:rPr>
      </w:pPr>
      <w:r w:rsidRPr="00D50A6C">
        <w:rPr>
          <w:rFonts w:ascii="Arial" w:hAnsi="Arial" w:cs="Arial"/>
        </w:rPr>
        <w:tab/>
        <w:t xml:space="preserve">4.  </w:t>
      </w:r>
      <w:r w:rsidRPr="00D50A6C">
        <w:rPr>
          <w:rFonts w:ascii="Arial" w:hAnsi="Arial" w:cs="Arial"/>
          <w:b/>
        </w:rPr>
        <w:t>The Borrowing Company</w:t>
      </w:r>
      <w:r w:rsidRPr="00D50A6C">
        <w:rPr>
          <w:rFonts w:ascii="Arial" w:hAnsi="Arial" w:cs="Arial"/>
        </w:rPr>
        <w:t>--The eligible participant which is to benefit from the financing.  There may be more than one eligible participant and the eligible participant does not need to be directly or indirectly the user of the project.  For most bond issues, though, the eligible participant is also the principal user of the facility to be financed.</w:t>
      </w:r>
    </w:p>
    <w:p w:rsidR="00F20A2C" w:rsidRPr="00D50A6C" w:rsidRDefault="00F20A2C" w:rsidP="00F20A2C">
      <w:pPr>
        <w:tabs>
          <w:tab w:val="left" w:pos="-1440"/>
          <w:tab w:val="left" w:pos="-720"/>
          <w:tab w:val="left" w:pos="1060"/>
          <w:tab w:val="left" w:pos="1080"/>
          <w:tab w:val="left" w:pos="144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s>
        <w:spacing w:line="240" w:lineRule="atLeast"/>
        <w:rPr>
          <w:rFonts w:ascii="Arial" w:hAnsi="Arial" w:cs="Arial"/>
        </w:rPr>
      </w:pPr>
    </w:p>
    <w:p w:rsidR="00F20A2C" w:rsidRPr="00D50A6C" w:rsidRDefault="00F20A2C" w:rsidP="00F20A2C">
      <w:pPr>
        <w:tabs>
          <w:tab w:val="left" w:pos="-1440"/>
          <w:tab w:val="left" w:pos="-720"/>
          <w:tab w:val="left" w:pos="1060"/>
          <w:tab w:val="left" w:pos="1080"/>
          <w:tab w:val="left" w:pos="144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s>
        <w:spacing w:line="240" w:lineRule="atLeast"/>
        <w:rPr>
          <w:rFonts w:ascii="Arial" w:hAnsi="Arial" w:cs="Arial"/>
        </w:rPr>
      </w:pPr>
      <w:r w:rsidRPr="00D50A6C">
        <w:rPr>
          <w:rFonts w:ascii="Arial" w:hAnsi="Arial" w:cs="Arial"/>
        </w:rPr>
        <w:t>When the public corporation has passed an inducement resolution, it must apply to the Idaho Department of Commerce for an allocation of the state private activity bond ceiling.  Al</w:t>
      </w:r>
      <w:r w:rsidR="005F0A27" w:rsidRPr="00D50A6C">
        <w:rPr>
          <w:rFonts w:ascii="Arial" w:hAnsi="Arial" w:cs="Arial"/>
        </w:rPr>
        <w:t>locations are valid for a</w:t>
      </w:r>
      <w:r w:rsidRPr="00D50A6C">
        <w:rPr>
          <w:rFonts w:ascii="Arial" w:hAnsi="Arial" w:cs="Arial"/>
        </w:rPr>
        <w:t xml:space="preserve"> period</w:t>
      </w:r>
      <w:r w:rsidR="005F0A27" w:rsidRPr="00D50A6C">
        <w:rPr>
          <w:rFonts w:ascii="Arial" w:hAnsi="Arial" w:cs="Arial"/>
        </w:rPr>
        <w:t xml:space="preserve"> of up to 180 days</w:t>
      </w:r>
      <w:r w:rsidRPr="00D50A6C">
        <w:rPr>
          <w:rFonts w:ascii="Arial" w:hAnsi="Arial" w:cs="Arial"/>
        </w:rPr>
        <w:t xml:space="preserve"> during which the final sale of the bond must be concluded.  Applications for allocation are made using the form on page</w:t>
      </w:r>
      <w:r w:rsidR="005F0A27" w:rsidRPr="00D50A6C">
        <w:rPr>
          <w:rFonts w:ascii="Arial" w:hAnsi="Arial" w:cs="Arial"/>
        </w:rPr>
        <w:t xml:space="preserve"> 9.</w:t>
      </w:r>
    </w:p>
    <w:p w:rsidR="00F20A2C" w:rsidRPr="00D50A6C" w:rsidRDefault="00F20A2C" w:rsidP="00F20A2C">
      <w:pPr>
        <w:pStyle w:val="Heading2"/>
        <w:rPr>
          <w:rFonts w:ascii="Arial" w:hAnsi="Arial" w:cs="Arial"/>
        </w:rPr>
      </w:pPr>
    </w:p>
    <w:p w:rsidR="00F20A2C" w:rsidRPr="00D50A6C" w:rsidRDefault="00F20A2C" w:rsidP="00F20A2C">
      <w:pPr>
        <w:pStyle w:val="Heading2"/>
        <w:rPr>
          <w:rFonts w:ascii="Arial" w:hAnsi="Arial" w:cs="Arial"/>
        </w:rPr>
      </w:pPr>
      <w:bookmarkStart w:id="0" w:name="_GoBack"/>
      <w:bookmarkEnd w:id="0"/>
    </w:p>
    <w:p w:rsidR="00DA319B" w:rsidRPr="00D50A6C" w:rsidRDefault="00DA319B" w:rsidP="00F20A2C">
      <w:pPr>
        <w:tabs>
          <w:tab w:val="left" w:pos="-1440"/>
          <w:tab w:val="left" w:pos="-720"/>
          <w:tab w:val="left" w:pos="1060"/>
          <w:tab w:val="left" w:pos="1080"/>
          <w:tab w:val="left" w:pos="144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s>
        <w:spacing w:line="240" w:lineRule="atLeast"/>
        <w:rPr>
          <w:rFonts w:ascii="Arial" w:hAnsi="Arial" w:cs="Arial"/>
        </w:rPr>
      </w:pPr>
    </w:p>
    <w:p w:rsidR="00F20A2C" w:rsidRPr="00D50A6C" w:rsidRDefault="00F20A2C" w:rsidP="00F20A2C">
      <w:pPr>
        <w:tabs>
          <w:tab w:val="left" w:pos="-1440"/>
          <w:tab w:val="left" w:pos="-720"/>
          <w:tab w:val="left" w:pos="1060"/>
          <w:tab w:val="left" w:pos="1080"/>
          <w:tab w:val="left" w:pos="144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s>
        <w:spacing w:line="240" w:lineRule="atLeast"/>
        <w:rPr>
          <w:rFonts w:ascii="Arial" w:hAnsi="Arial" w:cs="Arial"/>
          <w:b/>
          <w:i/>
          <w:sz w:val="28"/>
          <w:szCs w:val="28"/>
        </w:rPr>
      </w:pPr>
      <w:r w:rsidRPr="00D50A6C">
        <w:rPr>
          <w:rFonts w:ascii="Arial" w:hAnsi="Arial" w:cs="Arial"/>
          <w:b/>
          <w:i/>
          <w:sz w:val="28"/>
          <w:szCs w:val="28"/>
        </w:rPr>
        <w:t>The Process</w:t>
      </w:r>
    </w:p>
    <w:p w:rsidR="00F20A2C" w:rsidRPr="00D50A6C" w:rsidRDefault="00F20A2C" w:rsidP="00F20A2C">
      <w:pPr>
        <w:tabs>
          <w:tab w:val="left" w:pos="-1440"/>
          <w:tab w:val="left" w:pos="-720"/>
          <w:tab w:val="left" w:pos="1060"/>
          <w:tab w:val="left" w:pos="1080"/>
          <w:tab w:val="left" w:pos="144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s>
        <w:spacing w:line="240" w:lineRule="atLeast"/>
        <w:rPr>
          <w:rFonts w:ascii="Arial" w:hAnsi="Arial" w:cs="Arial"/>
          <w:b/>
          <w:i/>
        </w:rPr>
      </w:pPr>
    </w:p>
    <w:p w:rsidR="00F20A2C" w:rsidRPr="00D50A6C" w:rsidRDefault="00F20A2C" w:rsidP="00F20A2C">
      <w:pPr>
        <w:tabs>
          <w:tab w:val="left" w:pos="-1440"/>
          <w:tab w:val="left" w:pos="-720"/>
          <w:tab w:val="left" w:pos="1060"/>
          <w:tab w:val="left" w:pos="1080"/>
          <w:tab w:val="left" w:pos="144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s>
        <w:spacing w:line="240" w:lineRule="atLeast"/>
        <w:rPr>
          <w:rFonts w:ascii="Arial" w:hAnsi="Arial" w:cs="Arial"/>
        </w:rPr>
      </w:pPr>
      <w:r w:rsidRPr="00D50A6C">
        <w:rPr>
          <w:rFonts w:ascii="Arial" w:hAnsi="Arial" w:cs="Arial"/>
        </w:rPr>
        <w:t>The following is a sample step-by-step guide to the IRB process:</w:t>
      </w:r>
    </w:p>
    <w:p w:rsidR="00F20A2C" w:rsidRPr="00D50A6C" w:rsidRDefault="00F20A2C" w:rsidP="00F20A2C">
      <w:pPr>
        <w:tabs>
          <w:tab w:val="left" w:pos="-1440"/>
          <w:tab w:val="left" w:pos="-720"/>
          <w:tab w:val="left" w:pos="1060"/>
          <w:tab w:val="left" w:pos="1080"/>
          <w:tab w:val="left" w:pos="144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s>
        <w:spacing w:line="240" w:lineRule="atLeast"/>
        <w:rPr>
          <w:rFonts w:ascii="Arial" w:hAnsi="Arial" w:cs="Arial"/>
        </w:rPr>
      </w:pPr>
    </w:p>
    <w:p w:rsidR="00F20A2C" w:rsidRPr="00D50A6C" w:rsidRDefault="00F20A2C" w:rsidP="00F20A2C">
      <w:pPr>
        <w:tabs>
          <w:tab w:val="left" w:pos="-1440"/>
          <w:tab w:val="left" w:pos="-720"/>
          <w:tab w:val="left" w:pos="1060"/>
          <w:tab w:val="left" w:pos="1080"/>
          <w:tab w:val="left" w:pos="144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s>
        <w:spacing w:line="240" w:lineRule="atLeast"/>
        <w:ind w:left="1060" w:hanging="1060"/>
        <w:rPr>
          <w:rFonts w:ascii="Arial" w:hAnsi="Arial" w:cs="Arial"/>
          <w:b/>
        </w:rPr>
      </w:pPr>
      <w:r w:rsidRPr="00D50A6C">
        <w:rPr>
          <w:rFonts w:ascii="Arial" w:hAnsi="Arial" w:cs="Arial"/>
        </w:rPr>
        <w:t>1.</w:t>
      </w:r>
      <w:r w:rsidRPr="00D50A6C">
        <w:rPr>
          <w:rFonts w:ascii="Arial" w:hAnsi="Arial" w:cs="Arial"/>
        </w:rPr>
        <w:tab/>
      </w:r>
      <w:r w:rsidRPr="00D50A6C">
        <w:rPr>
          <w:rFonts w:ascii="Arial" w:hAnsi="Arial" w:cs="Arial"/>
          <w:b/>
        </w:rPr>
        <w:t>Preliminary Discussions</w:t>
      </w:r>
    </w:p>
    <w:p w:rsidR="00F20A2C" w:rsidRPr="00D50A6C" w:rsidRDefault="00F20A2C" w:rsidP="00F20A2C">
      <w:pPr>
        <w:tabs>
          <w:tab w:val="left" w:pos="-1440"/>
          <w:tab w:val="left" w:pos="-720"/>
          <w:tab w:val="left" w:pos="1060"/>
          <w:tab w:val="left" w:pos="1080"/>
          <w:tab w:val="left" w:pos="144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s>
        <w:spacing w:line="240" w:lineRule="atLeast"/>
        <w:ind w:left="1060"/>
        <w:rPr>
          <w:rFonts w:ascii="Arial" w:hAnsi="Arial" w:cs="Arial"/>
        </w:rPr>
      </w:pPr>
      <w:r w:rsidRPr="00D50A6C">
        <w:rPr>
          <w:rFonts w:ascii="Arial" w:hAnsi="Arial" w:cs="Arial"/>
        </w:rPr>
        <w:t>A borrower discusses the preliminary project proposal with bond counsel and the public corporation (where in existence) or with city or county officials where a public corporation does not exist (see page 8).</w:t>
      </w:r>
    </w:p>
    <w:p w:rsidR="00F20A2C" w:rsidRPr="00D50A6C" w:rsidRDefault="00F20A2C" w:rsidP="00F20A2C">
      <w:pPr>
        <w:tabs>
          <w:tab w:val="left" w:pos="-1440"/>
          <w:tab w:val="left" w:pos="-720"/>
          <w:tab w:val="left" w:pos="1060"/>
          <w:tab w:val="left" w:pos="1080"/>
          <w:tab w:val="left" w:pos="144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s>
        <w:spacing w:line="240" w:lineRule="atLeast"/>
        <w:rPr>
          <w:rFonts w:ascii="Arial" w:hAnsi="Arial" w:cs="Arial"/>
        </w:rPr>
      </w:pPr>
    </w:p>
    <w:p w:rsidR="00F20A2C" w:rsidRPr="00D50A6C" w:rsidRDefault="00F20A2C" w:rsidP="00F20A2C">
      <w:pPr>
        <w:tabs>
          <w:tab w:val="left" w:pos="-1440"/>
          <w:tab w:val="left" w:pos="-720"/>
          <w:tab w:val="left" w:pos="1060"/>
          <w:tab w:val="left" w:pos="1080"/>
          <w:tab w:val="left" w:pos="144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s>
        <w:spacing w:line="240" w:lineRule="atLeast"/>
        <w:rPr>
          <w:rFonts w:ascii="Arial" w:hAnsi="Arial" w:cs="Arial"/>
          <w:b/>
        </w:rPr>
      </w:pPr>
      <w:r w:rsidRPr="00D50A6C">
        <w:rPr>
          <w:rFonts w:ascii="Arial" w:hAnsi="Arial" w:cs="Arial"/>
        </w:rPr>
        <w:t>2.</w:t>
      </w:r>
      <w:r w:rsidRPr="00D50A6C">
        <w:rPr>
          <w:rFonts w:ascii="Arial" w:hAnsi="Arial" w:cs="Arial"/>
        </w:rPr>
        <w:tab/>
      </w:r>
      <w:r w:rsidRPr="00D50A6C">
        <w:rPr>
          <w:rFonts w:ascii="Arial" w:hAnsi="Arial" w:cs="Arial"/>
          <w:b/>
        </w:rPr>
        <w:t>Application Submittal</w:t>
      </w:r>
    </w:p>
    <w:p w:rsidR="00F20A2C" w:rsidRPr="00D50A6C" w:rsidRDefault="00F20A2C" w:rsidP="00F20A2C">
      <w:pPr>
        <w:tabs>
          <w:tab w:val="left" w:pos="-1440"/>
          <w:tab w:val="left" w:pos="-720"/>
          <w:tab w:val="left" w:pos="1060"/>
          <w:tab w:val="left" w:pos="144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s>
        <w:spacing w:line="240" w:lineRule="atLeast"/>
        <w:ind w:left="1080" w:hanging="1080"/>
        <w:rPr>
          <w:rFonts w:ascii="Arial" w:hAnsi="Arial" w:cs="Arial"/>
        </w:rPr>
      </w:pPr>
      <w:r w:rsidRPr="00D50A6C">
        <w:rPr>
          <w:rFonts w:ascii="Arial" w:hAnsi="Arial" w:cs="Arial"/>
          <w:b/>
        </w:rPr>
        <w:tab/>
      </w:r>
      <w:r w:rsidRPr="00D50A6C">
        <w:rPr>
          <w:rFonts w:ascii="Arial" w:hAnsi="Arial" w:cs="Arial"/>
        </w:rPr>
        <w:t>If the project is feasible, appears to be eligible, and meets the objectives of the public corporation, the company submits an application provided by the public corporation, and may be requested to submit financial statements or other information.</w:t>
      </w:r>
    </w:p>
    <w:p w:rsidR="00F20A2C" w:rsidRPr="00D50A6C" w:rsidRDefault="00F20A2C" w:rsidP="00F20A2C">
      <w:pPr>
        <w:tabs>
          <w:tab w:val="left" w:pos="-1440"/>
          <w:tab w:val="left" w:pos="-720"/>
          <w:tab w:val="left" w:pos="1060"/>
          <w:tab w:val="left" w:pos="1080"/>
          <w:tab w:val="left" w:pos="144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s>
        <w:spacing w:line="240" w:lineRule="atLeast"/>
        <w:rPr>
          <w:rFonts w:ascii="Arial" w:hAnsi="Arial" w:cs="Arial"/>
        </w:rPr>
      </w:pPr>
    </w:p>
    <w:p w:rsidR="00F20A2C" w:rsidRPr="00D50A6C" w:rsidRDefault="00F20A2C" w:rsidP="00F20A2C">
      <w:pPr>
        <w:tabs>
          <w:tab w:val="left" w:pos="-1440"/>
          <w:tab w:val="left" w:pos="-720"/>
          <w:tab w:val="left" w:pos="1060"/>
          <w:tab w:val="left" w:pos="1080"/>
          <w:tab w:val="left" w:pos="144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s>
        <w:spacing w:line="240" w:lineRule="atLeast"/>
        <w:ind w:left="1080" w:hanging="1080"/>
        <w:rPr>
          <w:rFonts w:ascii="Arial" w:hAnsi="Arial" w:cs="Arial"/>
          <w:b/>
        </w:rPr>
      </w:pPr>
      <w:r w:rsidRPr="00D50A6C">
        <w:rPr>
          <w:rFonts w:ascii="Arial" w:hAnsi="Arial" w:cs="Arial"/>
        </w:rPr>
        <w:t>3.</w:t>
      </w:r>
      <w:r w:rsidRPr="00D50A6C">
        <w:rPr>
          <w:rFonts w:ascii="Arial" w:hAnsi="Arial" w:cs="Arial"/>
        </w:rPr>
        <w:tab/>
      </w:r>
      <w:r w:rsidRPr="00D50A6C">
        <w:rPr>
          <w:rFonts w:ascii="Arial" w:hAnsi="Arial" w:cs="Arial"/>
          <w:b/>
        </w:rPr>
        <w:t>Preliminary Project Evaluation</w:t>
      </w:r>
    </w:p>
    <w:p w:rsidR="00F20A2C" w:rsidRPr="00D50A6C" w:rsidRDefault="00F20A2C" w:rsidP="00F20A2C">
      <w:pPr>
        <w:pStyle w:val="BodyTextIndent"/>
        <w:rPr>
          <w:rFonts w:ascii="Arial" w:hAnsi="Arial" w:cs="Arial"/>
        </w:rPr>
      </w:pPr>
      <w:r w:rsidRPr="00D50A6C">
        <w:rPr>
          <w:rFonts w:ascii="Arial" w:hAnsi="Arial" w:cs="Arial"/>
        </w:rPr>
        <w:t>The public corporation reviews the application with assistance from staff, financial institutions and bond cou</w:t>
      </w:r>
      <w:r w:rsidR="005F0A27" w:rsidRPr="00D50A6C">
        <w:rPr>
          <w:rFonts w:ascii="Arial" w:hAnsi="Arial" w:cs="Arial"/>
        </w:rPr>
        <w:t>nsel.  Project evaluation often</w:t>
      </w:r>
      <w:r w:rsidRPr="00D50A6C">
        <w:rPr>
          <w:rFonts w:ascii="Arial" w:hAnsi="Arial" w:cs="Arial"/>
        </w:rPr>
        <w:tab/>
        <w:t>includes a credit review conducted by an investment banker or lender.</w:t>
      </w:r>
    </w:p>
    <w:p w:rsidR="00F20A2C" w:rsidRPr="00D50A6C" w:rsidRDefault="00F20A2C" w:rsidP="00F20A2C">
      <w:pPr>
        <w:tabs>
          <w:tab w:val="left" w:pos="-1440"/>
          <w:tab w:val="left" w:pos="-720"/>
          <w:tab w:val="left" w:pos="1060"/>
          <w:tab w:val="left" w:pos="1080"/>
          <w:tab w:val="left" w:pos="144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s>
        <w:spacing w:line="240" w:lineRule="atLeast"/>
        <w:rPr>
          <w:rFonts w:ascii="Arial" w:hAnsi="Arial" w:cs="Arial"/>
        </w:rPr>
      </w:pPr>
    </w:p>
    <w:p w:rsidR="00F20A2C" w:rsidRPr="00D50A6C" w:rsidRDefault="00F20A2C" w:rsidP="00F20A2C">
      <w:pPr>
        <w:tabs>
          <w:tab w:val="left" w:pos="-1440"/>
          <w:tab w:val="left" w:pos="-720"/>
          <w:tab w:val="left" w:pos="1060"/>
          <w:tab w:val="left" w:pos="1080"/>
          <w:tab w:val="left" w:pos="144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s>
        <w:spacing w:line="240" w:lineRule="atLeast"/>
        <w:rPr>
          <w:rFonts w:ascii="Arial" w:hAnsi="Arial" w:cs="Arial"/>
          <w:b/>
        </w:rPr>
      </w:pPr>
      <w:r w:rsidRPr="00D50A6C">
        <w:rPr>
          <w:rFonts w:ascii="Arial" w:hAnsi="Arial" w:cs="Arial"/>
        </w:rPr>
        <w:t>4.</w:t>
      </w:r>
      <w:r w:rsidRPr="00D50A6C">
        <w:rPr>
          <w:rFonts w:ascii="Arial" w:hAnsi="Arial" w:cs="Arial"/>
        </w:rPr>
        <w:tab/>
      </w:r>
      <w:r w:rsidRPr="00D50A6C">
        <w:rPr>
          <w:rFonts w:ascii="Arial" w:hAnsi="Arial" w:cs="Arial"/>
          <w:b/>
        </w:rPr>
        <w:t>Substantive Negotiations Begin</w:t>
      </w:r>
    </w:p>
    <w:p w:rsidR="00F20A2C" w:rsidRPr="00D50A6C" w:rsidRDefault="00F20A2C" w:rsidP="00F20A2C">
      <w:pPr>
        <w:tabs>
          <w:tab w:val="left" w:pos="-1440"/>
          <w:tab w:val="left" w:pos="-720"/>
          <w:tab w:val="left" w:pos="1060"/>
          <w:tab w:val="left" w:pos="1080"/>
          <w:tab w:val="left" w:pos="144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s>
        <w:spacing w:line="240" w:lineRule="atLeast"/>
        <w:ind w:left="1060"/>
        <w:rPr>
          <w:rFonts w:ascii="Arial" w:hAnsi="Arial" w:cs="Arial"/>
        </w:rPr>
      </w:pPr>
      <w:r w:rsidRPr="00D50A6C">
        <w:rPr>
          <w:rFonts w:ascii="Arial" w:hAnsi="Arial" w:cs="Arial"/>
        </w:rPr>
        <w:t>If the project is eligible, negotiations begin between the company, public corporation, bond counsel and the bond purchaser to obtain a project acceptable to all parties.</w:t>
      </w:r>
    </w:p>
    <w:p w:rsidR="00F20A2C" w:rsidRPr="00D50A6C" w:rsidRDefault="00F20A2C" w:rsidP="00F20A2C">
      <w:pPr>
        <w:tabs>
          <w:tab w:val="left" w:pos="-1440"/>
          <w:tab w:val="left" w:pos="-720"/>
          <w:tab w:val="left" w:pos="1060"/>
          <w:tab w:val="left" w:pos="1080"/>
          <w:tab w:val="left" w:pos="144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s>
        <w:spacing w:line="240" w:lineRule="atLeast"/>
        <w:rPr>
          <w:rFonts w:ascii="Arial" w:hAnsi="Arial" w:cs="Arial"/>
        </w:rPr>
      </w:pPr>
    </w:p>
    <w:p w:rsidR="00F20A2C" w:rsidRPr="00D50A6C" w:rsidRDefault="00F20A2C" w:rsidP="00F20A2C">
      <w:pPr>
        <w:tabs>
          <w:tab w:val="left" w:pos="-1440"/>
          <w:tab w:val="left" w:pos="-720"/>
          <w:tab w:val="left" w:pos="1060"/>
          <w:tab w:val="left" w:pos="1080"/>
          <w:tab w:val="left" w:pos="144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s>
        <w:spacing w:line="240" w:lineRule="atLeast"/>
        <w:rPr>
          <w:rFonts w:ascii="Arial" w:hAnsi="Arial" w:cs="Arial"/>
          <w:b/>
        </w:rPr>
      </w:pPr>
      <w:r w:rsidRPr="00D50A6C">
        <w:rPr>
          <w:rFonts w:ascii="Arial" w:hAnsi="Arial" w:cs="Arial"/>
        </w:rPr>
        <w:t>5.</w:t>
      </w:r>
      <w:r w:rsidRPr="00D50A6C">
        <w:rPr>
          <w:rFonts w:ascii="Arial" w:hAnsi="Arial" w:cs="Arial"/>
        </w:rPr>
        <w:tab/>
      </w:r>
      <w:r w:rsidRPr="00D50A6C">
        <w:rPr>
          <w:rFonts w:ascii="Arial" w:hAnsi="Arial" w:cs="Arial"/>
          <w:b/>
        </w:rPr>
        <w:t>“Inducement Resolution”</w:t>
      </w:r>
    </w:p>
    <w:p w:rsidR="00F20A2C" w:rsidRPr="00D50A6C" w:rsidRDefault="00F20A2C" w:rsidP="00F20A2C">
      <w:pPr>
        <w:pStyle w:val="BodyTextIndent"/>
        <w:rPr>
          <w:rFonts w:ascii="Arial" w:hAnsi="Arial" w:cs="Arial"/>
        </w:rPr>
      </w:pPr>
      <w:r w:rsidRPr="00D50A6C">
        <w:rPr>
          <w:rFonts w:ascii="Arial" w:hAnsi="Arial" w:cs="Arial"/>
        </w:rPr>
        <w:t>If initial agreement, on basic terms and conditions is achieved, bond counsel assists the public corporation in preparing an “inducement resolution” stating the corporations conditional intent to issue revenue bonds in a certain amount for a specified company and use.  The date that this inducement resolution is approved by the public corporation is important to the borrowing company because only the project expenditures made within 60 days of that date are recoverable from the bond proceeds.  As such, it is best to work toward an inducement resolution early in the process so that costs of initiating and planning the project can be financed by bond proceeds.</w:t>
      </w:r>
    </w:p>
    <w:p w:rsidR="00F20A2C" w:rsidRPr="00D50A6C" w:rsidRDefault="00F20A2C" w:rsidP="00F20A2C">
      <w:pPr>
        <w:tabs>
          <w:tab w:val="left" w:pos="-1440"/>
          <w:tab w:val="left" w:pos="-720"/>
          <w:tab w:val="left" w:pos="1060"/>
          <w:tab w:val="left" w:pos="1080"/>
          <w:tab w:val="left" w:pos="144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s>
        <w:spacing w:line="240" w:lineRule="atLeast"/>
        <w:ind w:left="1080" w:hanging="1080"/>
        <w:rPr>
          <w:rFonts w:ascii="Arial" w:hAnsi="Arial" w:cs="Arial"/>
        </w:rPr>
      </w:pPr>
    </w:p>
    <w:p w:rsidR="00F20A2C" w:rsidRPr="00D50A6C" w:rsidRDefault="00F20A2C" w:rsidP="00F20A2C">
      <w:pPr>
        <w:tabs>
          <w:tab w:val="left" w:pos="-1440"/>
          <w:tab w:val="left" w:pos="-720"/>
          <w:tab w:val="left" w:pos="1060"/>
          <w:tab w:val="left" w:pos="1080"/>
          <w:tab w:val="left" w:pos="144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s>
        <w:spacing w:line="240" w:lineRule="atLeast"/>
        <w:ind w:left="1080" w:hanging="1080"/>
        <w:rPr>
          <w:rFonts w:ascii="Arial" w:hAnsi="Arial" w:cs="Arial"/>
          <w:b/>
        </w:rPr>
      </w:pPr>
      <w:r w:rsidRPr="00D50A6C">
        <w:rPr>
          <w:rFonts w:ascii="Arial" w:hAnsi="Arial" w:cs="Arial"/>
        </w:rPr>
        <w:t>6.</w:t>
      </w:r>
      <w:r w:rsidRPr="00D50A6C">
        <w:rPr>
          <w:rFonts w:ascii="Arial" w:hAnsi="Arial" w:cs="Arial"/>
        </w:rPr>
        <w:tab/>
      </w:r>
      <w:r w:rsidRPr="00D50A6C">
        <w:rPr>
          <w:rFonts w:ascii="Arial" w:hAnsi="Arial" w:cs="Arial"/>
          <w:b/>
        </w:rPr>
        <w:t>Planning Jurisdiction Approval</w:t>
      </w:r>
    </w:p>
    <w:p w:rsidR="00F20A2C" w:rsidRPr="00D50A6C" w:rsidRDefault="00F20A2C" w:rsidP="00F20A2C">
      <w:pPr>
        <w:pStyle w:val="BodyTextIndent"/>
        <w:rPr>
          <w:rFonts w:ascii="Arial" w:hAnsi="Arial" w:cs="Arial"/>
          <w:b/>
        </w:rPr>
      </w:pPr>
      <w:r w:rsidRPr="00D50A6C">
        <w:rPr>
          <w:rFonts w:ascii="Arial" w:hAnsi="Arial" w:cs="Arial"/>
        </w:rPr>
        <w:t>Project approval of the planning jurisdiction, if different from the creating municipality, must be secured.</w:t>
      </w:r>
    </w:p>
    <w:p w:rsidR="00F20A2C" w:rsidRPr="00D50A6C" w:rsidRDefault="00F20A2C" w:rsidP="00F20A2C">
      <w:pPr>
        <w:tabs>
          <w:tab w:val="left" w:pos="-1440"/>
          <w:tab w:val="left" w:pos="-720"/>
          <w:tab w:val="left" w:pos="1060"/>
          <w:tab w:val="left" w:pos="1080"/>
          <w:tab w:val="left" w:pos="144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s>
        <w:spacing w:line="240" w:lineRule="atLeast"/>
        <w:rPr>
          <w:rFonts w:ascii="Arial" w:hAnsi="Arial" w:cs="Arial"/>
          <w:b/>
        </w:rPr>
      </w:pPr>
      <w:r w:rsidRPr="00D50A6C">
        <w:rPr>
          <w:rFonts w:ascii="Arial" w:hAnsi="Arial" w:cs="Arial"/>
          <w:b/>
        </w:rPr>
        <w:tab/>
      </w:r>
    </w:p>
    <w:p w:rsidR="00EF31AB" w:rsidRDefault="00EF31AB" w:rsidP="00F20A2C">
      <w:pPr>
        <w:tabs>
          <w:tab w:val="left" w:pos="-1440"/>
          <w:tab w:val="left" w:pos="-720"/>
          <w:tab w:val="left" w:pos="1060"/>
          <w:tab w:val="left" w:pos="1080"/>
          <w:tab w:val="left" w:pos="144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s>
        <w:spacing w:line="240" w:lineRule="atLeast"/>
        <w:rPr>
          <w:rFonts w:ascii="Arial" w:hAnsi="Arial" w:cs="Arial"/>
        </w:rPr>
      </w:pPr>
    </w:p>
    <w:p w:rsidR="00E30A08" w:rsidRDefault="00E30A08" w:rsidP="00F20A2C">
      <w:pPr>
        <w:tabs>
          <w:tab w:val="left" w:pos="-1440"/>
          <w:tab w:val="left" w:pos="-720"/>
          <w:tab w:val="left" w:pos="1060"/>
          <w:tab w:val="left" w:pos="1080"/>
          <w:tab w:val="left" w:pos="144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s>
        <w:spacing w:line="240" w:lineRule="atLeast"/>
        <w:rPr>
          <w:rFonts w:ascii="Arial" w:hAnsi="Arial" w:cs="Arial"/>
        </w:rPr>
      </w:pPr>
    </w:p>
    <w:p w:rsidR="00F20A2C" w:rsidRPr="00E30A08" w:rsidRDefault="00F20A2C" w:rsidP="00F20A2C">
      <w:pPr>
        <w:tabs>
          <w:tab w:val="left" w:pos="-1440"/>
          <w:tab w:val="left" w:pos="-720"/>
          <w:tab w:val="left" w:pos="1060"/>
          <w:tab w:val="left" w:pos="1080"/>
          <w:tab w:val="left" w:pos="144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s>
        <w:spacing w:line="240" w:lineRule="atLeast"/>
        <w:rPr>
          <w:rFonts w:ascii="Arial" w:hAnsi="Arial" w:cs="Arial"/>
          <w:b/>
        </w:rPr>
      </w:pPr>
      <w:r w:rsidRPr="00D50A6C">
        <w:rPr>
          <w:rFonts w:ascii="Arial" w:hAnsi="Arial" w:cs="Arial"/>
        </w:rPr>
        <w:t>7.</w:t>
      </w:r>
      <w:r w:rsidRPr="00D50A6C">
        <w:rPr>
          <w:rFonts w:ascii="Arial" w:hAnsi="Arial" w:cs="Arial"/>
          <w:b/>
        </w:rPr>
        <w:tab/>
        <w:t>Final “Bond Issuing Resolution”</w:t>
      </w:r>
    </w:p>
    <w:p w:rsidR="00F20A2C" w:rsidRPr="00D50A6C" w:rsidRDefault="00F20A2C" w:rsidP="00F20A2C">
      <w:pPr>
        <w:pStyle w:val="BodyTextIndent"/>
        <w:rPr>
          <w:rFonts w:ascii="Arial" w:hAnsi="Arial" w:cs="Arial"/>
        </w:rPr>
      </w:pPr>
      <w:r w:rsidRPr="00D50A6C">
        <w:rPr>
          <w:rFonts w:ascii="Arial" w:hAnsi="Arial" w:cs="Arial"/>
        </w:rPr>
        <w:t>Negotiations may continue until the final bond issuing resolution is approved.  This final resolution approves the documents setting forth the terms and conditions of the bond sale, and it is approved by the creating municipality using a resolution or ordinance.</w:t>
      </w:r>
    </w:p>
    <w:p w:rsidR="00F20A2C" w:rsidRPr="00D50A6C" w:rsidRDefault="00F20A2C" w:rsidP="00F20A2C">
      <w:pPr>
        <w:tabs>
          <w:tab w:val="left" w:pos="-1440"/>
          <w:tab w:val="left" w:pos="-720"/>
          <w:tab w:val="left" w:pos="1060"/>
          <w:tab w:val="left" w:pos="1080"/>
          <w:tab w:val="left" w:pos="144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s>
        <w:spacing w:line="240" w:lineRule="atLeast"/>
        <w:rPr>
          <w:rFonts w:ascii="Arial" w:hAnsi="Arial" w:cs="Arial"/>
        </w:rPr>
      </w:pPr>
    </w:p>
    <w:p w:rsidR="00F20A2C" w:rsidRPr="00D50A6C" w:rsidRDefault="00F20A2C" w:rsidP="00F20A2C">
      <w:pPr>
        <w:tabs>
          <w:tab w:val="left" w:pos="-1440"/>
          <w:tab w:val="left" w:pos="-720"/>
          <w:tab w:val="left" w:pos="1060"/>
          <w:tab w:val="left" w:pos="1080"/>
          <w:tab w:val="left" w:pos="144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s>
        <w:spacing w:line="240" w:lineRule="atLeast"/>
        <w:rPr>
          <w:rFonts w:ascii="Arial" w:hAnsi="Arial" w:cs="Arial"/>
          <w:b/>
        </w:rPr>
      </w:pPr>
      <w:r w:rsidRPr="00D50A6C">
        <w:rPr>
          <w:rFonts w:ascii="Arial" w:hAnsi="Arial" w:cs="Arial"/>
        </w:rPr>
        <w:t>8.</w:t>
      </w:r>
      <w:r w:rsidRPr="00D50A6C">
        <w:rPr>
          <w:rFonts w:ascii="Arial" w:hAnsi="Arial" w:cs="Arial"/>
        </w:rPr>
        <w:tab/>
      </w:r>
      <w:r w:rsidRPr="00D50A6C">
        <w:rPr>
          <w:rFonts w:ascii="Arial" w:hAnsi="Arial" w:cs="Arial"/>
          <w:b/>
        </w:rPr>
        <w:t>Request IRB Allocation from the Department of Commerce</w:t>
      </w:r>
    </w:p>
    <w:p w:rsidR="00F20A2C" w:rsidRPr="00D50A6C" w:rsidRDefault="00F20A2C" w:rsidP="00F20A2C">
      <w:pPr>
        <w:tabs>
          <w:tab w:val="left" w:pos="-1440"/>
          <w:tab w:val="left" w:pos="-720"/>
          <w:tab w:val="left" w:pos="1060"/>
          <w:tab w:val="left" w:pos="1080"/>
          <w:tab w:val="left" w:pos="144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s>
        <w:spacing w:line="240" w:lineRule="atLeast"/>
        <w:ind w:left="1060"/>
        <w:rPr>
          <w:rFonts w:ascii="Arial" w:hAnsi="Arial" w:cs="Arial"/>
        </w:rPr>
      </w:pPr>
      <w:r w:rsidRPr="00D50A6C">
        <w:rPr>
          <w:rFonts w:ascii="Arial" w:hAnsi="Arial" w:cs="Arial"/>
        </w:rPr>
        <w:t xml:space="preserve">Federal law restricts the amount of private activity bonds that can be issued in </w:t>
      </w:r>
      <w:smartTag w:uri="urn:schemas-microsoft-com:office:smarttags" w:element="place">
        <w:smartTag w:uri="urn:schemas-microsoft-com:office:smarttags" w:element="State">
          <w:r w:rsidRPr="00D50A6C">
            <w:rPr>
              <w:rFonts w:ascii="Arial" w:hAnsi="Arial" w:cs="Arial"/>
            </w:rPr>
            <w:t>Idaho</w:t>
          </w:r>
        </w:smartTag>
      </w:smartTag>
      <w:r w:rsidRPr="00D50A6C">
        <w:rPr>
          <w:rFonts w:ascii="Arial" w:hAnsi="Arial" w:cs="Arial"/>
        </w:rPr>
        <w:t xml:space="preserve"> each year.  The Idaho Department of Commerce </w:t>
      </w:r>
      <w:r w:rsidRPr="00D50A6C">
        <w:rPr>
          <w:rFonts w:ascii="Arial" w:hAnsi="Arial" w:cs="Arial"/>
        </w:rPr>
        <w:tab/>
        <w:t xml:space="preserve">allocates the amount of each bond issued to ensure the ceiling is not </w:t>
      </w:r>
      <w:r w:rsidRPr="00D50A6C">
        <w:rPr>
          <w:rFonts w:ascii="Arial" w:hAnsi="Arial" w:cs="Arial"/>
        </w:rPr>
        <w:tab/>
        <w:t xml:space="preserve">exceeded.  The public corporation requests an allocation from the established ceiling when a buyer for the bond has committed to the </w:t>
      </w:r>
      <w:r w:rsidRPr="00D50A6C">
        <w:rPr>
          <w:rFonts w:ascii="Arial" w:hAnsi="Arial" w:cs="Arial"/>
        </w:rPr>
        <w:tab/>
        <w:t>purchase.  A request for allocation is made with the form on page 9, and an attached inducement resolution.</w:t>
      </w:r>
    </w:p>
    <w:p w:rsidR="00F20A2C" w:rsidRPr="00D50A6C" w:rsidRDefault="00F20A2C" w:rsidP="00F20A2C">
      <w:pPr>
        <w:tabs>
          <w:tab w:val="left" w:pos="-1440"/>
          <w:tab w:val="left" w:pos="-720"/>
          <w:tab w:val="left" w:pos="1060"/>
          <w:tab w:val="left" w:pos="1080"/>
          <w:tab w:val="left" w:pos="144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s>
        <w:spacing w:line="240" w:lineRule="atLeast"/>
        <w:rPr>
          <w:rFonts w:ascii="Arial" w:hAnsi="Arial" w:cs="Arial"/>
        </w:rPr>
      </w:pPr>
    </w:p>
    <w:p w:rsidR="00F20A2C" w:rsidRPr="00D50A6C" w:rsidRDefault="00F20A2C" w:rsidP="00F20A2C">
      <w:pPr>
        <w:tabs>
          <w:tab w:val="left" w:pos="-1440"/>
          <w:tab w:val="left" w:pos="-720"/>
          <w:tab w:val="left" w:pos="1060"/>
          <w:tab w:val="left" w:pos="1080"/>
          <w:tab w:val="left" w:pos="144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s>
        <w:spacing w:line="240" w:lineRule="atLeast"/>
        <w:ind w:left="1060" w:hanging="1060"/>
        <w:rPr>
          <w:rFonts w:ascii="Arial" w:hAnsi="Arial" w:cs="Arial"/>
          <w:b/>
        </w:rPr>
      </w:pPr>
      <w:r w:rsidRPr="00D50A6C">
        <w:rPr>
          <w:rFonts w:ascii="Arial" w:hAnsi="Arial" w:cs="Arial"/>
        </w:rPr>
        <w:t>9.</w:t>
      </w:r>
      <w:r w:rsidRPr="00D50A6C">
        <w:rPr>
          <w:rFonts w:ascii="Arial" w:hAnsi="Arial" w:cs="Arial"/>
        </w:rPr>
        <w:tab/>
      </w:r>
      <w:r w:rsidRPr="00D50A6C">
        <w:rPr>
          <w:rFonts w:ascii="Arial" w:hAnsi="Arial" w:cs="Arial"/>
          <w:b/>
        </w:rPr>
        <w:t>Bond Counsel Opinion and Issuance of Bonds</w:t>
      </w:r>
    </w:p>
    <w:p w:rsidR="00F20A2C" w:rsidRPr="00D50A6C" w:rsidRDefault="00F20A2C" w:rsidP="00F20A2C">
      <w:pPr>
        <w:tabs>
          <w:tab w:val="left" w:pos="-1440"/>
          <w:tab w:val="left" w:pos="-720"/>
          <w:tab w:val="left" w:pos="1060"/>
          <w:tab w:val="left" w:pos="1080"/>
          <w:tab w:val="left" w:pos="144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s>
        <w:spacing w:line="240" w:lineRule="atLeast"/>
        <w:ind w:left="1060"/>
        <w:rPr>
          <w:rFonts w:ascii="Arial" w:hAnsi="Arial" w:cs="Arial"/>
        </w:rPr>
      </w:pPr>
      <w:r w:rsidRPr="00D50A6C">
        <w:rPr>
          <w:rFonts w:ascii="Arial" w:hAnsi="Arial" w:cs="Arial"/>
        </w:rPr>
        <w:t xml:space="preserve">The opinion of bond counsel regarding tax-exempt status of the project is rendered, the sale is closed, and the bonds are purchased.  Post-closing reports are made to the Internal Revenue Service and Idaho Department of Finance.  The process for bond payment may then vary depending upon whether it is to be a public or private bond placement. </w:t>
      </w:r>
    </w:p>
    <w:p w:rsidR="00F20A2C" w:rsidRPr="00D50A6C" w:rsidRDefault="00F20A2C" w:rsidP="00F20A2C">
      <w:pPr>
        <w:tabs>
          <w:tab w:val="left" w:pos="-1440"/>
          <w:tab w:val="left" w:pos="-720"/>
          <w:tab w:val="left" w:pos="1060"/>
          <w:tab w:val="left" w:pos="1080"/>
          <w:tab w:val="left" w:pos="144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s>
        <w:spacing w:line="240" w:lineRule="atLeast"/>
        <w:rPr>
          <w:rFonts w:ascii="Arial" w:hAnsi="Arial" w:cs="Arial"/>
        </w:rPr>
      </w:pPr>
    </w:p>
    <w:p w:rsidR="00F20A2C" w:rsidRPr="00D50A6C" w:rsidRDefault="00F20A2C" w:rsidP="00F20A2C">
      <w:pPr>
        <w:tabs>
          <w:tab w:val="left" w:pos="-1440"/>
          <w:tab w:val="left" w:pos="-720"/>
          <w:tab w:val="left" w:pos="1060"/>
          <w:tab w:val="left" w:pos="1080"/>
          <w:tab w:val="left" w:pos="144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s>
        <w:spacing w:line="240" w:lineRule="atLeast"/>
        <w:ind w:left="1060" w:hanging="1060"/>
        <w:rPr>
          <w:rFonts w:ascii="Arial" w:hAnsi="Arial" w:cs="Arial"/>
          <w:b/>
        </w:rPr>
      </w:pPr>
      <w:r w:rsidRPr="00D50A6C">
        <w:rPr>
          <w:rFonts w:ascii="Arial" w:hAnsi="Arial" w:cs="Arial"/>
        </w:rPr>
        <w:t>10.</w:t>
      </w:r>
      <w:r w:rsidRPr="00D50A6C">
        <w:rPr>
          <w:rFonts w:ascii="Arial" w:hAnsi="Arial" w:cs="Arial"/>
        </w:rPr>
        <w:tab/>
      </w:r>
      <w:r w:rsidRPr="00D50A6C">
        <w:rPr>
          <w:rFonts w:ascii="Arial" w:hAnsi="Arial" w:cs="Arial"/>
          <w:b/>
        </w:rPr>
        <w:t>Other Documentation and Procedures Involved</w:t>
      </w:r>
    </w:p>
    <w:p w:rsidR="00F20A2C" w:rsidRPr="00D50A6C" w:rsidRDefault="00F20A2C" w:rsidP="00F20A2C">
      <w:pPr>
        <w:tabs>
          <w:tab w:val="left" w:pos="-1440"/>
          <w:tab w:val="left" w:pos="-720"/>
          <w:tab w:val="left" w:pos="1060"/>
          <w:tab w:val="left" w:pos="1080"/>
          <w:tab w:val="left" w:pos="144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s>
        <w:spacing w:line="240" w:lineRule="atLeast"/>
        <w:rPr>
          <w:rFonts w:ascii="Arial" w:hAnsi="Arial" w:cs="Arial"/>
        </w:rPr>
      </w:pPr>
      <w:r w:rsidRPr="00D50A6C">
        <w:rPr>
          <w:rFonts w:ascii="Arial" w:hAnsi="Arial" w:cs="Arial"/>
        </w:rPr>
        <w:tab/>
        <w:t>Bond counsel involvement.</w:t>
      </w:r>
    </w:p>
    <w:p w:rsidR="00F20A2C" w:rsidRPr="00D50A6C" w:rsidRDefault="00F20A2C" w:rsidP="00F20A2C">
      <w:pPr>
        <w:tabs>
          <w:tab w:val="left" w:pos="-1440"/>
          <w:tab w:val="left" w:pos="-720"/>
          <w:tab w:val="left" w:pos="1060"/>
          <w:tab w:val="left" w:pos="1080"/>
          <w:tab w:val="left" w:pos="144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s>
        <w:spacing w:line="240" w:lineRule="atLeast"/>
        <w:rPr>
          <w:rFonts w:ascii="Arial" w:hAnsi="Arial" w:cs="Arial"/>
        </w:rPr>
      </w:pPr>
    </w:p>
    <w:p w:rsidR="00F20A2C" w:rsidRPr="00D50A6C" w:rsidRDefault="00F20A2C" w:rsidP="00F20A2C">
      <w:pPr>
        <w:tabs>
          <w:tab w:val="left" w:pos="-1440"/>
          <w:tab w:val="left" w:pos="-720"/>
          <w:tab w:val="left" w:pos="1060"/>
          <w:tab w:val="left" w:pos="1080"/>
          <w:tab w:val="left" w:pos="144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s>
        <w:spacing w:line="240" w:lineRule="atLeast"/>
        <w:rPr>
          <w:rFonts w:ascii="Arial" w:hAnsi="Arial" w:cs="Arial"/>
        </w:rPr>
      </w:pPr>
    </w:p>
    <w:p w:rsidR="00F20A2C" w:rsidRPr="00D50A6C" w:rsidRDefault="00F20A2C" w:rsidP="00F20A2C">
      <w:pPr>
        <w:tabs>
          <w:tab w:val="left" w:pos="-1440"/>
          <w:tab w:val="left" w:pos="-720"/>
          <w:tab w:val="left" w:pos="1060"/>
          <w:tab w:val="left" w:pos="1080"/>
          <w:tab w:val="left" w:pos="144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s>
        <w:spacing w:line="240" w:lineRule="atLeast"/>
        <w:rPr>
          <w:rFonts w:ascii="Arial" w:hAnsi="Arial" w:cs="Arial"/>
        </w:rPr>
      </w:pPr>
    </w:p>
    <w:p w:rsidR="00F20A2C" w:rsidRPr="00D50A6C" w:rsidRDefault="00F20A2C" w:rsidP="00F20A2C">
      <w:pPr>
        <w:tabs>
          <w:tab w:val="left" w:pos="-1440"/>
          <w:tab w:val="left" w:pos="-720"/>
          <w:tab w:val="left" w:pos="1060"/>
          <w:tab w:val="left" w:pos="1080"/>
          <w:tab w:val="left" w:pos="144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s>
        <w:spacing w:line="240" w:lineRule="atLeast"/>
        <w:rPr>
          <w:rFonts w:ascii="Arial" w:hAnsi="Arial" w:cs="Arial"/>
        </w:rPr>
      </w:pPr>
    </w:p>
    <w:p w:rsidR="00F20A2C" w:rsidRPr="00D50A6C" w:rsidRDefault="00F20A2C" w:rsidP="00F20A2C">
      <w:pPr>
        <w:tabs>
          <w:tab w:val="left" w:pos="-1440"/>
          <w:tab w:val="left" w:pos="-720"/>
          <w:tab w:val="left" w:pos="1060"/>
          <w:tab w:val="left" w:pos="1080"/>
          <w:tab w:val="left" w:pos="144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s>
        <w:spacing w:line="240" w:lineRule="atLeast"/>
        <w:rPr>
          <w:rFonts w:ascii="Arial" w:hAnsi="Arial" w:cs="Arial"/>
        </w:rPr>
      </w:pPr>
    </w:p>
    <w:p w:rsidR="00F20A2C" w:rsidRPr="00D50A6C" w:rsidRDefault="00F20A2C" w:rsidP="00F20A2C">
      <w:pPr>
        <w:tabs>
          <w:tab w:val="left" w:pos="-1440"/>
          <w:tab w:val="left" w:pos="-720"/>
          <w:tab w:val="left" w:pos="1060"/>
          <w:tab w:val="left" w:pos="1080"/>
          <w:tab w:val="left" w:pos="144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s>
        <w:spacing w:line="240" w:lineRule="atLeast"/>
        <w:rPr>
          <w:rFonts w:ascii="Arial" w:hAnsi="Arial" w:cs="Arial"/>
        </w:rPr>
      </w:pPr>
    </w:p>
    <w:p w:rsidR="00F20A2C" w:rsidRPr="00D50A6C" w:rsidRDefault="00F20A2C" w:rsidP="00F20A2C">
      <w:pPr>
        <w:tabs>
          <w:tab w:val="left" w:pos="-1440"/>
          <w:tab w:val="left" w:pos="-720"/>
          <w:tab w:val="left" w:pos="1060"/>
          <w:tab w:val="left" w:pos="1080"/>
          <w:tab w:val="left" w:pos="144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s>
        <w:spacing w:line="240" w:lineRule="atLeast"/>
        <w:rPr>
          <w:rFonts w:ascii="Arial" w:hAnsi="Arial" w:cs="Arial"/>
        </w:rPr>
      </w:pPr>
    </w:p>
    <w:p w:rsidR="00F20A2C" w:rsidRPr="00D50A6C" w:rsidRDefault="00F20A2C" w:rsidP="00F20A2C">
      <w:pPr>
        <w:tabs>
          <w:tab w:val="left" w:pos="-1440"/>
          <w:tab w:val="left" w:pos="-720"/>
          <w:tab w:val="left" w:pos="1060"/>
          <w:tab w:val="left" w:pos="1080"/>
          <w:tab w:val="left" w:pos="144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s>
        <w:spacing w:line="240" w:lineRule="atLeast"/>
        <w:rPr>
          <w:rFonts w:ascii="Arial" w:hAnsi="Arial" w:cs="Arial"/>
        </w:rPr>
      </w:pPr>
    </w:p>
    <w:p w:rsidR="00F20A2C" w:rsidRPr="00D50A6C" w:rsidRDefault="00F20A2C" w:rsidP="00F20A2C">
      <w:pPr>
        <w:tabs>
          <w:tab w:val="left" w:pos="-1440"/>
          <w:tab w:val="left" w:pos="-720"/>
          <w:tab w:val="left" w:pos="1060"/>
          <w:tab w:val="left" w:pos="1080"/>
          <w:tab w:val="left" w:pos="144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s>
        <w:spacing w:line="240" w:lineRule="atLeast"/>
        <w:rPr>
          <w:rFonts w:ascii="Arial" w:hAnsi="Arial" w:cs="Arial"/>
        </w:rPr>
      </w:pPr>
    </w:p>
    <w:p w:rsidR="00F20A2C" w:rsidRPr="00D50A6C" w:rsidRDefault="00F20A2C" w:rsidP="00F20A2C">
      <w:pPr>
        <w:tabs>
          <w:tab w:val="left" w:pos="-1440"/>
          <w:tab w:val="left" w:pos="-720"/>
          <w:tab w:val="left" w:pos="1060"/>
          <w:tab w:val="left" w:pos="1080"/>
          <w:tab w:val="left" w:pos="144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s>
        <w:spacing w:line="240" w:lineRule="atLeast"/>
        <w:rPr>
          <w:rFonts w:ascii="Arial" w:hAnsi="Arial" w:cs="Arial"/>
        </w:rPr>
      </w:pPr>
    </w:p>
    <w:p w:rsidR="00F20A2C" w:rsidRPr="00D50A6C" w:rsidRDefault="00F20A2C" w:rsidP="00F20A2C">
      <w:pPr>
        <w:tabs>
          <w:tab w:val="left" w:pos="-1440"/>
          <w:tab w:val="left" w:pos="-720"/>
          <w:tab w:val="left" w:pos="1060"/>
          <w:tab w:val="left" w:pos="1080"/>
          <w:tab w:val="left" w:pos="144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s>
        <w:spacing w:line="240" w:lineRule="atLeast"/>
        <w:rPr>
          <w:rFonts w:ascii="Arial" w:hAnsi="Arial" w:cs="Arial"/>
        </w:rPr>
      </w:pPr>
    </w:p>
    <w:p w:rsidR="00F20A2C" w:rsidRPr="00D50A6C" w:rsidRDefault="00F20A2C" w:rsidP="00F20A2C">
      <w:pPr>
        <w:tabs>
          <w:tab w:val="left" w:pos="-1440"/>
          <w:tab w:val="left" w:pos="-720"/>
          <w:tab w:val="left" w:pos="1060"/>
          <w:tab w:val="left" w:pos="1080"/>
          <w:tab w:val="left" w:pos="144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s>
        <w:spacing w:line="240" w:lineRule="atLeast"/>
        <w:rPr>
          <w:rFonts w:ascii="Arial" w:hAnsi="Arial" w:cs="Arial"/>
        </w:rPr>
      </w:pPr>
    </w:p>
    <w:p w:rsidR="00F20A2C" w:rsidRPr="00D50A6C" w:rsidRDefault="00F20A2C" w:rsidP="00F20A2C">
      <w:pPr>
        <w:tabs>
          <w:tab w:val="left" w:pos="-1440"/>
          <w:tab w:val="left" w:pos="-720"/>
          <w:tab w:val="left" w:pos="1060"/>
          <w:tab w:val="left" w:pos="1080"/>
          <w:tab w:val="left" w:pos="144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s>
        <w:spacing w:line="240" w:lineRule="atLeast"/>
        <w:rPr>
          <w:rFonts w:ascii="Arial" w:hAnsi="Arial" w:cs="Arial"/>
        </w:rPr>
      </w:pPr>
    </w:p>
    <w:p w:rsidR="00F20A2C" w:rsidRPr="00D50A6C" w:rsidRDefault="00F20A2C" w:rsidP="00F20A2C">
      <w:pPr>
        <w:tabs>
          <w:tab w:val="left" w:pos="-1440"/>
          <w:tab w:val="left" w:pos="-720"/>
          <w:tab w:val="left" w:pos="1060"/>
          <w:tab w:val="left" w:pos="1080"/>
          <w:tab w:val="left" w:pos="144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s>
        <w:spacing w:line="240" w:lineRule="atLeast"/>
        <w:rPr>
          <w:rFonts w:ascii="Arial" w:hAnsi="Arial" w:cs="Arial"/>
        </w:rPr>
      </w:pPr>
    </w:p>
    <w:p w:rsidR="00F20A2C" w:rsidRPr="00D50A6C" w:rsidRDefault="00F20A2C" w:rsidP="00F20A2C">
      <w:pPr>
        <w:tabs>
          <w:tab w:val="left" w:pos="-1440"/>
          <w:tab w:val="left" w:pos="-720"/>
          <w:tab w:val="left" w:pos="1060"/>
          <w:tab w:val="left" w:pos="1080"/>
          <w:tab w:val="left" w:pos="144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s>
        <w:spacing w:line="240" w:lineRule="atLeast"/>
        <w:rPr>
          <w:rFonts w:ascii="Arial" w:hAnsi="Arial" w:cs="Arial"/>
          <w:b/>
        </w:rPr>
      </w:pPr>
    </w:p>
    <w:p w:rsidR="00F20A2C" w:rsidRPr="00D50A6C" w:rsidRDefault="00F20A2C" w:rsidP="00F20A2C">
      <w:pPr>
        <w:tabs>
          <w:tab w:val="left" w:pos="-1440"/>
          <w:tab w:val="left" w:pos="-720"/>
          <w:tab w:val="left" w:pos="1060"/>
          <w:tab w:val="left" w:pos="1080"/>
          <w:tab w:val="left" w:pos="144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s>
        <w:spacing w:line="240" w:lineRule="atLeast"/>
        <w:rPr>
          <w:rFonts w:ascii="Arial" w:hAnsi="Arial" w:cs="Arial"/>
          <w:b/>
        </w:rPr>
      </w:pPr>
    </w:p>
    <w:p w:rsidR="00F20A2C" w:rsidRPr="00D50A6C" w:rsidRDefault="00F20A2C" w:rsidP="00F20A2C">
      <w:pPr>
        <w:tabs>
          <w:tab w:val="left" w:pos="-1440"/>
          <w:tab w:val="left" w:pos="-720"/>
          <w:tab w:val="left" w:pos="1060"/>
          <w:tab w:val="left" w:pos="1080"/>
          <w:tab w:val="left" w:pos="144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s>
        <w:spacing w:line="240" w:lineRule="atLeast"/>
        <w:rPr>
          <w:rFonts w:ascii="Arial" w:hAnsi="Arial" w:cs="Arial"/>
          <w:b/>
        </w:rPr>
      </w:pPr>
    </w:p>
    <w:p w:rsidR="00F20A2C" w:rsidRPr="00D50A6C" w:rsidRDefault="00F20A2C" w:rsidP="00F20A2C">
      <w:pPr>
        <w:tabs>
          <w:tab w:val="left" w:pos="-1440"/>
          <w:tab w:val="left" w:pos="-720"/>
          <w:tab w:val="left" w:pos="1060"/>
          <w:tab w:val="left" w:pos="1080"/>
          <w:tab w:val="left" w:pos="144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s>
        <w:spacing w:line="240" w:lineRule="atLeast"/>
        <w:rPr>
          <w:rFonts w:ascii="Arial" w:hAnsi="Arial" w:cs="Arial"/>
          <w:b/>
        </w:rPr>
      </w:pPr>
    </w:p>
    <w:p w:rsidR="00F20A2C" w:rsidRPr="00D50A6C" w:rsidRDefault="00F20A2C" w:rsidP="00F20A2C">
      <w:pPr>
        <w:tabs>
          <w:tab w:val="left" w:pos="-1440"/>
          <w:tab w:val="left" w:pos="-720"/>
          <w:tab w:val="left" w:pos="1060"/>
          <w:tab w:val="left" w:pos="1080"/>
          <w:tab w:val="left" w:pos="144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s>
        <w:spacing w:line="240" w:lineRule="atLeast"/>
        <w:jc w:val="center"/>
        <w:rPr>
          <w:rFonts w:ascii="Arial" w:hAnsi="Arial" w:cs="Arial"/>
          <w:b/>
        </w:rPr>
      </w:pPr>
      <w:r w:rsidRPr="00D50A6C">
        <w:rPr>
          <w:rFonts w:ascii="Arial" w:hAnsi="Arial" w:cs="Arial"/>
          <w:b/>
          <w:sz w:val="28"/>
        </w:rPr>
        <w:br w:type="page"/>
      </w:r>
      <w:r w:rsidRPr="00D50A6C">
        <w:rPr>
          <w:rFonts w:ascii="Arial" w:hAnsi="Arial" w:cs="Arial"/>
          <w:b/>
        </w:rPr>
        <w:t xml:space="preserve">STATE OF </w:t>
      </w:r>
      <w:smartTag w:uri="urn:schemas-microsoft-com:office:smarttags" w:element="place">
        <w:smartTag w:uri="urn:schemas-microsoft-com:office:smarttags" w:element="State">
          <w:r w:rsidRPr="00D50A6C">
            <w:rPr>
              <w:rFonts w:ascii="Arial" w:hAnsi="Arial" w:cs="Arial"/>
              <w:b/>
            </w:rPr>
            <w:t>IDAHO</w:t>
          </w:r>
        </w:smartTag>
      </w:smartTag>
    </w:p>
    <w:p w:rsidR="00F20A2C" w:rsidRPr="00D50A6C" w:rsidRDefault="00F20A2C" w:rsidP="00F20A2C">
      <w:pPr>
        <w:tabs>
          <w:tab w:val="left" w:pos="-1440"/>
          <w:tab w:val="left" w:pos="-720"/>
          <w:tab w:val="left" w:pos="1060"/>
          <w:tab w:val="left" w:pos="1080"/>
          <w:tab w:val="left" w:pos="144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s>
        <w:spacing w:line="240" w:lineRule="atLeast"/>
        <w:jc w:val="center"/>
        <w:rPr>
          <w:rFonts w:ascii="Arial" w:hAnsi="Arial" w:cs="Arial"/>
          <w:b/>
        </w:rPr>
      </w:pPr>
      <w:r w:rsidRPr="00D50A6C">
        <w:rPr>
          <w:rFonts w:ascii="Arial" w:hAnsi="Arial" w:cs="Arial"/>
          <w:b/>
        </w:rPr>
        <w:t>EXPERIENCED BOND COUNSEL</w:t>
      </w:r>
    </w:p>
    <w:p w:rsidR="00F20A2C" w:rsidRPr="00D50A6C" w:rsidRDefault="00F20A2C" w:rsidP="00F20A2C">
      <w:pPr>
        <w:tabs>
          <w:tab w:val="left" w:pos="-1440"/>
          <w:tab w:val="left" w:pos="-720"/>
          <w:tab w:val="left" w:pos="1060"/>
          <w:tab w:val="left" w:pos="1080"/>
          <w:tab w:val="left" w:pos="144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s>
        <w:spacing w:line="240" w:lineRule="atLeast"/>
        <w:rPr>
          <w:rFonts w:ascii="Arial" w:hAnsi="Arial" w:cs="Arial"/>
          <w:b/>
          <w:sz w:val="22"/>
        </w:rPr>
        <w:sectPr w:rsidR="00F20A2C" w:rsidRPr="00D50A6C" w:rsidSect="00A75318">
          <w:footerReference w:type="even" r:id="rId8"/>
          <w:footerReference w:type="default" r:id="rId9"/>
          <w:footnotePr>
            <w:numFmt w:val="lowerRoman"/>
          </w:footnotePr>
          <w:endnotePr>
            <w:numFmt w:val="decimal"/>
          </w:endnotePr>
          <w:pgSz w:w="12240" w:h="15840"/>
          <w:pgMar w:top="1080" w:right="1440" w:bottom="1440" w:left="1440" w:header="720" w:footer="720" w:gutter="0"/>
          <w:pgNumType w:start="0"/>
          <w:cols w:space="720"/>
          <w:titlePg/>
          <w:docGrid w:linePitch="326"/>
        </w:sectPr>
      </w:pPr>
      <w:r w:rsidRPr="00D50A6C">
        <w:rPr>
          <w:rFonts w:ascii="Arial" w:hAnsi="Arial" w:cs="Arial"/>
          <w:b/>
          <w:sz w:val="22"/>
        </w:rPr>
        <w:cr/>
      </w:r>
    </w:p>
    <w:p w:rsidR="005C3AD3" w:rsidRPr="00D50A6C" w:rsidRDefault="005C3AD3" w:rsidP="005C3AD3">
      <w:pPr>
        <w:tabs>
          <w:tab w:val="left" w:pos="-1440"/>
          <w:tab w:val="left" w:pos="-720"/>
          <w:tab w:val="left" w:pos="1060"/>
          <w:tab w:val="left" w:pos="1080"/>
          <w:tab w:val="left" w:pos="144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s>
        <w:spacing w:line="240" w:lineRule="atLeast"/>
        <w:rPr>
          <w:rFonts w:ascii="Arial" w:hAnsi="Arial" w:cs="Arial"/>
          <w:sz w:val="22"/>
        </w:rPr>
      </w:pPr>
      <w:r w:rsidRPr="00D50A6C">
        <w:rPr>
          <w:rFonts w:ascii="Arial" w:hAnsi="Arial" w:cs="Arial"/>
          <w:sz w:val="22"/>
        </w:rPr>
        <w:t>Moore, Smith, Buxton</w:t>
      </w:r>
    </w:p>
    <w:p w:rsidR="005C3AD3" w:rsidRPr="00D50A6C" w:rsidRDefault="005C3AD3" w:rsidP="005C3AD3">
      <w:pPr>
        <w:tabs>
          <w:tab w:val="left" w:pos="-1440"/>
          <w:tab w:val="left" w:pos="-720"/>
          <w:tab w:val="left" w:pos="1060"/>
          <w:tab w:val="left" w:pos="1080"/>
          <w:tab w:val="left" w:pos="144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s>
        <w:spacing w:line="240" w:lineRule="atLeast"/>
        <w:rPr>
          <w:rFonts w:ascii="Arial" w:hAnsi="Arial" w:cs="Arial"/>
          <w:sz w:val="22"/>
        </w:rPr>
      </w:pPr>
      <w:r w:rsidRPr="00D50A6C">
        <w:rPr>
          <w:rFonts w:ascii="Arial" w:hAnsi="Arial" w:cs="Arial"/>
          <w:sz w:val="22"/>
        </w:rPr>
        <w:t>Mr. Michael C. Moore</w:t>
      </w:r>
    </w:p>
    <w:p w:rsidR="005C3AD3" w:rsidRPr="00D50A6C" w:rsidRDefault="005C3AD3" w:rsidP="005C3AD3">
      <w:pPr>
        <w:tabs>
          <w:tab w:val="left" w:pos="-1440"/>
          <w:tab w:val="left" w:pos="-720"/>
          <w:tab w:val="left" w:pos="1060"/>
          <w:tab w:val="left" w:pos="1080"/>
          <w:tab w:val="left" w:pos="144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s>
        <w:spacing w:line="240" w:lineRule="atLeast"/>
        <w:rPr>
          <w:rFonts w:ascii="Arial" w:hAnsi="Arial" w:cs="Arial"/>
          <w:sz w:val="22"/>
        </w:rPr>
      </w:pPr>
      <w:r w:rsidRPr="00D50A6C">
        <w:rPr>
          <w:rFonts w:ascii="Arial" w:hAnsi="Arial" w:cs="Arial"/>
          <w:sz w:val="22"/>
        </w:rPr>
        <w:t xml:space="preserve">225 N. 9th, </w:t>
      </w:r>
      <w:smartTag w:uri="urn:schemas-microsoft-com:office:smarttags" w:element="address">
        <w:smartTag w:uri="urn:schemas-microsoft-com:office:smarttags" w:element="Street">
          <w:r w:rsidRPr="00D50A6C">
            <w:rPr>
              <w:rFonts w:ascii="Arial" w:hAnsi="Arial" w:cs="Arial"/>
              <w:sz w:val="22"/>
            </w:rPr>
            <w:t>Suite</w:t>
          </w:r>
        </w:smartTag>
        <w:r w:rsidRPr="00D50A6C">
          <w:rPr>
            <w:rFonts w:ascii="Arial" w:hAnsi="Arial" w:cs="Arial"/>
            <w:sz w:val="22"/>
          </w:rPr>
          <w:t xml:space="preserve"> 420</w:t>
        </w:r>
      </w:smartTag>
    </w:p>
    <w:p w:rsidR="005C3AD3" w:rsidRPr="00D50A6C" w:rsidRDefault="005C3AD3" w:rsidP="005C3AD3">
      <w:pPr>
        <w:tabs>
          <w:tab w:val="left" w:pos="-1440"/>
          <w:tab w:val="left" w:pos="-720"/>
          <w:tab w:val="left" w:pos="1060"/>
          <w:tab w:val="left" w:pos="1080"/>
          <w:tab w:val="left" w:pos="144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s>
        <w:spacing w:line="240" w:lineRule="atLeast"/>
        <w:rPr>
          <w:rFonts w:ascii="Arial" w:hAnsi="Arial" w:cs="Arial"/>
          <w:sz w:val="22"/>
        </w:rPr>
      </w:pPr>
      <w:smartTag w:uri="urn:schemas-microsoft-com:office:smarttags" w:element="place">
        <w:smartTag w:uri="urn:schemas-microsoft-com:office:smarttags" w:element="City">
          <w:r w:rsidRPr="00D50A6C">
            <w:rPr>
              <w:rFonts w:ascii="Arial" w:hAnsi="Arial" w:cs="Arial"/>
              <w:sz w:val="22"/>
            </w:rPr>
            <w:t>Boise</w:t>
          </w:r>
        </w:smartTag>
        <w:r w:rsidRPr="00D50A6C">
          <w:rPr>
            <w:rFonts w:ascii="Arial" w:hAnsi="Arial" w:cs="Arial"/>
            <w:sz w:val="22"/>
          </w:rPr>
          <w:t xml:space="preserve">, </w:t>
        </w:r>
        <w:smartTag w:uri="urn:schemas-microsoft-com:office:smarttags" w:element="State">
          <w:r w:rsidRPr="00D50A6C">
            <w:rPr>
              <w:rFonts w:ascii="Arial" w:hAnsi="Arial" w:cs="Arial"/>
              <w:sz w:val="22"/>
            </w:rPr>
            <w:t>Idaho</w:t>
          </w:r>
        </w:smartTag>
        <w:r w:rsidRPr="00D50A6C">
          <w:rPr>
            <w:rFonts w:ascii="Arial" w:hAnsi="Arial" w:cs="Arial"/>
            <w:sz w:val="22"/>
          </w:rPr>
          <w:t xml:space="preserve">  </w:t>
        </w:r>
        <w:smartTag w:uri="urn:schemas-microsoft-com:office:smarttags" w:element="PostalCode">
          <w:r w:rsidRPr="00D50A6C">
            <w:rPr>
              <w:rFonts w:ascii="Arial" w:hAnsi="Arial" w:cs="Arial"/>
              <w:sz w:val="22"/>
            </w:rPr>
            <w:t>83702</w:t>
          </w:r>
        </w:smartTag>
      </w:smartTag>
    </w:p>
    <w:p w:rsidR="005C3AD3" w:rsidRPr="00D50A6C" w:rsidRDefault="005C3AD3" w:rsidP="005C3AD3">
      <w:pPr>
        <w:tabs>
          <w:tab w:val="left" w:pos="-1440"/>
          <w:tab w:val="left" w:pos="-720"/>
          <w:tab w:val="left" w:pos="1060"/>
          <w:tab w:val="left" w:pos="1080"/>
          <w:tab w:val="left" w:pos="144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s>
        <w:spacing w:line="240" w:lineRule="atLeast"/>
        <w:rPr>
          <w:rFonts w:ascii="Arial" w:hAnsi="Arial" w:cs="Arial"/>
          <w:sz w:val="22"/>
        </w:rPr>
      </w:pPr>
      <w:r w:rsidRPr="00D50A6C">
        <w:rPr>
          <w:rFonts w:ascii="Arial" w:hAnsi="Arial" w:cs="Arial"/>
          <w:sz w:val="22"/>
        </w:rPr>
        <w:t>208-331-1800</w:t>
      </w:r>
    </w:p>
    <w:p w:rsidR="005C3AD3" w:rsidRPr="00D50A6C" w:rsidRDefault="005C3AD3" w:rsidP="005C3AD3">
      <w:pPr>
        <w:tabs>
          <w:tab w:val="left" w:pos="-1440"/>
          <w:tab w:val="left" w:pos="-720"/>
          <w:tab w:val="left" w:pos="1060"/>
          <w:tab w:val="left" w:pos="1080"/>
          <w:tab w:val="left" w:pos="144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s>
        <w:spacing w:line="240" w:lineRule="atLeast"/>
        <w:rPr>
          <w:rFonts w:ascii="Arial" w:hAnsi="Arial" w:cs="Arial"/>
          <w:sz w:val="22"/>
        </w:rPr>
      </w:pPr>
    </w:p>
    <w:p w:rsidR="005C3AD3" w:rsidRPr="00D50A6C" w:rsidRDefault="005C3AD3" w:rsidP="005C3AD3">
      <w:pPr>
        <w:tabs>
          <w:tab w:val="left" w:pos="-1440"/>
          <w:tab w:val="left" w:pos="-720"/>
          <w:tab w:val="left" w:pos="1060"/>
          <w:tab w:val="left" w:pos="1080"/>
          <w:tab w:val="left" w:pos="144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s>
        <w:spacing w:line="240" w:lineRule="atLeast"/>
        <w:rPr>
          <w:rFonts w:ascii="Arial" w:hAnsi="Arial" w:cs="Arial"/>
          <w:sz w:val="22"/>
        </w:rPr>
      </w:pPr>
      <w:r w:rsidRPr="00D50A6C">
        <w:rPr>
          <w:rFonts w:ascii="Arial" w:hAnsi="Arial" w:cs="Arial"/>
          <w:sz w:val="22"/>
        </w:rPr>
        <w:t>Skinner, Fawcett</w:t>
      </w:r>
    </w:p>
    <w:p w:rsidR="005C3AD3" w:rsidRPr="00D50A6C" w:rsidRDefault="005C3AD3" w:rsidP="005C3AD3">
      <w:pPr>
        <w:tabs>
          <w:tab w:val="left" w:pos="-1440"/>
          <w:tab w:val="left" w:pos="-720"/>
          <w:tab w:val="left" w:pos="1060"/>
          <w:tab w:val="left" w:pos="1080"/>
          <w:tab w:val="left" w:pos="144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s>
        <w:spacing w:line="240" w:lineRule="atLeast"/>
        <w:rPr>
          <w:rFonts w:ascii="Arial" w:hAnsi="Arial" w:cs="Arial"/>
          <w:sz w:val="22"/>
        </w:rPr>
      </w:pPr>
      <w:r w:rsidRPr="00D50A6C">
        <w:rPr>
          <w:rFonts w:ascii="Arial" w:hAnsi="Arial" w:cs="Arial"/>
          <w:sz w:val="22"/>
        </w:rPr>
        <w:t>Mr. Richard A. Skinner</w:t>
      </w:r>
    </w:p>
    <w:p w:rsidR="005C3AD3" w:rsidRPr="00D50A6C" w:rsidRDefault="005C3AD3" w:rsidP="005C3AD3">
      <w:pPr>
        <w:tabs>
          <w:tab w:val="left" w:pos="-1440"/>
          <w:tab w:val="left" w:pos="-720"/>
          <w:tab w:val="left" w:pos="1060"/>
          <w:tab w:val="left" w:pos="1080"/>
          <w:tab w:val="left" w:pos="144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s>
        <w:spacing w:line="240" w:lineRule="atLeast"/>
        <w:rPr>
          <w:rFonts w:ascii="Arial" w:hAnsi="Arial" w:cs="Arial"/>
          <w:sz w:val="22"/>
        </w:rPr>
      </w:pPr>
      <w:smartTag w:uri="urn:schemas-microsoft-com:office:smarttags" w:element="Street">
        <w:smartTag w:uri="urn:schemas-microsoft-com:office:smarttags" w:element="address">
          <w:r w:rsidRPr="00D50A6C">
            <w:rPr>
              <w:rFonts w:ascii="Arial" w:hAnsi="Arial" w:cs="Arial"/>
              <w:sz w:val="22"/>
            </w:rPr>
            <w:t>515 South Sixth Street</w:t>
          </w:r>
        </w:smartTag>
      </w:smartTag>
    </w:p>
    <w:p w:rsidR="005C3AD3" w:rsidRPr="00D50A6C" w:rsidRDefault="005C3AD3" w:rsidP="005C3AD3">
      <w:pPr>
        <w:tabs>
          <w:tab w:val="left" w:pos="-1440"/>
          <w:tab w:val="left" w:pos="-720"/>
          <w:tab w:val="left" w:pos="1060"/>
          <w:tab w:val="left" w:pos="1080"/>
          <w:tab w:val="left" w:pos="144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s>
        <w:spacing w:line="240" w:lineRule="atLeast"/>
        <w:rPr>
          <w:rFonts w:ascii="Arial" w:hAnsi="Arial" w:cs="Arial"/>
          <w:sz w:val="22"/>
        </w:rPr>
      </w:pPr>
      <w:smartTag w:uri="urn:schemas-microsoft-com:office:smarttags" w:element="place">
        <w:smartTag w:uri="urn:schemas-microsoft-com:office:smarttags" w:element="City">
          <w:r w:rsidRPr="00D50A6C">
            <w:rPr>
              <w:rFonts w:ascii="Arial" w:hAnsi="Arial" w:cs="Arial"/>
              <w:sz w:val="22"/>
            </w:rPr>
            <w:t>Boise</w:t>
          </w:r>
        </w:smartTag>
        <w:r w:rsidRPr="00D50A6C">
          <w:rPr>
            <w:rFonts w:ascii="Arial" w:hAnsi="Arial" w:cs="Arial"/>
            <w:sz w:val="22"/>
          </w:rPr>
          <w:t xml:space="preserve">, </w:t>
        </w:r>
        <w:smartTag w:uri="urn:schemas-microsoft-com:office:smarttags" w:element="State">
          <w:r w:rsidRPr="00D50A6C">
            <w:rPr>
              <w:rFonts w:ascii="Arial" w:hAnsi="Arial" w:cs="Arial"/>
              <w:sz w:val="22"/>
            </w:rPr>
            <w:t>Idaho</w:t>
          </w:r>
        </w:smartTag>
        <w:r w:rsidRPr="00D50A6C">
          <w:rPr>
            <w:rFonts w:ascii="Arial" w:hAnsi="Arial" w:cs="Arial"/>
            <w:sz w:val="22"/>
          </w:rPr>
          <w:t xml:space="preserve">  </w:t>
        </w:r>
        <w:smartTag w:uri="urn:schemas-microsoft-com:office:smarttags" w:element="PostalCode">
          <w:r w:rsidRPr="00D50A6C">
            <w:rPr>
              <w:rFonts w:ascii="Arial" w:hAnsi="Arial" w:cs="Arial"/>
              <w:sz w:val="22"/>
            </w:rPr>
            <w:t>83701</w:t>
          </w:r>
        </w:smartTag>
      </w:smartTag>
    </w:p>
    <w:p w:rsidR="005C3AD3" w:rsidRPr="00D50A6C" w:rsidRDefault="005C3AD3" w:rsidP="005C3AD3">
      <w:pPr>
        <w:tabs>
          <w:tab w:val="left" w:pos="-1440"/>
          <w:tab w:val="left" w:pos="-720"/>
          <w:tab w:val="left" w:pos="1060"/>
          <w:tab w:val="left" w:pos="1080"/>
          <w:tab w:val="left" w:pos="144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s>
        <w:spacing w:line="240" w:lineRule="atLeast"/>
        <w:rPr>
          <w:rFonts w:ascii="Arial" w:hAnsi="Arial" w:cs="Arial"/>
          <w:sz w:val="22"/>
        </w:rPr>
      </w:pPr>
      <w:r w:rsidRPr="00D50A6C">
        <w:rPr>
          <w:rFonts w:ascii="Arial" w:hAnsi="Arial" w:cs="Arial"/>
          <w:sz w:val="22"/>
        </w:rPr>
        <w:t>208-345-2663</w:t>
      </w:r>
    </w:p>
    <w:p w:rsidR="005C3AD3" w:rsidRPr="00D50A6C" w:rsidRDefault="005C3AD3" w:rsidP="005C3AD3">
      <w:pPr>
        <w:tabs>
          <w:tab w:val="left" w:pos="-1440"/>
          <w:tab w:val="left" w:pos="-720"/>
          <w:tab w:val="left" w:pos="1060"/>
          <w:tab w:val="left" w:pos="1080"/>
          <w:tab w:val="left" w:pos="144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s>
        <w:spacing w:line="240" w:lineRule="atLeast"/>
        <w:rPr>
          <w:rFonts w:ascii="Arial" w:hAnsi="Arial" w:cs="Arial"/>
          <w:sz w:val="22"/>
        </w:rPr>
      </w:pPr>
    </w:p>
    <w:p w:rsidR="005C3AD3" w:rsidRPr="00D50A6C" w:rsidRDefault="005C3AD3" w:rsidP="005C3AD3">
      <w:pPr>
        <w:tabs>
          <w:tab w:val="left" w:pos="-1440"/>
          <w:tab w:val="left" w:pos="-720"/>
          <w:tab w:val="left" w:pos="1060"/>
          <w:tab w:val="left" w:pos="1080"/>
          <w:tab w:val="left" w:pos="144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s>
        <w:spacing w:line="240" w:lineRule="atLeast"/>
        <w:rPr>
          <w:rFonts w:ascii="Arial" w:hAnsi="Arial" w:cs="Arial"/>
          <w:sz w:val="22"/>
        </w:rPr>
      </w:pPr>
      <w:r w:rsidRPr="00D50A6C">
        <w:rPr>
          <w:rFonts w:ascii="Arial" w:hAnsi="Arial" w:cs="Arial"/>
          <w:sz w:val="22"/>
        </w:rPr>
        <w:t>Hawley, Troxell, Ennis, &amp; Hawley</w:t>
      </w:r>
    </w:p>
    <w:p w:rsidR="005C3AD3" w:rsidRPr="00D50A6C" w:rsidRDefault="005C3AD3" w:rsidP="005C3AD3">
      <w:pPr>
        <w:tabs>
          <w:tab w:val="left" w:pos="-1440"/>
          <w:tab w:val="left" w:pos="-720"/>
          <w:tab w:val="left" w:pos="1060"/>
          <w:tab w:val="left" w:pos="1080"/>
          <w:tab w:val="left" w:pos="144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s>
        <w:spacing w:line="240" w:lineRule="atLeast"/>
        <w:rPr>
          <w:rFonts w:ascii="Arial" w:hAnsi="Arial" w:cs="Arial"/>
          <w:sz w:val="22"/>
        </w:rPr>
      </w:pPr>
      <w:r w:rsidRPr="00D50A6C">
        <w:rPr>
          <w:rFonts w:ascii="Arial" w:hAnsi="Arial" w:cs="Arial"/>
          <w:sz w:val="22"/>
        </w:rPr>
        <w:t>Mr. Nicholas G. Miller</w:t>
      </w:r>
    </w:p>
    <w:p w:rsidR="005C3AD3" w:rsidRPr="00D50A6C" w:rsidRDefault="005C3AD3" w:rsidP="005C3AD3">
      <w:pPr>
        <w:tabs>
          <w:tab w:val="left" w:pos="-1440"/>
          <w:tab w:val="left" w:pos="-720"/>
          <w:tab w:val="left" w:pos="1060"/>
          <w:tab w:val="left" w:pos="1080"/>
          <w:tab w:val="left" w:pos="144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s>
        <w:spacing w:line="240" w:lineRule="atLeast"/>
        <w:rPr>
          <w:rFonts w:ascii="Arial" w:hAnsi="Arial" w:cs="Arial"/>
          <w:sz w:val="22"/>
        </w:rPr>
      </w:pPr>
      <w:smartTag w:uri="urn:schemas-microsoft-com:office:smarttags" w:element="place">
        <w:smartTag w:uri="urn:schemas-microsoft-com:office:smarttags" w:element="PlaceName">
          <w:r w:rsidRPr="00D50A6C">
            <w:rPr>
              <w:rFonts w:ascii="Arial" w:hAnsi="Arial" w:cs="Arial"/>
              <w:sz w:val="22"/>
            </w:rPr>
            <w:t>Wells</w:t>
          </w:r>
        </w:smartTag>
        <w:r w:rsidRPr="00D50A6C">
          <w:rPr>
            <w:rFonts w:ascii="Arial" w:hAnsi="Arial" w:cs="Arial"/>
            <w:sz w:val="22"/>
          </w:rPr>
          <w:t xml:space="preserve"> </w:t>
        </w:r>
        <w:smartTag w:uri="urn:schemas-microsoft-com:office:smarttags" w:element="PlaceName">
          <w:r w:rsidRPr="00D50A6C">
            <w:rPr>
              <w:rFonts w:ascii="Arial" w:hAnsi="Arial" w:cs="Arial"/>
              <w:sz w:val="22"/>
            </w:rPr>
            <w:t>Fargo</w:t>
          </w:r>
        </w:smartTag>
        <w:r w:rsidRPr="00D50A6C">
          <w:rPr>
            <w:rFonts w:ascii="Arial" w:hAnsi="Arial" w:cs="Arial"/>
            <w:sz w:val="22"/>
          </w:rPr>
          <w:t xml:space="preserve"> </w:t>
        </w:r>
        <w:smartTag w:uri="urn:schemas-microsoft-com:office:smarttags" w:element="PlaceType">
          <w:r w:rsidRPr="00D50A6C">
            <w:rPr>
              <w:rFonts w:ascii="Arial" w:hAnsi="Arial" w:cs="Arial"/>
              <w:sz w:val="22"/>
            </w:rPr>
            <w:t>Center</w:t>
          </w:r>
        </w:smartTag>
      </w:smartTag>
      <w:r w:rsidRPr="00D50A6C">
        <w:rPr>
          <w:rFonts w:ascii="Arial" w:hAnsi="Arial" w:cs="Arial"/>
          <w:sz w:val="22"/>
        </w:rPr>
        <w:t xml:space="preserve">, </w:t>
      </w:r>
      <w:smartTag w:uri="urn:schemas-microsoft-com:office:smarttags" w:element="address">
        <w:smartTag w:uri="urn:schemas-microsoft-com:office:smarttags" w:element="Street">
          <w:r w:rsidRPr="00D50A6C">
            <w:rPr>
              <w:rFonts w:ascii="Arial" w:hAnsi="Arial" w:cs="Arial"/>
              <w:sz w:val="22"/>
            </w:rPr>
            <w:t>Suite</w:t>
          </w:r>
        </w:smartTag>
        <w:r w:rsidRPr="00D50A6C">
          <w:rPr>
            <w:rFonts w:ascii="Arial" w:hAnsi="Arial" w:cs="Arial"/>
            <w:sz w:val="22"/>
          </w:rPr>
          <w:t xml:space="preserve"> 1000</w:t>
        </w:r>
      </w:smartTag>
    </w:p>
    <w:p w:rsidR="005C3AD3" w:rsidRPr="00D50A6C" w:rsidRDefault="005C3AD3" w:rsidP="005C3AD3">
      <w:pPr>
        <w:tabs>
          <w:tab w:val="left" w:pos="-1440"/>
          <w:tab w:val="left" w:pos="-720"/>
          <w:tab w:val="left" w:pos="1060"/>
          <w:tab w:val="left" w:pos="1080"/>
          <w:tab w:val="left" w:pos="144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s>
        <w:spacing w:line="240" w:lineRule="atLeast"/>
        <w:rPr>
          <w:rFonts w:ascii="Arial" w:hAnsi="Arial" w:cs="Arial"/>
          <w:sz w:val="22"/>
        </w:rPr>
      </w:pPr>
      <w:smartTag w:uri="urn:schemas-microsoft-com:office:smarttags" w:element="Street">
        <w:smartTag w:uri="urn:schemas-microsoft-com:office:smarttags" w:element="address">
          <w:r w:rsidRPr="00D50A6C">
            <w:rPr>
              <w:rFonts w:ascii="Arial" w:hAnsi="Arial" w:cs="Arial"/>
              <w:sz w:val="22"/>
            </w:rPr>
            <w:t>877 West Main Street</w:t>
          </w:r>
        </w:smartTag>
      </w:smartTag>
    </w:p>
    <w:p w:rsidR="005C3AD3" w:rsidRPr="00D50A6C" w:rsidRDefault="005C3AD3" w:rsidP="005C3AD3">
      <w:pPr>
        <w:tabs>
          <w:tab w:val="left" w:pos="-1440"/>
          <w:tab w:val="left" w:pos="-720"/>
          <w:tab w:val="left" w:pos="1060"/>
          <w:tab w:val="left" w:pos="1080"/>
          <w:tab w:val="left" w:pos="144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s>
        <w:spacing w:line="240" w:lineRule="atLeast"/>
        <w:rPr>
          <w:rFonts w:ascii="Arial" w:hAnsi="Arial" w:cs="Arial"/>
          <w:sz w:val="22"/>
        </w:rPr>
      </w:pPr>
      <w:r w:rsidRPr="00D50A6C">
        <w:rPr>
          <w:rFonts w:ascii="Arial" w:hAnsi="Arial" w:cs="Arial"/>
          <w:sz w:val="22"/>
        </w:rPr>
        <w:t>Post Office Box 1617</w:t>
      </w:r>
    </w:p>
    <w:p w:rsidR="005C3AD3" w:rsidRPr="00D50A6C" w:rsidRDefault="005C3AD3" w:rsidP="005C3AD3">
      <w:pPr>
        <w:tabs>
          <w:tab w:val="left" w:pos="-1440"/>
          <w:tab w:val="left" w:pos="-720"/>
          <w:tab w:val="left" w:pos="1060"/>
          <w:tab w:val="left" w:pos="1080"/>
          <w:tab w:val="left" w:pos="144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s>
        <w:spacing w:line="240" w:lineRule="atLeast"/>
        <w:rPr>
          <w:rFonts w:ascii="Arial" w:hAnsi="Arial" w:cs="Arial"/>
          <w:sz w:val="22"/>
        </w:rPr>
      </w:pPr>
      <w:smartTag w:uri="urn:schemas-microsoft-com:office:smarttags" w:element="place">
        <w:smartTag w:uri="urn:schemas-microsoft-com:office:smarttags" w:element="City">
          <w:r w:rsidRPr="00D50A6C">
            <w:rPr>
              <w:rFonts w:ascii="Arial" w:hAnsi="Arial" w:cs="Arial"/>
              <w:sz w:val="22"/>
            </w:rPr>
            <w:t>Boise</w:t>
          </w:r>
        </w:smartTag>
        <w:r w:rsidRPr="00D50A6C">
          <w:rPr>
            <w:rFonts w:ascii="Arial" w:hAnsi="Arial" w:cs="Arial"/>
            <w:sz w:val="22"/>
          </w:rPr>
          <w:t xml:space="preserve">, </w:t>
        </w:r>
        <w:smartTag w:uri="urn:schemas-microsoft-com:office:smarttags" w:element="State">
          <w:r w:rsidRPr="00D50A6C">
            <w:rPr>
              <w:rFonts w:ascii="Arial" w:hAnsi="Arial" w:cs="Arial"/>
              <w:sz w:val="22"/>
            </w:rPr>
            <w:t>Idaho</w:t>
          </w:r>
        </w:smartTag>
        <w:r w:rsidRPr="00D50A6C">
          <w:rPr>
            <w:rFonts w:ascii="Arial" w:hAnsi="Arial" w:cs="Arial"/>
            <w:sz w:val="22"/>
          </w:rPr>
          <w:t xml:space="preserve">  </w:t>
        </w:r>
        <w:smartTag w:uri="urn:schemas-microsoft-com:office:smarttags" w:element="PostalCode">
          <w:r w:rsidRPr="00D50A6C">
            <w:rPr>
              <w:rFonts w:ascii="Arial" w:hAnsi="Arial" w:cs="Arial"/>
              <w:sz w:val="22"/>
            </w:rPr>
            <w:t>83701</w:t>
          </w:r>
        </w:smartTag>
      </w:smartTag>
    </w:p>
    <w:p w:rsidR="005C3AD3" w:rsidRPr="00D50A6C" w:rsidRDefault="005C3AD3" w:rsidP="005C3AD3">
      <w:pPr>
        <w:tabs>
          <w:tab w:val="left" w:pos="-1440"/>
          <w:tab w:val="left" w:pos="-720"/>
          <w:tab w:val="left" w:pos="1060"/>
          <w:tab w:val="left" w:pos="1080"/>
          <w:tab w:val="left" w:pos="144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s>
        <w:spacing w:line="240" w:lineRule="atLeast"/>
        <w:rPr>
          <w:rFonts w:ascii="Arial" w:hAnsi="Arial" w:cs="Arial"/>
          <w:sz w:val="22"/>
        </w:rPr>
      </w:pPr>
      <w:r w:rsidRPr="00D50A6C">
        <w:rPr>
          <w:rFonts w:ascii="Arial" w:hAnsi="Arial" w:cs="Arial"/>
          <w:sz w:val="22"/>
        </w:rPr>
        <w:t>208-344-6000</w:t>
      </w:r>
    </w:p>
    <w:p w:rsidR="00F20A2C" w:rsidRPr="00D50A6C" w:rsidRDefault="00F20A2C" w:rsidP="00F20A2C">
      <w:pPr>
        <w:tabs>
          <w:tab w:val="left" w:pos="-1440"/>
          <w:tab w:val="left" w:pos="-720"/>
          <w:tab w:val="left" w:pos="1060"/>
          <w:tab w:val="left" w:pos="1080"/>
          <w:tab w:val="left" w:pos="144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s>
        <w:spacing w:line="240" w:lineRule="atLeast"/>
        <w:rPr>
          <w:rFonts w:ascii="Arial" w:hAnsi="Arial" w:cs="Arial"/>
          <w:sz w:val="22"/>
        </w:rPr>
      </w:pPr>
    </w:p>
    <w:p w:rsidR="005C3AD3" w:rsidRPr="00D50A6C" w:rsidRDefault="005C3AD3" w:rsidP="00F20A2C">
      <w:pPr>
        <w:tabs>
          <w:tab w:val="left" w:pos="-1440"/>
          <w:tab w:val="left" w:pos="-720"/>
          <w:tab w:val="left" w:pos="1060"/>
          <w:tab w:val="left" w:pos="1080"/>
          <w:tab w:val="left" w:pos="144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s>
        <w:spacing w:line="240" w:lineRule="atLeast"/>
        <w:rPr>
          <w:rFonts w:ascii="Arial" w:hAnsi="Arial" w:cs="Arial"/>
          <w:sz w:val="22"/>
        </w:rPr>
      </w:pPr>
    </w:p>
    <w:p w:rsidR="00C77144" w:rsidRPr="00D50A6C" w:rsidRDefault="00C77144" w:rsidP="00F20A2C">
      <w:pPr>
        <w:tabs>
          <w:tab w:val="left" w:pos="-1440"/>
          <w:tab w:val="left" w:pos="-720"/>
          <w:tab w:val="left" w:pos="1060"/>
          <w:tab w:val="left" w:pos="1080"/>
          <w:tab w:val="left" w:pos="144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s>
        <w:spacing w:line="240" w:lineRule="atLeast"/>
        <w:rPr>
          <w:rFonts w:ascii="Arial" w:hAnsi="Arial" w:cs="Arial"/>
          <w:sz w:val="22"/>
        </w:rPr>
      </w:pPr>
    </w:p>
    <w:p w:rsidR="00C77144" w:rsidRPr="00D50A6C" w:rsidRDefault="00C77144" w:rsidP="00F20A2C">
      <w:pPr>
        <w:tabs>
          <w:tab w:val="left" w:pos="-1440"/>
          <w:tab w:val="left" w:pos="-720"/>
          <w:tab w:val="left" w:pos="1060"/>
          <w:tab w:val="left" w:pos="1080"/>
          <w:tab w:val="left" w:pos="144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s>
        <w:spacing w:line="240" w:lineRule="atLeast"/>
        <w:rPr>
          <w:rFonts w:ascii="Arial" w:hAnsi="Arial" w:cs="Arial"/>
          <w:sz w:val="22"/>
        </w:rPr>
      </w:pPr>
    </w:p>
    <w:p w:rsidR="00C77144" w:rsidRPr="00D50A6C" w:rsidRDefault="00C77144" w:rsidP="00F20A2C">
      <w:pPr>
        <w:tabs>
          <w:tab w:val="left" w:pos="-1440"/>
          <w:tab w:val="left" w:pos="-720"/>
          <w:tab w:val="left" w:pos="1060"/>
          <w:tab w:val="left" w:pos="1080"/>
          <w:tab w:val="left" w:pos="144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s>
        <w:spacing w:line="240" w:lineRule="atLeast"/>
        <w:rPr>
          <w:rFonts w:ascii="Arial" w:hAnsi="Arial" w:cs="Arial"/>
          <w:sz w:val="22"/>
        </w:rPr>
      </w:pPr>
    </w:p>
    <w:p w:rsidR="00C77144" w:rsidRPr="00D50A6C" w:rsidRDefault="00C77144" w:rsidP="00F20A2C">
      <w:pPr>
        <w:tabs>
          <w:tab w:val="left" w:pos="-1440"/>
          <w:tab w:val="left" w:pos="-720"/>
          <w:tab w:val="left" w:pos="1060"/>
          <w:tab w:val="left" w:pos="1080"/>
          <w:tab w:val="left" w:pos="144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s>
        <w:spacing w:line="240" w:lineRule="atLeast"/>
        <w:rPr>
          <w:rFonts w:ascii="Arial" w:hAnsi="Arial" w:cs="Arial"/>
          <w:sz w:val="22"/>
        </w:rPr>
        <w:sectPr w:rsidR="00C77144" w:rsidRPr="00D50A6C">
          <w:footnotePr>
            <w:numFmt w:val="lowerRoman"/>
          </w:footnotePr>
          <w:endnotePr>
            <w:numFmt w:val="decimal"/>
          </w:endnotePr>
          <w:type w:val="continuous"/>
          <w:pgSz w:w="12240" w:h="15840"/>
          <w:pgMar w:top="1440" w:right="1440" w:bottom="1440" w:left="1440" w:header="720" w:footer="720" w:gutter="0"/>
          <w:cols w:num="2" w:space="360"/>
        </w:sectPr>
      </w:pPr>
    </w:p>
    <w:p w:rsidR="00F20A2C" w:rsidRPr="00D50A6C" w:rsidRDefault="00F20A2C" w:rsidP="00F20A2C">
      <w:pPr>
        <w:tabs>
          <w:tab w:val="left" w:pos="-1440"/>
          <w:tab w:val="left" w:pos="-720"/>
          <w:tab w:val="left" w:pos="1060"/>
          <w:tab w:val="left" w:pos="1080"/>
          <w:tab w:val="left" w:pos="144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s>
        <w:spacing w:line="240" w:lineRule="atLeast"/>
        <w:jc w:val="center"/>
        <w:rPr>
          <w:rFonts w:ascii="Arial" w:hAnsi="Arial" w:cs="Arial"/>
          <w:b/>
          <w:sz w:val="22"/>
        </w:rPr>
      </w:pPr>
      <w:r w:rsidRPr="00D50A6C">
        <w:rPr>
          <w:rFonts w:ascii="Arial" w:hAnsi="Arial" w:cs="Arial"/>
          <w:b/>
        </w:rPr>
        <w:t>BOND PLACEMENT SERVICES</w:t>
      </w:r>
    </w:p>
    <w:p w:rsidR="00F20A2C" w:rsidRPr="00D50A6C" w:rsidRDefault="00F20A2C" w:rsidP="00F20A2C">
      <w:pPr>
        <w:tabs>
          <w:tab w:val="left" w:pos="-1440"/>
          <w:tab w:val="left" w:pos="-720"/>
          <w:tab w:val="left" w:pos="1060"/>
          <w:tab w:val="left" w:pos="1080"/>
          <w:tab w:val="left" w:pos="144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s>
        <w:spacing w:line="240" w:lineRule="atLeast"/>
        <w:rPr>
          <w:rFonts w:ascii="Arial" w:hAnsi="Arial" w:cs="Arial"/>
          <w:b/>
          <w:sz w:val="22"/>
        </w:rPr>
        <w:sectPr w:rsidR="00F20A2C" w:rsidRPr="00D50A6C">
          <w:footnotePr>
            <w:numFmt w:val="lowerRoman"/>
          </w:footnotePr>
          <w:endnotePr>
            <w:numFmt w:val="decimal"/>
          </w:endnotePr>
          <w:type w:val="continuous"/>
          <w:pgSz w:w="12240" w:h="15840"/>
          <w:pgMar w:top="1440" w:right="1440" w:bottom="1440" w:left="1440" w:header="720" w:footer="720" w:gutter="0"/>
          <w:cols w:space="720"/>
        </w:sectPr>
      </w:pPr>
      <w:r w:rsidRPr="00D50A6C">
        <w:rPr>
          <w:rFonts w:ascii="Arial" w:hAnsi="Arial" w:cs="Arial"/>
          <w:b/>
          <w:sz w:val="22"/>
        </w:rPr>
        <w:cr/>
      </w:r>
    </w:p>
    <w:p w:rsidR="005C3AD3" w:rsidRPr="00D50A6C" w:rsidRDefault="005C3AD3" w:rsidP="005C3AD3">
      <w:pPr>
        <w:tabs>
          <w:tab w:val="left" w:pos="-1440"/>
          <w:tab w:val="left" w:pos="-720"/>
          <w:tab w:val="left" w:pos="720"/>
          <w:tab w:val="left" w:pos="1440"/>
          <w:tab w:val="left" w:pos="2160"/>
          <w:tab w:val="left" w:pos="3080"/>
          <w:tab w:val="left" w:pos="3600"/>
          <w:tab w:val="left" w:pos="4320"/>
          <w:tab w:val="left" w:pos="5040"/>
          <w:tab w:val="left" w:pos="6320"/>
          <w:tab w:val="left" w:pos="7200"/>
          <w:tab w:val="left" w:pos="7920"/>
          <w:tab w:val="left" w:pos="8640"/>
          <w:tab w:val="left" w:pos="9360"/>
          <w:tab w:val="left" w:pos="10080"/>
          <w:tab w:val="left" w:pos="10800"/>
          <w:tab w:val="left" w:pos="11520"/>
        </w:tabs>
        <w:spacing w:line="240" w:lineRule="atLeast"/>
        <w:ind w:right="-1080"/>
        <w:rPr>
          <w:rFonts w:ascii="Arial" w:hAnsi="Arial" w:cs="Arial"/>
          <w:sz w:val="22"/>
        </w:rPr>
      </w:pPr>
      <w:r w:rsidRPr="00D50A6C">
        <w:rPr>
          <w:rFonts w:ascii="Arial" w:hAnsi="Arial" w:cs="Arial"/>
          <w:sz w:val="22"/>
        </w:rPr>
        <w:t xml:space="preserve">Mr. Eric </w:t>
      </w:r>
      <w:proofErr w:type="spellStart"/>
      <w:r w:rsidRPr="00D50A6C">
        <w:rPr>
          <w:rFonts w:ascii="Arial" w:hAnsi="Arial" w:cs="Arial"/>
          <w:sz w:val="22"/>
        </w:rPr>
        <w:t>Heringer</w:t>
      </w:r>
      <w:proofErr w:type="spellEnd"/>
    </w:p>
    <w:p w:rsidR="005C3AD3" w:rsidRPr="00D50A6C" w:rsidRDefault="005C3AD3" w:rsidP="005C3AD3">
      <w:pPr>
        <w:tabs>
          <w:tab w:val="left" w:pos="-1440"/>
          <w:tab w:val="left" w:pos="-720"/>
          <w:tab w:val="left" w:pos="720"/>
          <w:tab w:val="left" w:pos="1440"/>
          <w:tab w:val="left" w:pos="2160"/>
          <w:tab w:val="left" w:pos="3080"/>
          <w:tab w:val="left" w:pos="3600"/>
          <w:tab w:val="left" w:pos="4320"/>
          <w:tab w:val="left" w:pos="5040"/>
          <w:tab w:val="left" w:pos="6320"/>
          <w:tab w:val="left" w:pos="7200"/>
          <w:tab w:val="left" w:pos="7920"/>
          <w:tab w:val="left" w:pos="8640"/>
          <w:tab w:val="left" w:pos="9360"/>
          <w:tab w:val="left" w:pos="10080"/>
          <w:tab w:val="left" w:pos="10800"/>
          <w:tab w:val="left" w:pos="11520"/>
        </w:tabs>
        <w:spacing w:line="240" w:lineRule="atLeast"/>
        <w:ind w:right="-1080"/>
        <w:rPr>
          <w:rFonts w:ascii="Arial" w:hAnsi="Arial" w:cs="Arial"/>
          <w:sz w:val="22"/>
        </w:rPr>
      </w:pPr>
      <w:r w:rsidRPr="00D50A6C">
        <w:rPr>
          <w:rFonts w:ascii="Arial" w:hAnsi="Arial" w:cs="Arial"/>
          <w:sz w:val="22"/>
        </w:rPr>
        <w:t>Investment Banker</w:t>
      </w:r>
    </w:p>
    <w:p w:rsidR="005C3AD3" w:rsidRPr="00D50A6C" w:rsidRDefault="005C3AD3" w:rsidP="005C3AD3">
      <w:pPr>
        <w:tabs>
          <w:tab w:val="left" w:pos="-1440"/>
          <w:tab w:val="left" w:pos="-720"/>
          <w:tab w:val="left" w:pos="720"/>
          <w:tab w:val="left" w:pos="1440"/>
          <w:tab w:val="left" w:pos="2160"/>
          <w:tab w:val="left" w:pos="3080"/>
          <w:tab w:val="left" w:pos="3600"/>
          <w:tab w:val="left" w:pos="4320"/>
          <w:tab w:val="left" w:pos="5040"/>
          <w:tab w:val="left" w:pos="6320"/>
          <w:tab w:val="left" w:pos="7200"/>
          <w:tab w:val="left" w:pos="7920"/>
          <w:tab w:val="left" w:pos="8640"/>
          <w:tab w:val="left" w:pos="9360"/>
          <w:tab w:val="left" w:pos="10080"/>
          <w:tab w:val="left" w:pos="10800"/>
          <w:tab w:val="left" w:pos="11520"/>
        </w:tabs>
        <w:spacing w:line="240" w:lineRule="atLeast"/>
        <w:ind w:right="-1080"/>
        <w:rPr>
          <w:rFonts w:ascii="Arial" w:hAnsi="Arial" w:cs="Arial"/>
          <w:sz w:val="22"/>
        </w:rPr>
      </w:pPr>
      <w:smartTag w:uri="urn:schemas-microsoft-com:office:smarttags" w:element="place">
        <w:smartTag w:uri="urn:schemas-microsoft-com:office:smarttags" w:element="City">
          <w:r w:rsidRPr="00D50A6C">
            <w:rPr>
              <w:rFonts w:ascii="Arial" w:hAnsi="Arial" w:cs="Arial"/>
              <w:sz w:val="22"/>
            </w:rPr>
            <w:t>Seattle</w:t>
          </w:r>
        </w:smartTag>
      </w:smartTag>
      <w:r w:rsidRPr="00D50A6C">
        <w:rPr>
          <w:rFonts w:ascii="Arial" w:hAnsi="Arial" w:cs="Arial"/>
          <w:sz w:val="22"/>
        </w:rPr>
        <w:t xml:space="preserve"> Northwest Securities</w:t>
      </w:r>
    </w:p>
    <w:p w:rsidR="005C3AD3" w:rsidRPr="00D50A6C" w:rsidRDefault="005C3AD3" w:rsidP="005C3AD3">
      <w:pPr>
        <w:tabs>
          <w:tab w:val="left" w:pos="-1440"/>
          <w:tab w:val="left" w:pos="-720"/>
          <w:tab w:val="left" w:pos="720"/>
          <w:tab w:val="left" w:pos="1440"/>
          <w:tab w:val="left" w:pos="2160"/>
          <w:tab w:val="left" w:pos="3080"/>
          <w:tab w:val="left" w:pos="3600"/>
          <w:tab w:val="left" w:pos="4320"/>
          <w:tab w:val="left" w:pos="5040"/>
          <w:tab w:val="left" w:pos="6320"/>
          <w:tab w:val="left" w:pos="7200"/>
          <w:tab w:val="left" w:pos="7920"/>
          <w:tab w:val="left" w:pos="8640"/>
          <w:tab w:val="left" w:pos="9360"/>
          <w:tab w:val="left" w:pos="10080"/>
          <w:tab w:val="left" w:pos="10800"/>
          <w:tab w:val="left" w:pos="11520"/>
        </w:tabs>
        <w:spacing w:line="240" w:lineRule="atLeast"/>
        <w:ind w:right="-1080"/>
        <w:rPr>
          <w:rFonts w:ascii="Arial" w:hAnsi="Arial" w:cs="Arial"/>
          <w:sz w:val="22"/>
        </w:rPr>
      </w:pPr>
      <w:r w:rsidRPr="00D50A6C">
        <w:rPr>
          <w:rFonts w:ascii="Arial" w:hAnsi="Arial" w:cs="Arial"/>
          <w:sz w:val="22"/>
        </w:rPr>
        <w:t>802 West Bannock</w:t>
      </w:r>
    </w:p>
    <w:p w:rsidR="005C3AD3" w:rsidRPr="00D50A6C" w:rsidRDefault="005C3AD3" w:rsidP="005C3AD3">
      <w:pPr>
        <w:tabs>
          <w:tab w:val="left" w:pos="-1440"/>
          <w:tab w:val="left" w:pos="-720"/>
          <w:tab w:val="left" w:pos="720"/>
          <w:tab w:val="left" w:pos="1440"/>
          <w:tab w:val="left" w:pos="2160"/>
          <w:tab w:val="left" w:pos="3080"/>
          <w:tab w:val="left" w:pos="3600"/>
          <w:tab w:val="left" w:pos="4320"/>
          <w:tab w:val="left" w:pos="5040"/>
          <w:tab w:val="left" w:pos="6320"/>
          <w:tab w:val="left" w:pos="7200"/>
          <w:tab w:val="left" w:pos="7920"/>
          <w:tab w:val="left" w:pos="8640"/>
          <w:tab w:val="left" w:pos="9360"/>
          <w:tab w:val="left" w:pos="10080"/>
          <w:tab w:val="left" w:pos="10800"/>
          <w:tab w:val="left" w:pos="11520"/>
        </w:tabs>
        <w:spacing w:line="240" w:lineRule="atLeast"/>
        <w:ind w:right="-1080"/>
        <w:rPr>
          <w:rFonts w:ascii="Arial" w:hAnsi="Arial" w:cs="Arial"/>
          <w:sz w:val="22"/>
        </w:rPr>
      </w:pPr>
      <w:smartTag w:uri="urn:schemas-microsoft-com:office:smarttags" w:element="place">
        <w:smartTag w:uri="urn:schemas-microsoft-com:office:smarttags" w:element="City">
          <w:r w:rsidRPr="00D50A6C">
            <w:rPr>
              <w:rFonts w:ascii="Arial" w:hAnsi="Arial" w:cs="Arial"/>
              <w:sz w:val="22"/>
            </w:rPr>
            <w:t>Boise</w:t>
          </w:r>
        </w:smartTag>
        <w:r w:rsidRPr="00D50A6C">
          <w:rPr>
            <w:rFonts w:ascii="Arial" w:hAnsi="Arial" w:cs="Arial"/>
            <w:sz w:val="22"/>
          </w:rPr>
          <w:t xml:space="preserve">, </w:t>
        </w:r>
        <w:smartTag w:uri="urn:schemas-microsoft-com:office:smarttags" w:element="State">
          <w:r w:rsidRPr="00D50A6C">
            <w:rPr>
              <w:rFonts w:ascii="Arial" w:hAnsi="Arial" w:cs="Arial"/>
              <w:sz w:val="22"/>
            </w:rPr>
            <w:t>Idaho</w:t>
          </w:r>
        </w:smartTag>
        <w:r w:rsidRPr="00D50A6C">
          <w:rPr>
            <w:rFonts w:ascii="Arial" w:hAnsi="Arial" w:cs="Arial"/>
            <w:sz w:val="22"/>
          </w:rPr>
          <w:t xml:space="preserve">  </w:t>
        </w:r>
        <w:smartTag w:uri="urn:schemas-microsoft-com:office:smarttags" w:element="PostalCode">
          <w:r w:rsidRPr="00D50A6C">
            <w:rPr>
              <w:rFonts w:ascii="Arial" w:hAnsi="Arial" w:cs="Arial"/>
              <w:sz w:val="22"/>
            </w:rPr>
            <w:t>83702</w:t>
          </w:r>
        </w:smartTag>
      </w:smartTag>
    </w:p>
    <w:p w:rsidR="005C3AD3" w:rsidRPr="00D50A6C" w:rsidRDefault="005C3AD3" w:rsidP="005C3AD3">
      <w:pPr>
        <w:tabs>
          <w:tab w:val="left" w:pos="-1440"/>
          <w:tab w:val="left" w:pos="-720"/>
          <w:tab w:val="left" w:pos="720"/>
          <w:tab w:val="left" w:pos="1440"/>
          <w:tab w:val="left" w:pos="2160"/>
          <w:tab w:val="left" w:pos="3080"/>
          <w:tab w:val="left" w:pos="3600"/>
          <w:tab w:val="left" w:pos="4320"/>
          <w:tab w:val="left" w:pos="5040"/>
          <w:tab w:val="left" w:pos="6320"/>
          <w:tab w:val="left" w:pos="7200"/>
          <w:tab w:val="left" w:pos="7920"/>
          <w:tab w:val="left" w:pos="8640"/>
          <w:tab w:val="left" w:pos="9360"/>
          <w:tab w:val="left" w:pos="10080"/>
          <w:tab w:val="left" w:pos="10800"/>
          <w:tab w:val="left" w:pos="11520"/>
        </w:tabs>
        <w:spacing w:line="240" w:lineRule="atLeast"/>
        <w:ind w:right="-1080"/>
        <w:rPr>
          <w:rFonts w:ascii="Arial" w:hAnsi="Arial" w:cs="Arial"/>
          <w:sz w:val="22"/>
        </w:rPr>
      </w:pPr>
      <w:r w:rsidRPr="00D50A6C">
        <w:rPr>
          <w:rFonts w:ascii="Arial" w:hAnsi="Arial" w:cs="Arial"/>
          <w:sz w:val="22"/>
        </w:rPr>
        <w:t>208-344-8577</w:t>
      </w:r>
    </w:p>
    <w:p w:rsidR="005C3AD3" w:rsidRPr="00D50A6C" w:rsidRDefault="005C3AD3" w:rsidP="005C3AD3">
      <w:pPr>
        <w:tabs>
          <w:tab w:val="left" w:pos="-1440"/>
          <w:tab w:val="left" w:pos="-720"/>
          <w:tab w:val="left" w:pos="720"/>
          <w:tab w:val="left" w:pos="1440"/>
          <w:tab w:val="left" w:pos="2160"/>
          <w:tab w:val="left" w:pos="3080"/>
          <w:tab w:val="left" w:pos="3600"/>
          <w:tab w:val="left" w:pos="4320"/>
          <w:tab w:val="left" w:pos="5040"/>
          <w:tab w:val="left" w:pos="6320"/>
          <w:tab w:val="left" w:pos="7200"/>
          <w:tab w:val="left" w:pos="7920"/>
          <w:tab w:val="left" w:pos="8640"/>
          <w:tab w:val="left" w:pos="9360"/>
          <w:tab w:val="left" w:pos="10080"/>
          <w:tab w:val="left" w:pos="10800"/>
          <w:tab w:val="left" w:pos="11520"/>
        </w:tabs>
        <w:spacing w:line="240" w:lineRule="atLeast"/>
        <w:ind w:right="-1080"/>
        <w:rPr>
          <w:rFonts w:ascii="Arial" w:hAnsi="Arial" w:cs="Arial"/>
          <w:sz w:val="22"/>
        </w:rPr>
      </w:pPr>
    </w:p>
    <w:p w:rsidR="005C3AD3" w:rsidRPr="00D50A6C" w:rsidRDefault="005C3AD3" w:rsidP="005C3AD3">
      <w:pPr>
        <w:tabs>
          <w:tab w:val="left" w:pos="-1440"/>
          <w:tab w:val="left" w:pos="-720"/>
          <w:tab w:val="left" w:pos="720"/>
          <w:tab w:val="left" w:pos="1440"/>
          <w:tab w:val="left" w:pos="2160"/>
          <w:tab w:val="left" w:pos="3080"/>
          <w:tab w:val="left" w:pos="3600"/>
          <w:tab w:val="left" w:pos="4320"/>
          <w:tab w:val="left" w:pos="5040"/>
          <w:tab w:val="left" w:pos="6320"/>
          <w:tab w:val="left" w:pos="7200"/>
          <w:tab w:val="left" w:pos="7920"/>
          <w:tab w:val="left" w:pos="8640"/>
          <w:tab w:val="left" w:pos="9360"/>
          <w:tab w:val="left" w:pos="10080"/>
          <w:tab w:val="left" w:pos="10800"/>
          <w:tab w:val="left" w:pos="11520"/>
        </w:tabs>
        <w:spacing w:line="240" w:lineRule="atLeast"/>
        <w:ind w:right="-1080"/>
        <w:rPr>
          <w:rFonts w:ascii="Arial" w:hAnsi="Arial" w:cs="Arial"/>
          <w:sz w:val="22"/>
        </w:rPr>
      </w:pPr>
      <w:r w:rsidRPr="00D50A6C">
        <w:rPr>
          <w:rFonts w:ascii="Arial" w:hAnsi="Arial" w:cs="Arial"/>
          <w:sz w:val="22"/>
        </w:rPr>
        <w:t xml:space="preserve">Chris </w:t>
      </w:r>
      <w:proofErr w:type="spellStart"/>
      <w:r w:rsidRPr="00D50A6C">
        <w:rPr>
          <w:rFonts w:ascii="Arial" w:hAnsi="Arial" w:cs="Arial"/>
          <w:sz w:val="22"/>
        </w:rPr>
        <w:t>Karlin</w:t>
      </w:r>
      <w:proofErr w:type="spellEnd"/>
    </w:p>
    <w:p w:rsidR="005C3AD3" w:rsidRPr="00D50A6C" w:rsidRDefault="005C3AD3" w:rsidP="005C3AD3">
      <w:pPr>
        <w:tabs>
          <w:tab w:val="left" w:pos="-1440"/>
          <w:tab w:val="left" w:pos="-720"/>
          <w:tab w:val="left" w:pos="720"/>
          <w:tab w:val="left" w:pos="1440"/>
          <w:tab w:val="left" w:pos="2160"/>
          <w:tab w:val="left" w:pos="3080"/>
          <w:tab w:val="left" w:pos="3600"/>
          <w:tab w:val="left" w:pos="4320"/>
          <w:tab w:val="left" w:pos="5040"/>
          <w:tab w:val="left" w:pos="6320"/>
          <w:tab w:val="left" w:pos="7200"/>
          <w:tab w:val="left" w:pos="7920"/>
          <w:tab w:val="left" w:pos="8640"/>
          <w:tab w:val="left" w:pos="9360"/>
          <w:tab w:val="left" w:pos="10080"/>
          <w:tab w:val="left" w:pos="10800"/>
          <w:tab w:val="left" w:pos="11520"/>
        </w:tabs>
        <w:spacing w:line="240" w:lineRule="atLeast"/>
        <w:ind w:right="-1080"/>
        <w:rPr>
          <w:rFonts w:ascii="Arial" w:hAnsi="Arial" w:cs="Arial"/>
          <w:sz w:val="22"/>
        </w:rPr>
      </w:pPr>
      <w:r w:rsidRPr="00D50A6C">
        <w:rPr>
          <w:rFonts w:ascii="Arial" w:hAnsi="Arial" w:cs="Arial"/>
          <w:sz w:val="22"/>
        </w:rPr>
        <w:t>US Bank</w:t>
      </w:r>
    </w:p>
    <w:p w:rsidR="005C3AD3" w:rsidRPr="00D50A6C" w:rsidRDefault="005C3AD3" w:rsidP="005C3AD3">
      <w:pPr>
        <w:tabs>
          <w:tab w:val="left" w:pos="-1440"/>
          <w:tab w:val="left" w:pos="-720"/>
          <w:tab w:val="left" w:pos="720"/>
          <w:tab w:val="left" w:pos="1440"/>
          <w:tab w:val="left" w:pos="2160"/>
          <w:tab w:val="left" w:pos="3080"/>
          <w:tab w:val="left" w:pos="3960"/>
          <w:tab w:val="left" w:pos="4320"/>
          <w:tab w:val="left" w:pos="5040"/>
          <w:tab w:val="left" w:pos="6320"/>
          <w:tab w:val="left" w:pos="7200"/>
          <w:tab w:val="left" w:pos="7920"/>
          <w:tab w:val="left" w:pos="8640"/>
          <w:tab w:val="left" w:pos="9360"/>
          <w:tab w:val="left" w:pos="10080"/>
          <w:tab w:val="left" w:pos="10800"/>
          <w:tab w:val="left" w:pos="11520"/>
        </w:tabs>
        <w:spacing w:line="240" w:lineRule="atLeast"/>
        <w:ind w:right="-1080"/>
        <w:rPr>
          <w:rFonts w:ascii="Arial" w:hAnsi="Arial" w:cs="Arial"/>
          <w:sz w:val="22"/>
        </w:rPr>
      </w:pPr>
      <w:smartTag w:uri="urn:schemas-microsoft-com:office:smarttags" w:element="place">
        <w:smartTag w:uri="urn:schemas-microsoft-com:office:smarttags" w:element="PlaceName">
          <w:r w:rsidRPr="00D50A6C">
            <w:rPr>
              <w:rFonts w:ascii="Arial" w:hAnsi="Arial" w:cs="Arial"/>
              <w:sz w:val="22"/>
            </w:rPr>
            <w:t>Government</w:t>
          </w:r>
        </w:smartTag>
        <w:r w:rsidRPr="00D50A6C">
          <w:rPr>
            <w:rFonts w:ascii="Arial" w:hAnsi="Arial" w:cs="Arial"/>
            <w:sz w:val="22"/>
          </w:rPr>
          <w:t xml:space="preserve"> </w:t>
        </w:r>
        <w:smartTag w:uri="urn:schemas-microsoft-com:office:smarttags" w:element="PlaceName">
          <w:r w:rsidRPr="00D50A6C">
            <w:rPr>
              <w:rFonts w:ascii="Arial" w:hAnsi="Arial" w:cs="Arial"/>
              <w:sz w:val="22"/>
            </w:rPr>
            <w:t>Banking</w:t>
          </w:r>
        </w:smartTag>
        <w:r w:rsidRPr="00D50A6C">
          <w:rPr>
            <w:rFonts w:ascii="Arial" w:hAnsi="Arial" w:cs="Arial"/>
            <w:sz w:val="22"/>
          </w:rPr>
          <w:t xml:space="preserve"> </w:t>
        </w:r>
        <w:smartTag w:uri="urn:schemas-microsoft-com:office:smarttags" w:element="PlaceType">
          <w:r w:rsidRPr="00D50A6C">
            <w:rPr>
              <w:rFonts w:ascii="Arial" w:hAnsi="Arial" w:cs="Arial"/>
              <w:sz w:val="22"/>
            </w:rPr>
            <w:t>Center</w:t>
          </w:r>
        </w:smartTag>
      </w:smartTag>
    </w:p>
    <w:p w:rsidR="005C3AD3" w:rsidRPr="00D50A6C" w:rsidRDefault="005C3AD3" w:rsidP="005C3AD3">
      <w:pPr>
        <w:tabs>
          <w:tab w:val="left" w:pos="-1440"/>
          <w:tab w:val="left" w:pos="-720"/>
          <w:tab w:val="left" w:pos="720"/>
          <w:tab w:val="left" w:pos="1440"/>
          <w:tab w:val="left" w:pos="2160"/>
          <w:tab w:val="left" w:pos="3080"/>
          <w:tab w:val="left" w:pos="3960"/>
          <w:tab w:val="left" w:pos="4320"/>
          <w:tab w:val="left" w:pos="5040"/>
          <w:tab w:val="left" w:pos="6320"/>
          <w:tab w:val="left" w:pos="7200"/>
          <w:tab w:val="left" w:pos="7920"/>
          <w:tab w:val="left" w:pos="8640"/>
          <w:tab w:val="left" w:pos="9360"/>
          <w:tab w:val="left" w:pos="10080"/>
          <w:tab w:val="left" w:pos="10800"/>
          <w:tab w:val="left" w:pos="11520"/>
        </w:tabs>
        <w:spacing w:line="240" w:lineRule="atLeast"/>
        <w:ind w:right="-1080"/>
        <w:rPr>
          <w:rFonts w:ascii="Arial" w:hAnsi="Arial" w:cs="Arial"/>
          <w:sz w:val="22"/>
        </w:rPr>
      </w:pPr>
      <w:r w:rsidRPr="00D50A6C">
        <w:rPr>
          <w:rFonts w:ascii="Arial" w:hAnsi="Arial" w:cs="Arial"/>
          <w:sz w:val="22"/>
        </w:rPr>
        <w:t>Post Office Box 8247</w:t>
      </w:r>
    </w:p>
    <w:p w:rsidR="005C3AD3" w:rsidRPr="00D50A6C" w:rsidRDefault="005C3AD3" w:rsidP="005C3AD3">
      <w:pPr>
        <w:tabs>
          <w:tab w:val="left" w:pos="-1440"/>
          <w:tab w:val="left" w:pos="-720"/>
          <w:tab w:val="left" w:pos="720"/>
          <w:tab w:val="left" w:pos="1440"/>
          <w:tab w:val="left" w:pos="2160"/>
          <w:tab w:val="left" w:pos="3080"/>
          <w:tab w:val="left" w:pos="3960"/>
          <w:tab w:val="left" w:pos="4320"/>
          <w:tab w:val="left" w:pos="5040"/>
          <w:tab w:val="left" w:pos="6320"/>
          <w:tab w:val="left" w:pos="7200"/>
          <w:tab w:val="left" w:pos="7920"/>
          <w:tab w:val="left" w:pos="8640"/>
          <w:tab w:val="left" w:pos="9360"/>
          <w:tab w:val="left" w:pos="10080"/>
          <w:tab w:val="left" w:pos="10800"/>
          <w:tab w:val="left" w:pos="11520"/>
        </w:tabs>
        <w:spacing w:line="240" w:lineRule="atLeast"/>
        <w:ind w:right="-1080"/>
        <w:rPr>
          <w:rFonts w:ascii="Arial" w:hAnsi="Arial" w:cs="Arial"/>
          <w:sz w:val="22"/>
        </w:rPr>
      </w:pPr>
      <w:smartTag w:uri="urn:schemas-microsoft-com:office:smarttags" w:element="place">
        <w:smartTag w:uri="urn:schemas-microsoft-com:office:smarttags" w:element="City">
          <w:r w:rsidRPr="00D50A6C">
            <w:rPr>
              <w:rFonts w:ascii="Arial" w:hAnsi="Arial" w:cs="Arial"/>
              <w:sz w:val="22"/>
            </w:rPr>
            <w:t>Boise</w:t>
          </w:r>
        </w:smartTag>
        <w:r w:rsidRPr="00D50A6C">
          <w:rPr>
            <w:rFonts w:ascii="Arial" w:hAnsi="Arial" w:cs="Arial"/>
            <w:sz w:val="22"/>
          </w:rPr>
          <w:t xml:space="preserve">, </w:t>
        </w:r>
        <w:smartTag w:uri="urn:schemas-microsoft-com:office:smarttags" w:element="State">
          <w:r w:rsidRPr="00D50A6C">
            <w:rPr>
              <w:rFonts w:ascii="Arial" w:hAnsi="Arial" w:cs="Arial"/>
              <w:sz w:val="22"/>
            </w:rPr>
            <w:t>Idaho</w:t>
          </w:r>
        </w:smartTag>
        <w:r w:rsidRPr="00D50A6C">
          <w:rPr>
            <w:rFonts w:ascii="Arial" w:hAnsi="Arial" w:cs="Arial"/>
            <w:sz w:val="22"/>
          </w:rPr>
          <w:t xml:space="preserve">  </w:t>
        </w:r>
        <w:smartTag w:uri="urn:schemas-microsoft-com:office:smarttags" w:element="PostalCode">
          <w:r w:rsidRPr="00D50A6C">
            <w:rPr>
              <w:rFonts w:ascii="Arial" w:hAnsi="Arial" w:cs="Arial"/>
              <w:sz w:val="22"/>
            </w:rPr>
            <w:t>83733</w:t>
          </w:r>
        </w:smartTag>
      </w:smartTag>
    </w:p>
    <w:p w:rsidR="005C3AD3" w:rsidRPr="00D50A6C" w:rsidRDefault="005C3AD3" w:rsidP="005C3AD3">
      <w:pPr>
        <w:tabs>
          <w:tab w:val="left" w:pos="-1440"/>
          <w:tab w:val="left" w:pos="-720"/>
          <w:tab w:val="left" w:pos="720"/>
          <w:tab w:val="left" w:pos="1440"/>
          <w:tab w:val="left" w:pos="2160"/>
          <w:tab w:val="left" w:pos="3080"/>
          <w:tab w:val="left" w:pos="3960"/>
          <w:tab w:val="left" w:pos="4320"/>
          <w:tab w:val="left" w:pos="5040"/>
          <w:tab w:val="left" w:pos="6320"/>
          <w:tab w:val="left" w:pos="7200"/>
          <w:tab w:val="left" w:pos="7920"/>
          <w:tab w:val="left" w:pos="8640"/>
          <w:tab w:val="left" w:pos="9360"/>
          <w:tab w:val="left" w:pos="10080"/>
          <w:tab w:val="left" w:pos="10800"/>
          <w:tab w:val="left" w:pos="11520"/>
        </w:tabs>
        <w:spacing w:line="240" w:lineRule="atLeast"/>
        <w:ind w:right="-1080"/>
        <w:rPr>
          <w:rFonts w:ascii="Arial" w:hAnsi="Arial" w:cs="Arial"/>
          <w:sz w:val="22"/>
        </w:rPr>
      </w:pPr>
      <w:r w:rsidRPr="00D50A6C">
        <w:rPr>
          <w:rFonts w:ascii="Arial" w:hAnsi="Arial" w:cs="Arial"/>
          <w:sz w:val="22"/>
        </w:rPr>
        <w:t>503-275-5506</w:t>
      </w:r>
    </w:p>
    <w:p w:rsidR="005C3AD3" w:rsidRPr="00D50A6C" w:rsidRDefault="005C3AD3" w:rsidP="005C3AD3">
      <w:pPr>
        <w:tabs>
          <w:tab w:val="left" w:pos="-1440"/>
          <w:tab w:val="left" w:pos="-720"/>
          <w:tab w:val="left" w:pos="720"/>
          <w:tab w:val="left" w:pos="1440"/>
          <w:tab w:val="left" w:pos="2160"/>
          <w:tab w:val="left" w:pos="3080"/>
          <w:tab w:val="left" w:pos="3960"/>
          <w:tab w:val="left" w:pos="4320"/>
          <w:tab w:val="left" w:pos="5040"/>
          <w:tab w:val="left" w:pos="6320"/>
          <w:tab w:val="left" w:pos="7200"/>
          <w:tab w:val="left" w:pos="7920"/>
          <w:tab w:val="left" w:pos="8640"/>
          <w:tab w:val="left" w:pos="9360"/>
          <w:tab w:val="left" w:pos="10080"/>
          <w:tab w:val="left" w:pos="10800"/>
          <w:tab w:val="left" w:pos="11520"/>
        </w:tabs>
        <w:spacing w:line="240" w:lineRule="atLeast"/>
        <w:ind w:right="-1080"/>
        <w:rPr>
          <w:rFonts w:ascii="Arial" w:hAnsi="Arial" w:cs="Arial"/>
          <w:sz w:val="22"/>
        </w:rPr>
      </w:pPr>
    </w:p>
    <w:p w:rsidR="005C3AD3" w:rsidRPr="00D50A6C" w:rsidRDefault="005C3AD3" w:rsidP="005C3AD3">
      <w:pPr>
        <w:tabs>
          <w:tab w:val="left" w:pos="-1440"/>
          <w:tab w:val="left" w:pos="-720"/>
          <w:tab w:val="left" w:pos="720"/>
          <w:tab w:val="left" w:pos="1440"/>
          <w:tab w:val="left" w:pos="2160"/>
          <w:tab w:val="left" w:pos="3080"/>
          <w:tab w:val="left" w:pos="3960"/>
          <w:tab w:val="left" w:pos="4320"/>
          <w:tab w:val="left" w:pos="5040"/>
          <w:tab w:val="left" w:pos="6320"/>
          <w:tab w:val="left" w:pos="7200"/>
          <w:tab w:val="left" w:pos="7920"/>
          <w:tab w:val="left" w:pos="8640"/>
          <w:tab w:val="left" w:pos="9360"/>
          <w:tab w:val="left" w:pos="10080"/>
          <w:tab w:val="left" w:pos="10800"/>
          <w:tab w:val="left" w:pos="11520"/>
        </w:tabs>
        <w:spacing w:line="240" w:lineRule="atLeast"/>
        <w:ind w:right="-1080"/>
        <w:rPr>
          <w:rFonts w:ascii="Arial" w:hAnsi="Arial" w:cs="Arial"/>
          <w:sz w:val="22"/>
        </w:rPr>
      </w:pPr>
      <w:r w:rsidRPr="00D50A6C">
        <w:rPr>
          <w:rFonts w:ascii="Arial" w:hAnsi="Arial" w:cs="Arial"/>
          <w:sz w:val="22"/>
        </w:rPr>
        <w:t>Mr. Jim C. Wrigley</w:t>
      </w:r>
    </w:p>
    <w:p w:rsidR="005C3AD3" w:rsidRPr="00D50A6C" w:rsidRDefault="00615392" w:rsidP="005C3AD3">
      <w:pPr>
        <w:tabs>
          <w:tab w:val="left" w:pos="-1440"/>
          <w:tab w:val="left" w:pos="-720"/>
          <w:tab w:val="left" w:pos="720"/>
          <w:tab w:val="left" w:pos="1440"/>
          <w:tab w:val="left" w:pos="2160"/>
          <w:tab w:val="left" w:pos="3080"/>
          <w:tab w:val="left" w:pos="3960"/>
          <w:tab w:val="left" w:pos="4320"/>
          <w:tab w:val="left" w:pos="5040"/>
          <w:tab w:val="left" w:pos="6320"/>
          <w:tab w:val="left" w:pos="7200"/>
          <w:tab w:val="left" w:pos="7920"/>
          <w:tab w:val="left" w:pos="8640"/>
          <w:tab w:val="left" w:pos="9360"/>
          <w:tab w:val="left" w:pos="10080"/>
          <w:tab w:val="left" w:pos="10800"/>
          <w:tab w:val="left" w:pos="11520"/>
        </w:tabs>
        <w:spacing w:line="240" w:lineRule="atLeast"/>
        <w:ind w:right="-1080"/>
        <w:rPr>
          <w:rFonts w:ascii="Arial" w:hAnsi="Arial" w:cs="Arial"/>
          <w:sz w:val="22"/>
        </w:rPr>
      </w:pPr>
      <w:r>
        <w:rPr>
          <w:rFonts w:ascii="Arial" w:hAnsi="Arial" w:cs="Arial"/>
          <w:sz w:val="22"/>
        </w:rPr>
        <w:t>Wed</w:t>
      </w:r>
      <w:r w:rsidR="005C3AD3" w:rsidRPr="00D50A6C">
        <w:rPr>
          <w:rFonts w:ascii="Arial" w:hAnsi="Arial" w:cs="Arial"/>
          <w:sz w:val="22"/>
        </w:rPr>
        <w:t>bush Morgan Securities</w:t>
      </w:r>
    </w:p>
    <w:p w:rsidR="005C3AD3" w:rsidRPr="00D50A6C" w:rsidRDefault="005C3AD3" w:rsidP="005C3AD3">
      <w:pPr>
        <w:tabs>
          <w:tab w:val="left" w:pos="-1440"/>
          <w:tab w:val="left" w:pos="-720"/>
          <w:tab w:val="left" w:pos="720"/>
          <w:tab w:val="left" w:pos="1440"/>
          <w:tab w:val="left" w:pos="2160"/>
          <w:tab w:val="left" w:pos="3080"/>
          <w:tab w:val="left" w:pos="3960"/>
          <w:tab w:val="left" w:pos="4320"/>
          <w:tab w:val="left" w:pos="5040"/>
          <w:tab w:val="left" w:pos="6320"/>
          <w:tab w:val="left" w:pos="7200"/>
          <w:tab w:val="left" w:pos="7920"/>
          <w:tab w:val="left" w:pos="8640"/>
          <w:tab w:val="left" w:pos="9360"/>
          <w:tab w:val="left" w:pos="10080"/>
          <w:tab w:val="left" w:pos="10800"/>
          <w:tab w:val="left" w:pos="11520"/>
        </w:tabs>
        <w:spacing w:line="240" w:lineRule="atLeast"/>
        <w:ind w:right="-1080"/>
        <w:rPr>
          <w:rFonts w:ascii="Arial" w:hAnsi="Arial" w:cs="Arial"/>
          <w:sz w:val="22"/>
        </w:rPr>
      </w:pPr>
      <w:r w:rsidRPr="00D50A6C">
        <w:rPr>
          <w:rFonts w:ascii="Arial" w:hAnsi="Arial" w:cs="Arial"/>
          <w:sz w:val="22"/>
        </w:rPr>
        <w:t>950 W. Bannock Street, Ste. 600</w:t>
      </w:r>
    </w:p>
    <w:p w:rsidR="005C3AD3" w:rsidRPr="00D50A6C" w:rsidRDefault="005C3AD3" w:rsidP="005C3AD3">
      <w:pPr>
        <w:tabs>
          <w:tab w:val="left" w:pos="-1440"/>
          <w:tab w:val="left" w:pos="-720"/>
          <w:tab w:val="left" w:pos="720"/>
          <w:tab w:val="left" w:pos="1440"/>
          <w:tab w:val="left" w:pos="2160"/>
          <w:tab w:val="left" w:pos="3080"/>
          <w:tab w:val="left" w:pos="3960"/>
          <w:tab w:val="left" w:pos="4320"/>
          <w:tab w:val="left" w:pos="5040"/>
          <w:tab w:val="left" w:pos="6320"/>
          <w:tab w:val="left" w:pos="7200"/>
          <w:tab w:val="left" w:pos="7920"/>
          <w:tab w:val="left" w:pos="8640"/>
          <w:tab w:val="left" w:pos="9360"/>
          <w:tab w:val="left" w:pos="10080"/>
          <w:tab w:val="left" w:pos="10800"/>
          <w:tab w:val="left" w:pos="11520"/>
        </w:tabs>
        <w:spacing w:line="240" w:lineRule="atLeast"/>
        <w:ind w:right="-1080"/>
        <w:rPr>
          <w:rFonts w:ascii="Arial" w:hAnsi="Arial" w:cs="Arial"/>
          <w:sz w:val="22"/>
        </w:rPr>
      </w:pPr>
      <w:r w:rsidRPr="00D50A6C">
        <w:rPr>
          <w:rFonts w:ascii="Arial" w:hAnsi="Arial" w:cs="Arial"/>
          <w:sz w:val="22"/>
        </w:rPr>
        <w:t>Boise, ID  83702</w:t>
      </w:r>
    </w:p>
    <w:p w:rsidR="00995176" w:rsidRPr="00D50A6C" w:rsidRDefault="005C3AD3" w:rsidP="005C3AD3">
      <w:pPr>
        <w:tabs>
          <w:tab w:val="left" w:pos="-1440"/>
          <w:tab w:val="left" w:pos="-720"/>
          <w:tab w:val="left" w:pos="720"/>
          <w:tab w:val="left" w:pos="1440"/>
          <w:tab w:val="left" w:pos="2160"/>
          <w:tab w:val="left" w:pos="3080"/>
          <w:tab w:val="left" w:pos="3960"/>
          <w:tab w:val="left" w:pos="4320"/>
          <w:tab w:val="left" w:pos="5040"/>
          <w:tab w:val="left" w:pos="6320"/>
          <w:tab w:val="left" w:pos="7200"/>
          <w:tab w:val="left" w:pos="7920"/>
          <w:tab w:val="left" w:pos="8640"/>
          <w:tab w:val="left" w:pos="9360"/>
          <w:tab w:val="left" w:pos="10080"/>
          <w:tab w:val="left" w:pos="10800"/>
          <w:tab w:val="left" w:pos="11520"/>
        </w:tabs>
        <w:spacing w:line="240" w:lineRule="atLeast"/>
        <w:ind w:right="-1080"/>
        <w:rPr>
          <w:rFonts w:ascii="Arial" w:hAnsi="Arial" w:cs="Arial"/>
          <w:sz w:val="22"/>
        </w:rPr>
      </w:pPr>
      <w:r w:rsidRPr="00D50A6C">
        <w:rPr>
          <w:rFonts w:ascii="Arial" w:hAnsi="Arial" w:cs="Arial"/>
          <w:sz w:val="22"/>
        </w:rPr>
        <w:t>208-331-1559</w:t>
      </w:r>
      <w:r w:rsidRPr="00D50A6C">
        <w:rPr>
          <w:rFonts w:ascii="Arial" w:hAnsi="Arial" w:cs="Arial"/>
          <w:sz w:val="22"/>
        </w:rPr>
        <w:br/>
      </w:r>
    </w:p>
    <w:p w:rsidR="00995176" w:rsidRPr="00D50A6C" w:rsidRDefault="00995176" w:rsidP="005C3AD3">
      <w:pPr>
        <w:tabs>
          <w:tab w:val="left" w:pos="-1440"/>
          <w:tab w:val="left" w:pos="-720"/>
          <w:tab w:val="left" w:pos="720"/>
          <w:tab w:val="left" w:pos="1440"/>
          <w:tab w:val="left" w:pos="2160"/>
          <w:tab w:val="left" w:pos="3080"/>
          <w:tab w:val="left" w:pos="3960"/>
          <w:tab w:val="left" w:pos="4320"/>
          <w:tab w:val="left" w:pos="5040"/>
          <w:tab w:val="left" w:pos="6320"/>
          <w:tab w:val="left" w:pos="7200"/>
          <w:tab w:val="left" w:pos="7920"/>
          <w:tab w:val="left" w:pos="8640"/>
          <w:tab w:val="left" w:pos="9360"/>
          <w:tab w:val="left" w:pos="10080"/>
          <w:tab w:val="left" w:pos="10800"/>
          <w:tab w:val="left" w:pos="11520"/>
        </w:tabs>
        <w:spacing w:line="240" w:lineRule="atLeast"/>
        <w:ind w:right="-1080"/>
        <w:rPr>
          <w:rFonts w:ascii="Arial" w:hAnsi="Arial" w:cs="Arial"/>
          <w:sz w:val="22"/>
        </w:rPr>
      </w:pPr>
    </w:p>
    <w:p w:rsidR="00995176" w:rsidRPr="00D50A6C" w:rsidRDefault="00995176" w:rsidP="005C3AD3">
      <w:pPr>
        <w:tabs>
          <w:tab w:val="left" w:pos="-1440"/>
          <w:tab w:val="left" w:pos="-720"/>
          <w:tab w:val="left" w:pos="720"/>
          <w:tab w:val="left" w:pos="1440"/>
          <w:tab w:val="left" w:pos="2160"/>
          <w:tab w:val="left" w:pos="3080"/>
          <w:tab w:val="left" w:pos="3960"/>
          <w:tab w:val="left" w:pos="4320"/>
          <w:tab w:val="left" w:pos="5040"/>
          <w:tab w:val="left" w:pos="6320"/>
          <w:tab w:val="left" w:pos="7200"/>
          <w:tab w:val="left" w:pos="7920"/>
          <w:tab w:val="left" w:pos="8640"/>
          <w:tab w:val="left" w:pos="9360"/>
          <w:tab w:val="left" w:pos="10080"/>
          <w:tab w:val="left" w:pos="10800"/>
          <w:tab w:val="left" w:pos="11520"/>
        </w:tabs>
        <w:spacing w:line="240" w:lineRule="atLeast"/>
        <w:ind w:right="-1080"/>
        <w:rPr>
          <w:rFonts w:ascii="Arial" w:hAnsi="Arial" w:cs="Arial"/>
          <w:sz w:val="22"/>
        </w:rPr>
      </w:pPr>
    </w:p>
    <w:p w:rsidR="005C3AD3" w:rsidRPr="00D50A6C" w:rsidRDefault="005C3AD3" w:rsidP="005C3AD3">
      <w:pPr>
        <w:tabs>
          <w:tab w:val="left" w:pos="-1440"/>
          <w:tab w:val="left" w:pos="-720"/>
          <w:tab w:val="left" w:pos="720"/>
          <w:tab w:val="left" w:pos="1440"/>
          <w:tab w:val="left" w:pos="2160"/>
          <w:tab w:val="left" w:pos="3080"/>
          <w:tab w:val="left" w:pos="3960"/>
          <w:tab w:val="left" w:pos="4320"/>
          <w:tab w:val="left" w:pos="5040"/>
          <w:tab w:val="left" w:pos="6320"/>
          <w:tab w:val="left" w:pos="7200"/>
          <w:tab w:val="left" w:pos="7920"/>
          <w:tab w:val="left" w:pos="8640"/>
          <w:tab w:val="left" w:pos="9360"/>
          <w:tab w:val="left" w:pos="10080"/>
          <w:tab w:val="left" w:pos="10800"/>
          <w:tab w:val="left" w:pos="11520"/>
        </w:tabs>
        <w:spacing w:line="240" w:lineRule="atLeast"/>
        <w:ind w:right="-1080"/>
        <w:rPr>
          <w:rFonts w:ascii="Arial" w:hAnsi="Arial" w:cs="Arial"/>
          <w:sz w:val="22"/>
        </w:rPr>
      </w:pPr>
      <w:r w:rsidRPr="00D50A6C">
        <w:rPr>
          <w:rFonts w:ascii="Arial" w:hAnsi="Arial" w:cs="Arial"/>
          <w:sz w:val="22"/>
        </w:rPr>
        <w:t xml:space="preserve">Ms. Linda </w:t>
      </w:r>
      <w:proofErr w:type="spellStart"/>
      <w:r w:rsidRPr="00D50A6C">
        <w:rPr>
          <w:rFonts w:ascii="Arial" w:hAnsi="Arial" w:cs="Arial"/>
          <w:sz w:val="22"/>
        </w:rPr>
        <w:t>DelBianco</w:t>
      </w:r>
      <w:proofErr w:type="spellEnd"/>
      <w:r w:rsidRPr="00D50A6C">
        <w:rPr>
          <w:rFonts w:ascii="Arial" w:hAnsi="Arial" w:cs="Arial"/>
          <w:sz w:val="22"/>
        </w:rPr>
        <w:t xml:space="preserve"> </w:t>
      </w:r>
    </w:p>
    <w:p w:rsidR="005C3AD3" w:rsidRPr="00D50A6C" w:rsidRDefault="005C3AD3" w:rsidP="005C3AD3">
      <w:pPr>
        <w:tabs>
          <w:tab w:val="left" w:pos="-1440"/>
          <w:tab w:val="left" w:pos="-720"/>
          <w:tab w:val="left" w:pos="720"/>
          <w:tab w:val="left" w:pos="1440"/>
          <w:tab w:val="left" w:pos="2160"/>
          <w:tab w:val="left" w:pos="3080"/>
          <w:tab w:val="left" w:pos="3960"/>
          <w:tab w:val="left" w:pos="4320"/>
          <w:tab w:val="left" w:pos="5040"/>
          <w:tab w:val="left" w:pos="6320"/>
          <w:tab w:val="left" w:pos="7200"/>
          <w:tab w:val="left" w:pos="7920"/>
          <w:tab w:val="left" w:pos="8640"/>
          <w:tab w:val="left" w:pos="9360"/>
          <w:tab w:val="left" w:pos="10080"/>
          <w:tab w:val="left" w:pos="10800"/>
          <w:tab w:val="left" w:pos="11520"/>
        </w:tabs>
        <w:spacing w:line="240" w:lineRule="atLeast"/>
        <w:ind w:right="-1080"/>
        <w:rPr>
          <w:rFonts w:ascii="Arial" w:hAnsi="Arial" w:cs="Arial"/>
          <w:sz w:val="22"/>
        </w:rPr>
      </w:pPr>
      <w:r w:rsidRPr="00D50A6C">
        <w:rPr>
          <w:rFonts w:ascii="Arial" w:hAnsi="Arial" w:cs="Arial"/>
          <w:sz w:val="22"/>
        </w:rPr>
        <w:t>KeyBank Capital Markets</w:t>
      </w:r>
    </w:p>
    <w:p w:rsidR="005C3AD3" w:rsidRPr="00D50A6C" w:rsidRDefault="005C3AD3" w:rsidP="005C3AD3">
      <w:pPr>
        <w:tabs>
          <w:tab w:val="left" w:pos="-1440"/>
          <w:tab w:val="left" w:pos="-720"/>
          <w:tab w:val="left" w:pos="720"/>
          <w:tab w:val="left" w:pos="1440"/>
          <w:tab w:val="left" w:pos="2160"/>
          <w:tab w:val="left" w:pos="3080"/>
          <w:tab w:val="left" w:pos="3960"/>
          <w:tab w:val="left" w:pos="4320"/>
          <w:tab w:val="left" w:pos="5040"/>
          <w:tab w:val="left" w:pos="6320"/>
          <w:tab w:val="left" w:pos="7200"/>
          <w:tab w:val="left" w:pos="7920"/>
          <w:tab w:val="left" w:pos="8640"/>
          <w:tab w:val="left" w:pos="9360"/>
          <w:tab w:val="left" w:pos="10080"/>
          <w:tab w:val="left" w:pos="10800"/>
          <w:tab w:val="left" w:pos="11520"/>
        </w:tabs>
        <w:spacing w:line="240" w:lineRule="atLeast"/>
        <w:ind w:right="-1080"/>
        <w:rPr>
          <w:rFonts w:ascii="Arial" w:hAnsi="Arial" w:cs="Arial"/>
          <w:sz w:val="22"/>
        </w:rPr>
      </w:pPr>
      <w:smartTag w:uri="urn:schemas-microsoft-com:office:smarttags" w:element="Street">
        <w:smartTag w:uri="urn:schemas-microsoft-com:office:smarttags" w:element="address">
          <w:r w:rsidRPr="00D50A6C">
            <w:rPr>
              <w:rFonts w:ascii="Arial" w:hAnsi="Arial" w:cs="Arial"/>
              <w:sz w:val="22"/>
            </w:rPr>
            <w:t>601 108th Avenue NE</w:t>
          </w:r>
        </w:smartTag>
      </w:smartTag>
      <w:r w:rsidRPr="00D50A6C">
        <w:rPr>
          <w:rFonts w:ascii="Arial" w:hAnsi="Arial" w:cs="Arial"/>
          <w:sz w:val="22"/>
        </w:rPr>
        <w:t xml:space="preserve"> Floor 3</w:t>
      </w:r>
    </w:p>
    <w:p w:rsidR="005C3AD3" w:rsidRPr="00D50A6C" w:rsidRDefault="005C3AD3" w:rsidP="005C3AD3">
      <w:pPr>
        <w:tabs>
          <w:tab w:val="left" w:pos="-1440"/>
          <w:tab w:val="left" w:pos="-720"/>
          <w:tab w:val="left" w:pos="720"/>
          <w:tab w:val="left" w:pos="1440"/>
          <w:tab w:val="left" w:pos="2160"/>
          <w:tab w:val="left" w:pos="3080"/>
          <w:tab w:val="left" w:pos="3960"/>
          <w:tab w:val="left" w:pos="4320"/>
          <w:tab w:val="left" w:pos="5040"/>
          <w:tab w:val="left" w:pos="6320"/>
          <w:tab w:val="left" w:pos="7200"/>
          <w:tab w:val="left" w:pos="7920"/>
          <w:tab w:val="left" w:pos="8640"/>
          <w:tab w:val="left" w:pos="9360"/>
          <w:tab w:val="left" w:pos="10080"/>
          <w:tab w:val="left" w:pos="10800"/>
          <w:tab w:val="left" w:pos="11520"/>
        </w:tabs>
        <w:spacing w:line="240" w:lineRule="atLeast"/>
        <w:ind w:right="-1080"/>
        <w:rPr>
          <w:rFonts w:ascii="Arial" w:hAnsi="Arial" w:cs="Arial"/>
          <w:sz w:val="22"/>
        </w:rPr>
      </w:pPr>
      <w:smartTag w:uri="urn:schemas-microsoft-com:office:smarttags" w:element="place">
        <w:smartTag w:uri="urn:schemas-microsoft-com:office:smarttags" w:element="City">
          <w:r w:rsidRPr="00D50A6C">
            <w:rPr>
              <w:rFonts w:ascii="Arial" w:hAnsi="Arial" w:cs="Arial"/>
              <w:sz w:val="22"/>
            </w:rPr>
            <w:t>Bellevue</w:t>
          </w:r>
        </w:smartTag>
        <w:r w:rsidRPr="00D50A6C">
          <w:rPr>
            <w:rFonts w:ascii="Arial" w:hAnsi="Arial" w:cs="Arial"/>
            <w:sz w:val="22"/>
          </w:rPr>
          <w:t xml:space="preserve">, </w:t>
        </w:r>
        <w:smartTag w:uri="urn:schemas-microsoft-com:office:smarttags" w:element="State">
          <w:r w:rsidRPr="00D50A6C">
            <w:rPr>
              <w:rFonts w:ascii="Arial" w:hAnsi="Arial" w:cs="Arial"/>
              <w:sz w:val="22"/>
            </w:rPr>
            <w:t>WA</w:t>
          </w:r>
        </w:smartTag>
        <w:r w:rsidRPr="00D50A6C">
          <w:rPr>
            <w:rFonts w:ascii="Arial" w:hAnsi="Arial" w:cs="Arial"/>
            <w:sz w:val="22"/>
          </w:rPr>
          <w:t xml:space="preserve">  </w:t>
        </w:r>
        <w:smartTag w:uri="urn:schemas-microsoft-com:office:smarttags" w:element="PostalCode">
          <w:r w:rsidRPr="00D50A6C">
            <w:rPr>
              <w:rFonts w:ascii="Arial" w:hAnsi="Arial" w:cs="Arial"/>
              <w:sz w:val="22"/>
            </w:rPr>
            <w:t>98004</w:t>
          </w:r>
        </w:smartTag>
      </w:smartTag>
    </w:p>
    <w:p w:rsidR="005C3AD3" w:rsidRPr="00D50A6C" w:rsidRDefault="005C3AD3" w:rsidP="005C3AD3">
      <w:pPr>
        <w:tabs>
          <w:tab w:val="left" w:pos="-1440"/>
          <w:tab w:val="left" w:pos="-720"/>
          <w:tab w:val="left" w:pos="720"/>
          <w:tab w:val="left" w:pos="1440"/>
          <w:tab w:val="left" w:pos="2160"/>
          <w:tab w:val="left" w:pos="3080"/>
          <w:tab w:val="left" w:pos="3960"/>
          <w:tab w:val="left" w:pos="4320"/>
          <w:tab w:val="left" w:pos="5040"/>
          <w:tab w:val="left" w:pos="6320"/>
          <w:tab w:val="left" w:pos="7200"/>
          <w:tab w:val="left" w:pos="7920"/>
          <w:tab w:val="left" w:pos="8640"/>
          <w:tab w:val="left" w:pos="9360"/>
          <w:tab w:val="left" w:pos="10080"/>
          <w:tab w:val="left" w:pos="10800"/>
          <w:tab w:val="left" w:pos="11520"/>
        </w:tabs>
        <w:spacing w:line="240" w:lineRule="atLeast"/>
        <w:ind w:right="-1080"/>
        <w:rPr>
          <w:rFonts w:ascii="Arial" w:hAnsi="Arial" w:cs="Arial"/>
          <w:sz w:val="22"/>
        </w:rPr>
      </w:pPr>
      <w:r w:rsidRPr="00D50A6C">
        <w:rPr>
          <w:rFonts w:ascii="Arial" w:hAnsi="Arial" w:cs="Arial"/>
          <w:sz w:val="22"/>
        </w:rPr>
        <w:t>425-709-4351</w:t>
      </w:r>
    </w:p>
    <w:p w:rsidR="005C3AD3" w:rsidRPr="00D50A6C" w:rsidRDefault="005C3AD3" w:rsidP="005C3AD3">
      <w:pPr>
        <w:tabs>
          <w:tab w:val="left" w:pos="-1440"/>
          <w:tab w:val="left" w:pos="-720"/>
          <w:tab w:val="left" w:pos="720"/>
          <w:tab w:val="left" w:pos="1440"/>
          <w:tab w:val="left" w:pos="2160"/>
          <w:tab w:val="left" w:pos="3080"/>
          <w:tab w:val="left" w:pos="3960"/>
          <w:tab w:val="left" w:pos="4320"/>
          <w:tab w:val="left" w:pos="5040"/>
          <w:tab w:val="left" w:pos="6320"/>
          <w:tab w:val="left" w:pos="7200"/>
          <w:tab w:val="left" w:pos="7920"/>
          <w:tab w:val="left" w:pos="8640"/>
          <w:tab w:val="left" w:pos="9360"/>
          <w:tab w:val="left" w:pos="10080"/>
          <w:tab w:val="left" w:pos="10800"/>
          <w:tab w:val="left" w:pos="11520"/>
        </w:tabs>
        <w:spacing w:line="240" w:lineRule="atLeast"/>
        <w:ind w:right="-1080"/>
        <w:rPr>
          <w:rFonts w:ascii="Arial" w:hAnsi="Arial" w:cs="Arial"/>
          <w:sz w:val="22"/>
        </w:rPr>
      </w:pPr>
      <w:r w:rsidRPr="00D50A6C">
        <w:rPr>
          <w:rFonts w:ascii="Arial" w:hAnsi="Arial" w:cs="Arial"/>
          <w:sz w:val="22"/>
        </w:rPr>
        <w:t>Fax:  425-709-4354</w:t>
      </w:r>
    </w:p>
    <w:p w:rsidR="005C3AD3" w:rsidRPr="00D50A6C" w:rsidRDefault="005C3AD3" w:rsidP="005C3AD3">
      <w:pPr>
        <w:tabs>
          <w:tab w:val="left" w:pos="-1440"/>
          <w:tab w:val="left" w:pos="-720"/>
          <w:tab w:val="left" w:pos="720"/>
          <w:tab w:val="left" w:pos="1440"/>
          <w:tab w:val="left" w:pos="2160"/>
          <w:tab w:val="left" w:pos="3080"/>
          <w:tab w:val="left" w:pos="3960"/>
          <w:tab w:val="left" w:pos="4320"/>
          <w:tab w:val="left" w:pos="5040"/>
          <w:tab w:val="left" w:pos="6320"/>
          <w:tab w:val="left" w:pos="7200"/>
          <w:tab w:val="left" w:pos="7920"/>
          <w:tab w:val="left" w:pos="8640"/>
          <w:tab w:val="left" w:pos="9360"/>
          <w:tab w:val="left" w:pos="10080"/>
          <w:tab w:val="left" w:pos="10800"/>
          <w:tab w:val="left" w:pos="11520"/>
        </w:tabs>
        <w:spacing w:line="240" w:lineRule="atLeast"/>
        <w:ind w:right="-1080"/>
        <w:rPr>
          <w:rFonts w:ascii="Arial" w:hAnsi="Arial" w:cs="Arial"/>
          <w:sz w:val="22"/>
        </w:rPr>
      </w:pPr>
    </w:p>
    <w:p w:rsidR="005C3AD3" w:rsidRPr="00D50A6C" w:rsidRDefault="005C3AD3" w:rsidP="005C3AD3">
      <w:pPr>
        <w:tabs>
          <w:tab w:val="left" w:pos="-1440"/>
          <w:tab w:val="left" w:pos="-720"/>
          <w:tab w:val="left" w:pos="720"/>
          <w:tab w:val="left" w:pos="1440"/>
          <w:tab w:val="left" w:pos="2160"/>
          <w:tab w:val="left" w:pos="3080"/>
          <w:tab w:val="left" w:pos="3960"/>
          <w:tab w:val="left" w:pos="4320"/>
          <w:tab w:val="left" w:pos="5040"/>
          <w:tab w:val="left" w:pos="6320"/>
          <w:tab w:val="left" w:pos="7200"/>
          <w:tab w:val="left" w:pos="7920"/>
          <w:tab w:val="left" w:pos="8640"/>
          <w:tab w:val="left" w:pos="9360"/>
          <w:tab w:val="left" w:pos="10080"/>
          <w:tab w:val="left" w:pos="10800"/>
          <w:tab w:val="left" w:pos="11520"/>
        </w:tabs>
        <w:contextualSpacing/>
        <w:rPr>
          <w:rFonts w:ascii="Arial" w:hAnsi="Arial" w:cs="Arial"/>
          <w:sz w:val="22"/>
        </w:rPr>
      </w:pPr>
      <w:r w:rsidRPr="00D50A6C">
        <w:rPr>
          <w:rFonts w:ascii="Arial" w:hAnsi="Arial" w:cs="Arial"/>
          <w:sz w:val="22"/>
        </w:rPr>
        <w:t>Scott Bramhall</w:t>
      </w:r>
    </w:p>
    <w:p w:rsidR="005C3AD3" w:rsidRPr="00D50A6C" w:rsidRDefault="005C3AD3" w:rsidP="005C3AD3">
      <w:pPr>
        <w:tabs>
          <w:tab w:val="left" w:pos="-1440"/>
          <w:tab w:val="left" w:pos="-720"/>
          <w:tab w:val="left" w:pos="720"/>
          <w:tab w:val="left" w:pos="1440"/>
          <w:tab w:val="left" w:pos="2160"/>
          <w:tab w:val="left" w:pos="3080"/>
          <w:tab w:val="left" w:pos="3960"/>
          <w:tab w:val="left" w:pos="4320"/>
          <w:tab w:val="left" w:pos="5040"/>
          <w:tab w:val="left" w:pos="6320"/>
          <w:tab w:val="left" w:pos="7200"/>
          <w:tab w:val="left" w:pos="7920"/>
          <w:tab w:val="left" w:pos="8640"/>
          <w:tab w:val="left" w:pos="9360"/>
          <w:tab w:val="left" w:pos="10080"/>
          <w:tab w:val="left" w:pos="10800"/>
          <w:tab w:val="left" w:pos="11520"/>
        </w:tabs>
        <w:contextualSpacing/>
        <w:rPr>
          <w:rFonts w:ascii="Arial" w:hAnsi="Arial" w:cs="Arial"/>
          <w:sz w:val="22"/>
        </w:rPr>
      </w:pPr>
      <w:r w:rsidRPr="00D50A6C">
        <w:rPr>
          <w:rFonts w:ascii="Arial" w:hAnsi="Arial" w:cs="Arial"/>
          <w:sz w:val="22"/>
        </w:rPr>
        <w:t>GE Capital</w:t>
      </w:r>
    </w:p>
    <w:p w:rsidR="005C3AD3" w:rsidRPr="00D50A6C" w:rsidRDefault="00995176" w:rsidP="005C3AD3">
      <w:pPr>
        <w:tabs>
          <w:tab w:val="left" w:pos="-1440"/>
          <w:tab w:val="left" w:pos="-720"/>
          <w:tab w:val="left" w:pos="720"/>
          <w:tab w:val="left" w:pos="1440"/>
          <w:tab w:val="left" w:pos="2160"/>
          <w:tab w:val="left" w:pos="3080"/>
          <w:tab w:val="left" w:pos="3960"/>
          <w:tab w:val="left" w:pos="4320"/>
          <w:tab w:val="left" w:pos="5040"/>
          <w:tab w:val="left" w:pos="6320"/>
          <w:tab w:val="left" w:pos="7200"/>
          <w:tab w:val="left" w:pos="7920"/>
          <w:tab w:val="left" w:pos="8640"/>
          <w:tab w:val="left" w:pos="9360"/>
          <w:tab w:val="left" w:pos="10080"/>
          <w:tab w:val="left" w:pos="10800"/>
          <w:tab w:val="left" w:pos="11520"/>
        </w:tabs>
        <w:contextualSpacing/>
        <w:rPr>
          <w:rFonts w:ascii="Arial" w:hAnsi="Arial" w:cs="Arial"/>
          <w:sz w:val="22"/>
        </w:rPr>
      </w:pPr>
      <w:r w:rsidRPr="00D50A6C">
        <w:rPr>
          <w:rFonts w:ascii="Arial" w:hAnsi="Arial" w:cs="Arial"/>
          <w:sz w:val="22"/>
        </w:rPr>
        <w:t xml:space="preserve">6510 </w:t>
      </w:r>
      <w:proofErr w:type="spellStart"/>
      <w:r w:rsidRPr="00D50A6C">
        <w:rPr>
          <w:rFonts w:ascii="Arial" w:hAnsi="Arial" w:cs="Arial"/>
          <w:sz w:val="22"/>
        </w:rPr>
        <w:t>Millrock</w:t>
      </w:r>
      <w:proofErr w:type="spellEnd"/>
      <w:r w:rsidRPr="00D50A6C">
        <w:rPr>
          <w:rFonts w:ascii="Arial" w:hAnsi="Arial" w:cs="Arial"/>
          <w:sz w:val="22"/>
        </w:rPr>
        <w:t xml:space="preserve"> Drive, Ste. 200</w:t>
      </w:r>
    </w:p>
    <w:p w:rsidR="00995176" w:rsidRPr="00D50A6C" w:rsidRDefault="00995176" w:rsidP="005C3AD3">
      <w:pPr>
        <w:tabs>
          <w:tab w:val="left" w:pos="-1440"/>
          <w:tab w:val="left" w:pos="-720"/>
          <w:tab w:val="left" w:pos="720"/>
          <w:tab w:val="left" w:pos="1440"/>
          <w:tab w:val="left" w:pos="2160"/>
          <w:tab w:val="left" w:pos="3080"/>
          <w:tab w:val="left" w:pos="3960"/>
          <w:tab w:val="left" w:pos="4320"/>
          <w:tab w:val="left" w:pos="5040"/>
          <w:tab w:val="left" w:pos="6320"/>
          <w:tab w:val="left" w:pos="7200"/>
          <w:tab w:val="left" w:pos="7920"/>
          <w:tab w:val="left" w:pos="8640"/>
          <w:tab w:val="left" w:pos="9360"/>
          <w:tab w:val="left" w:pos="10080"/>
          <w:tab w:val="left" w:pos="10800"/>
          <w:tab w:val="left" w:pos="11520"/>
        </w:tabs>
        <w:contextualSpacing/>
        <w:rPr>
          <w:rFonts w:ascii="Arial" w:hAnsi="Arial" w:cs="Arial"/>
          <w:sz w:val="22"/>
        </w:rPr>
      </w:pPr>
      <w:r w:rsidRPr="00D50A6C">
        <w:rPr>
          <w:rFonts w:ascii="Arial" w:hAnsi="Arial" w:cs="Arial"/>
          <w:sz w:val="22"/>
        </w:rPr>
        <w:t>Holladay, UT 84121</w:t>
      </w:r>
    </w:p>
    <w:p w:rsidR="005C3AD3" w:rsidRPr="00D50A6C" w:rsidRDefault="005C3AD3" w:rsidP="005C3AD3">
      <w:pPr>
        <w:tabs>
          <w:tab w:val="left" w:pos="-1440"/>
          <w:tab w:val="left" w:pos="-720"/>
          <w:tab w:val="left" w:pos="720"/>
          <w:tab w:val="left" w:pos="1440"/>
          <w:tab w:val="left" w:pos="2160"/>
          <w:tab w:val="left" w:pos="3080"/>
          <w:tab w:val="left" w:pos="3960"/>
          <w:tab w:val="left" w:pos="4320"/>
          <w:tab w:val="left" w:pos="5040"/>
          <w:tab w:val="left" w:pos="6320"/>
          <w:tab w:val="left" w:pos="7200"/>
          <w:tab w:val="left" w:pos="7920"/>
          <w:tab w:val="left" w:pos="8640"/>
          <w:tab w:val="left" w:pos="9360"/>
          <w:tab w:val="left" w:pos="10080"/>
          <w:tab w:val="left" w:pos="10800"/>
          <w:tab w:val="left" w:pos="11520"/>
        </w:tabs>
        <w:contextualSpacing/>
        <w:rPr>
          <w:rFonts w:ascii="Arial" w:hAnsi="Arial" w:cs="Arial"/>
          <w:sz w:val="22"/>
        </w:rPr>
      </w:pPr>
      <w:r w:rsidRPr="00D50A6C">
        <w:rPr>
          <w:rFonts w:ascii="Arial" w:hAnsi="Arial" w:cs="Arial"/>
          <w:sz w:val="22"/>
        </w:rPr>
        <w:t xml:space="preserve"> 801-733-3058</w:t>
      </w:r>
    </w:p>
    <w:p w:rsidR="005C3AD3" w:rsidRPr="00D50A6C" w:rsidRDefault="005C3AD3" w:rsidP="005C3AD3">
      <w:pPr>
        <w:tabs>
          <w:tab w:val="left" w:pos="-1440"/>
          <w:tab w:val="left" w:pos="-720"/>
          <w:tab w:val="left" w:pos="720"/>
          <w:tab w:val="left" w:pos="1440"/>
          <w:tab w:val="left" w:pos="2160"/>
          <w:tab w:val="left" w:pos="3080"/>
          <w:tab w:val="left" w:pos="3960"/>
          <w:tab w:val="left" w:pos="4320"/>
          <w:tab w:val="left" w:pos="5040"/>
          <w:tab w:val="left" w:pos="6320"/>
          <w:tab w:val="left" w:pos="7200"/>
          <w:tab w:val="left" w:pos="7920"/>
          <w:tab w:val="left" w:pos="8640"/>
          <w:tab w:val="left" w:pos="9360"/>
          <w:tab w:val="left" w:pos="10080"/>
          <w:tab w:val="left" w:pos="10800"/>
          <w:tab w:val="left" w:pos="11520"/>
        </w:tabs>
        <w:contextualSpacing/>
        <w:rPr>
          <w:rFonts w:ascii="Arial" w:hAnsi="Arial" w:cs="Arial"/>
          <w:sz w:val="22"/>
        </w:rPr>
      </w:pPr>
      <w:r w:rsidRPr="00D50A6C">
        <w:rPr>
          <w:rFonts w:ascii="Arial" w:hAnsi="Arial" w:cs="Arial"/>
          <w:sz w:val="22"/>
        </w:rPr>
        <w:t>Cell:  801-891-0870</w:t>
      </w:r>
    </w:p>
    <w:p w:rsidR="005C3AD3" w:rsidRPr="00D50A6C" w:rsidRDefault="005C3AD3" w:rsidP="005C3AD3">
      <w:pPr>
        <w:tabs>
          <w:tab w:val="left" w:pos="-1440"/>
          <w:tab w:val="left" w:pos="-720"/>
          <w:tab w:val="left" w:pos="720"/>
          <w:tab w:val="left" w:pos="1440"/>
          <w:tab w:val="left" w:pos="2160"/>
          <w:tab w:val="left" w:pos="3080"/>
          <w:tab w:val="left" w:pos="3960"/>
          <w:tab w:val="left" w:pos="4320"/>
          <w:tab w:val="left" w:pos="5040"/>
          <w:tab w:val="left" w:pos="6320"/>
          <w:tab w:val="left" w:pos="7200"/>
          <w:tab w:val="left" w:pos="7920"/>
          <w:tab w:val="left" w:pos="8640"/>
          <w:tab w:val="left" w:pos="9360"/>
          <w:tab w:val="left" w:pos="10080"/>
          <w:tab w:val="left" w:pos="10800"/>
          <w:tab w:val="left" w:pos="11520"/>
        </w:tabs>
        <w:contextualSpacing/>
        <w:rPr>
          <w:rFonts w:ascii="Arial" w:hAnsi="Arial" w:cs="Arial"/>
          <w:sz w:val="22"/>
        </w:rPr>
      </w:pPr>
      <w:r w:rsidRPr="00D50A6C">
        <w:rPr>
          <w:rFonts w:ascii="Arial" w:hAnsi="Arial" w:cs="Arial"/>
          <w:sz w:val="22"/>
        </w:rPr>
        <w:t>Fax:  888-867-0031</w:t>
      </w:r>
    </w:p>
    <w:p w:rsidR="005C3AD3" w:rsidRPr="00D50A6C" w:rsidRDefault="005C3AD3" w:rsidP="005C3AD3">
      <w:pPr>
        <w:tabs>
          <w:tab w:val="left" w:pos="-1440"/>
          <w:tab w:val="left" w:pos="-720"/>
          <w:tab w:val="left" w:pos="720"/>
          <w:tab w:val="left" w:pos="1440"/>
          <w:tab w:val="left" w:pos="2160"/>
          <w:tab w:val="left" w:pos="3080"/>
          <w:tab w:val="left" w:pos="3960"/>
          <w:tab w:val="left" w:pos="4320"/>
          <w:tab w:val="left" w:pos="5040"/>
          <w:tab w:val="left" w:pos="6320"/>
          <w:tab w:val="left" w:pos="7200"/>
          <w:tab w:val="left" w:pos="7920"/>
          <w:tab w:val="left" w:pos="8640"/>
          <w:tab w:val="left" w:pos="9360"/>
          <w:tab w:val="left" w:pos="10080"/>
          <w:tab w:val="left" w:pos="10800"/>
          <w:tab w:val="left" w:pos="11520"/>
        </w:tabs>
        <w:contextualSpacing/>
        <w:rPr>
          <w:rFonts w:ascii="Arial" w:hAnsi="Arial" w:cs="Arial"/>
          <w:sz w:val="22"/>
        </w:rPr>
      </w:pPr>
    </w:p>
    <w:p w:rsidR="005C3AD3" w:rsidRPr="00D50A6C" w:rsidRDefault="00C9109B" w:rsidP="005C3AD3">
      <w:pPr>
        <w:tabs>
          <w:tab w:val="left" w:pos="-1440"/>
          <w:tab w:val="left" w:pos="-720"/>
          <w:tab w:val="left" w:pos="720"/>
          <w:tab w:val="left" w:pos="1440"/>
          <w:tab w:val="left" w:pos="2160"/>
          <w:tab w:val="left" w:pos="3080"/>
          <w:tab w:val="left" w:pos="3960"/>
          <w:tab w:val="left" w:pos="4320"/>
          <w:tab w:val="left" w:pos="5040"/>
          <w:tab w:val="left" w:pos="6320"/>
          <w:tab w:val="left" w:pos="7200"/>
          <w:tab w:val="left" w:pos="7920"/>
          <w:tab w:val="left" w:pos="8640"/>
          <w:tab w:val="left" w:pos="9360"/>
          <w:tab w:val="left" w:pos="10080"/>
          <w:tab w:val="left" w:pos="10800"/>
          <w:tab w:val="left" w:pos="11520"/>
        </w:tabs>
        <w:contextualSpacing/>
        <w:rPr>
          <w:rFonts w:ascii="Arial" w:hAnsi="Arial" w:cs="Arial"/>
          <w:sz w:val="22"/>
        </w:rPr>
      </w:pPr>
      <w:r>
        <w:rPr>
          <w:rFonts w:ascii="Arial" w:hAnsi="Arial" w:cs="Arial"/>
          <w:sz w:val="22"/>
        </w:rPr>
        <w:t>Christian Anderson, V.P.</w:t>
      </w:r>
    </w:p>
    <w:p w:rsidR="005C3AD3" w:rsidRPr="00D50A6C" w:rsidRDefault="005C3AD3" w:rsidP="005C3AD3">
      <w:pPr>
        <w:tabs>
          <w:tab w:val="left" w:pos="-1440"/>
          <w:tab w:val="left" w:pos="-720"/>
          <w:tab w:val="left" w:pos="720"/>
          <w:tab w:val="left" w:pos="1440"/>
          <w:tab w:val="left" w:pos="2160"/>
          <w:tab w:val="left" w:pos="3080"/>
          <w:tab w:val="left" w:pos="3960"/>
          <w:tab w:val="left" w:pos="4320"/>
          <w:tab w:val="left" w:pos="5040"/>
          <w:tab w:val="left" w:pos="6320"/>
          <w:tab w:val="left" w:pos="7200"/>
          <w:tab w:val="left" w:pos="7920"/>
          <w:tab w:val="left" w:pos="8640"/>
          <w:tab w:val="left" w:pos="9360"/>
          <w:tab w:val="left" w:pos="10080"/>
          <w:tab w:val="left" w:pos="10800"/>
          <w:tab w:val="left" w:pos="11520"/>
        </w:tabs>
        <w:contextualSpacing/>
        <w:rPr>
          <w:rFonts w:ascii="Arial" w:hAnsi="Arial" w:cs="Arial"/>
          <w:sz w:val="22"/>
        </w:rPr>
      </w:pPr>
      <w:r w:rsidRPr="00D50A6C">
        <w:rPr>
          <w:rFonts w:ascii="Arial" w:hAnsi="Arial" w:cs="Arial"/>
          <w:sz w:val="22"/>
        </w:rPr>
        <w:t>Zion’s Bank</w:t>
      </w:r>
    </w:p>
    <w:p w:rsidR="005C3AD3" w:rsidRPr="00D50A6C" w:rsidRDefault="00606648" w:rsidP="005C3AD3">
      <w:pPr>
        <w:tabs>
          <w:tab w:val="left" w:pos="-1440"/>
          <w:tab w:val="left" w:pos="-720"/>
          <w:tab w:val="left" w:pos="720"/>
          <w:tab w:val="left" w:pos="1440"/>
          <w:tab w:val="left" w:pos="2160"/>
          <w:tab w:val="left" w:pos="3080"/>
          <w:tab w:val="left" w:pos="3960"/>
          <w:tab w:val="left" w:pos="4320"/>
          <w:tab w:val="left" w:pos="5040"/>
          <w:tab w:val="left" w:pos="6320"/>
          <w:tab w:val="left" w:pos="7200"/>
          <w:tab w:val="left" w:pos="7920"/>
          <w:tab w:val="left" w:pos="8640"/>
          <w:tab w:val="left" w:pos="9360"/>
          <w:tab w:val="left" w:pos="10080"/>
          <w:tab w:val="left" w:pos="10800"/>
          <w:tab w:val="left" w:pos="11520"/>
        </w:tabs>
        <w:contextualSpacing/>
        <w:rPr>
          <w:rFonts w:ascii="Arial" w:hAnsi="Arial" w:cs="Arial"/>
          <w:sz w:val="22"/>
        </w:rPr>
      </w:pPr>
      <w:r>
        <w:rPr>
          <w:rFonts w:ascii="Arial" w:hAnsi="Arial" w:cs="Arial"/>
          <w:sz w:val="22"/>
        </w:rPr>
        <w:t>800 West Main Street</w:t>
      </w:r>
    </w:p>
    <w:p w:rsidR="005C3AD3" w:rsidRPr="00D50A6C" w:rsidRDefault="005C3AD3" w:rsidP="005C3AD3">
      <w:pPr>
        <w:tabs>
          <w:tab w:val="left" w:pos="-1440"/>
          <w:tab w:val="left" w:pos="-720"/>
          <w:tab w:val="left" w:pos="720"/>
          <w:tab w:val="left" w:pos="1440"/>
          <w:tab w:val="left" w:pos="2160"/>
          <w:tab w:val="left" w:pos="3080"/>
          <w:tab w:val="left" w:pos="3960"/>
          <w:tab w:val="left" w:pos="4320"/>
          <w:tab w:val="left" w:pos="5040"/>
          <w:tab w:val="left" w:pos="6320"/>
          <w:tab w:val="left" w:pos="7200"/>
          <w:tab w:val="left" w:pos="7920"/>
          <w:tab w:val="left" w:pos="8640"/>
          <w:tab w:val="left" w:pos="9360"/>
          <w:tab w:val="left" w:pos="10080"/>
          <w:tab w:val="left" w:pos="10800"/>
          <w:tab w:val="left" w:pos="11520"/>
        </w:tabs>
        <w:contextualSpacing/>
        <w:rPr>
          <w:rFonts w:ascii="Arial" w:hAnsi="Arial" w:cs="Arial"/>
          <w:sz w:val="22"/>
        </w:rPr>
      </w:pPr>
      <w:r w:rsidRPr="00D50A6C">
        <w:rPr>
          <w:rFonts w:ascii="Arial" w:hAnsi="Arial" w:cs="Arial"/>
          <w:sz w:val="22"/>
        </w:rPr>
        <w:t>Boise, ID 83702</w:t>
      </w:r>
    </w:p>
    <w:p w:rsidR="005C3AD3" w:rsidRPr="00D50A6C" w:rsidRDefault="00C9109B" w:rsidP="005C3AD3">
      <w:pPr>
        <w:tabs>
          <w:tab w:val="left" w:pos="-1440"/>
          <w:tab w:val="left" w:pos="-720"/>
          <w:tab w:val="left" w:pos="720"/>
          <w:tab w:val="left" w:pos="1440"/>
          <w:tab w:val="left" w:pos="2160"/>
          <w:tab w:val="left" w:pos="3080"/>
          <w:tab w:val="left" w:pos="3960"/>
          <w:tab w:val="left" w:pos="4320"/>
          <w:tab w:val="left" w:pos="5040"/>
          <w:tab w:val="left" w:pos="6320"/>
          <w:tab w:val="left" w:pos="7200"/>
          <w:tab w:val="left" w:pos="7920"/>
          <w:tab w:val="left" w:pos="8640"/>
          <w:tab w:val="left" w:pos="9360"/>
          <w:tab w:val="left" w:pos="10080"/>
          <w:tab w:val="left" w:pos="10800"/>
          <w:tab w:val="left" w:pos="11520"/>
        </w:tabs>
        <w:contextualSpacing/>
        <w:rPr>
          <w:rFonts w:ascii="Arial" w:hAnsi="Arial" w:cs="Arial"/>
          <w:sz w:val="22"/>
        </w:rPr>
      </w:pPr>
      <w:r>
        <w:rPr>
          <w:rFonts w:ascii="Arial" w:hAnsi="Arial" w:cs="Arial"/>
          <w:sz w:val="22"/>
        </w:rPr>
        <w:t>208-501-7533</w:t>
      </w:r>
    </w:p>
    <w:p w:rsidR="005C3AD3" w:rsidRPr="00D50A6C" w:rsidRDefault="00C9109B" w:rsidP="005C3AD3">
      <w:pPr>
        <w:tabs>
          <w:tab w:val="left" w:pos="-1440"/>
          <w:tab w:val="left" w:pos="-720"/>
          <w:tab w:val="left" w:pos="720"/>
          <w:tab w:val="left" w:pos="1440"/>
          <w:tab w:val="left" w:pos="2160"/>
          <w:tab w:val="left" w:pos="3080"/>
          <w:tab w:val="left" w:pos="3960"/>
          <w:tab w:val="left" w:pos="4320"/>
          <w:tab w:val="left" w:pos="5040"/>
          <w:tab w:val="left" w:pos="6320"/>
          <w:tab w:val="left" w:pos="7200"/>
          <w:tab w:val="left" w:pos="7920"/>
          <w:tab w:val="left" w:pos="8640"/>
          <w:tab w:val="left" w:pos="9360"/>
          <w:tab w:val="left" w:pos="10080"/>
          <w:tab w:val="left" w:pos="10800"/>
          <w:tab w:val="left" w:pos="11520"/>
        </w:tabs>
        <w:contextualSpacing/>
        <w:rPr>
          <w:rFonts w:ascii="Arial" w:hAnsi="Arial" w:cs="Arial"/>
          <w:sz w:val="22"/>
        </w:rPr>
      </w:pPr>
      <w:r>
        <w:rPr>
          <w:rFonts w:ascii="Arial" w:hAnsi="Arial" w:cs="Arial"/>
          <w:sz w:val="22"/>
        </w:rPr>
        <w:t>Cell:  208-761-3960</w:t>
      </w:r>
    </w:p>
    <w:p w:rsidR="005C3AD3" w:rsidRPr="00D50A6C" w:rsidRDefault="00C9109B" w:rsidP="005C3AD3">
      <w:pPr>
        <w:tabs>
          <w:tab w:val="left" w:pos="-1440"/>
          <w:tab w:val="left" w:pos="-720"/>
          <w:tab w:val="left" w:pos="720"/>
          <w:tab w:val="left" w:pos="1440"/>
          <w:tab w:val="left" w:pos="2160"/>
          <w:tab w:val="left" w:pos="3080"/>
          <w:tab w:val="left" w:pos="3960"/>
          <w:tab w:val="left" w:pos="4320"/>
          <w:tab w:val="left" w:pos="5040"/>
          <w:tab w:val="left" w:pos="6320"/>
          <w:tab w:val="left" w:pos="7200"/>
          <w:tab w:val="left" w:pos="7920"/>
          <w:tab w:val="left" w:pos="8640"/>
          <w:tab w:val="left" w:pos="9360"/>
          <w:tab w:val="left" w:pos="10080"/>
          <w:tab w:val="left" w:pos="10800"/>
          <w:tab w:val="left" w:pos="11520"/>
        </w:tabs>
        <w:contextualSpacing/>
        <w:rPr>
          <w:rFonts w:ascii="Arial" w:hAnsi="Arial" w:cs="Arial"/>
          <w:sz w:val="22"/>
        </w:rPr>
        <w:sectPr w:rsidR="005C3AD3" w:rsidRPr="00D50A6C" w:rsidSect="005C3AD3">
          <w:footnotePr>
            <w:numFmt w:val="lowerRoman"/>
          </w:footnotePr>
          <w:endnotePr>
            <w:numFmt w:val="decimal"/>
          </w:endnotePr>
          <w:type w:val="continuous"/>
          <w:pgSz w:w="12240" w:h="15840"/>
          <w:pgMar w:top="1440" w:right="1440" w:bottom="1440" w:left="1440" w:header="720" w:footer="720" w:gutter="0"/>
          <w:cols w:num="2" w:space="360"/>
        </w:sectPr>
      </w:pPr>
      <w:r>
        <w:rPr>
          <w:rFonts w:ascii="Arial" w:hAnsi="Arial" w:cs="Arial"/>
          <w:sz w:val="22"/>
        </w:rPr>
        <w:t>Fax:  208-855-9702</w:t>
      </w:r>
    </w:p>
    <w:p w:rsidR="00F20A2C" w:rsidRPr="00D50A6C" w:rsidRDefault="00F20A2C" w:rsidP="00F20A2C">
      <w:pPr>
        <w:tabs>
          <w:tab w:val="left" w:pos="-1440"/>
          <w:tab w:val="left" w:pos="-720"/>
          <w:tab w:val="left" w:pos="720"/>
          <w:tab w:val="left" w:pos="1440"/>
          <w:tab w:val="left" w:pos="2160"/>
          <w:tab w:val="left" w:pos="3080"/>
          <w:tab w:val="left" w:pos="3960"/>
          <w:tab w:val="left" w:pos="4320"/>
          <w:tab w:val="left" w:pos="5040"/>
          <w:tab w:val="left" w:pos="6320"/>
          <w:tab w:val="left" w:pos="7200"/>
          <w:tab w:val="left" w:pos="7920"/>
          <w:tab w:val="left" w:pos="8640"/>
          <w:tab w:val="left" w:pos="9360"/>
          <w:tab w:val="left" w:pos="10080"/>
          <w:tab w:val="left" w:pos="10800"/>
          <w:tab w:val="left" w:pos="11520"/>
        </w:tabs>
        <w:spacing w:line="240" w:lineRule="atLeast"/>
        <w:jc w:val="center"/>
        <w:rPr>
          <w:rFonts w:ascii="Arial" w:hAnsi="Arial" w:cs="Arial"/>
          <w:sz w:val="22"/>
        </w:rPr>
      </w:pPr>
    </w:p>
    <w:p w:rsidR="00F20A2C" w:rsidRPr="00D50A6C" w:rsidRDefault="00F20A2C" w:rsidP="00F20A2C">
      <w:pPr>
        <w:tabs>
          <w:tab w:val="left" w:pos="-1440"/>
          <w:tab w:val="left" w:pos="-720"/>
          <w:tab w:val="left" w:pos="720"/>
          <w:tab w:val="left" w:pos="1440"/>
          <w:tab w:val="left" w:pos="2160"/>
          <w:tab w:val="left" w:pos="3080"/>
          <w:tab w:val="left" w:pos="3960"/>
          <w:tab w:val="left" w:pos="4320"/>
          <w:tab w:val="left" w:pos="5040"/>
          <w:tab w:val="left" w:pos="6320"/>
          <w:tab w:val="left" w:pos="7200"/>
          <w:tab w:val="left" w:pos="7920"/>
          <w:tab w:val="left" w:pos="8640"/>
          <w:tab w:val="left" w:pos="9360"/>
          <w:tab w:val="left" w:pos="10080"/>
          <w:tab w:val="left" w:pos="10800"/>
          <w:tab w:val="left" w:pos="11520"/>
        </w:tabs>
        <w:spacing w:line="240" w:lineRule="atLeast"/>
        <w:jc w:val="center"/>
        <w:rPr>
          <w:rFonts w:ascii="Arial" w:hAnsi="Arial" w:cs="Arial"/>
          <w:sz w:val="10"/>
        </w:rPr>
      </w:pPr>
      <w:r w:rsidRPr="00D50A6C">
        <w:rPr>
          <w:rFonts w:ascii="Arial" w:hAnsi="Arial" w:cs="Arial"/>
          <w:sz w:val="22"/>
        </w:rPr>
        <w:t>IRB ALLOCATION REQUESTS</w:t>
      </w:r>
    </w:p>
    <w:p w:rsidR="00F20A2C" w:rsidRPr="00D50A6C" w:rsidRDefault="00F20A2C" w:rsidP="00F20A2C">
      <w:pPr>
        <w:tabs>
          <w:tab w:val="left" w:pos="-1440"/>
          <w:tab w:val="left" w:pos="-720"/>
          <w:tab w:val="left" w:pos="720"/>
          <w:tab w:val="left" w:pos="1440"/>
          <w:tab w:val="left" w:pos="2160"/>
          <w:tab w:val="left" w:pos="3080"/>
          <w:tab w:val="left" w:pos="3960"/>
          <w:tab w:val="left" w:pos="4320"/>
          <w:tab w:val="left" w:pos="5040"/>
          <w:tab w:val="left" w:pos="6320"/>
          <w:tab w:val="left" w:pos="7200"/>
          <w:tab w:val="left" w:pos="7920"/>
          <w:tab w:val="left" w:pos="8640"/>
          <w:tab w:val="left" w:pos="9360"/>
          <w:tab w:val="left" w:pos="10080"/>
          <w:tab w:val="left" w:pos="10800"/>
          <w:tab w:val="left" w:pos="11520"/>
        </w:tabs>
        <w:spacing w:line="240" w:lineRule="atLeast"/>
        <w:jc w:val="center"/>
        <w:rPr>
          <w:rFonts w:ascii="Arial" w:hAnsi="Arial" w:cs="Arial"/>
          <w:sz w:val="22"/>
        </w:rPr>
      </w:pPr>
      <w:r w:rsidRPr="00D50A6C">
        <w:rPr>
          <w:rFonts w:ascii="Arial" w:hAnsi="Arial" w:cs="Arial"/>
          <w:sz w:val="22"/>
        </w:rPr>
        <w:t xml:space="preserve">Idaho </w:t>
      </w:r>
      <w:r w:rsidR="00022E0E" w:rsidRPr="00D50A6C">
        <w:rPr>
          <w:rFonts w:ascii="Arial" w:hAnsi="Arial" w:cs="Arial"/>
          <w:sz w:val="22"/>
        </w:rPr>
        <w:t>Department of Commerce</w:t>
      </w:r>
    </w:p>
    <w:p w:rsidR="00F20A2C" w:rsidRPr="00D50A6C" w:rsidRDefault="00F20A2C" w:rsidP="00F20A2C">
      <w:pPr>
        <w:tabs>
          <w:tab w:val="left" w:pos="-1440"/>
          <w:tab w:val="left" w:pos="-720"/>
          <w:tab w:val="left" w:pos="720"/>
          <w:tab w:val="left" w:pos="1440"/>
          <w:tab w:val="left" w:pos="2160"/>
          <w:tab w:val="left" w:pos="3080"/>
          <w:tab w:val="left" w:pos="3960"/>
          <w:tab w:val="left" w:pos="4320"/>
          <w:tab w:val="left" w:pos="5040"/>
          <w:tab w:val="left" w:pos="6320"/>
          <w:tab w:val="left" w:pos="7200"/>
          <w:tab w:val="left" w:pos="7920"/>
          <w:tab w:val="left" w:pos="8640"/>
          <w:tab w:val="left" w:pos="9360"/>
          <w:tab w:val="left" w:pos="10080"/>
          <w:tab w:val="left" w:pos="10800"/>
          <w:tab w:val="left" w:pos="11520"/>
        </w:tabs>
        <w:spacing w:line="240" w:lineRule="atLeast"/>
        <w:jc w:val="center"/>
        <w:rPr>
          <w:rFonts w:ascii="Arial" w:hAnsi="Arial" w:cs="Arial"/>
          <w:sz w:val="22"/>
        </w:rPr>
      </w:pPr>
      <w:smartTag w:uri="urn:schemas-microsoft-com:office:smarttags" w:element="Street">
        <w:smartTag w:uri="urn:schemas-microsoft-com:office:smarttags" w:element="address">
          <w:r w:rsidRPr="00D50A6C">
            <w:rPr>
              <w:rFonts w:ascii="Arial" w:hAnsi="Arial" w:cs="Arial"/>
              <w:sz w:val="22"/>
            </w:rPr>
            <w:t>700 West State Street</w:t>
          </w:r>
        </w:smartTag>
      </w:smartTag>
    </w:p>
    <w:p w:rsidR="00F20A2C" w:rsidRPr="00D50A6C" w:rsidRDefault="00F20A2C" w:rsidP="00F20A2C">
      <w:pPr>
        <w:tabs>
          <w:tab w:val="left" w:pos="-1440"/>
          <w:tab w:val="left" w:pos="-720"/>
          <w:tab w:val="left" w:pos="720"/>
          <w:tab w:val="left" w:pos="1440"/>
          <w:tab w:val="left" w:pos="2160"/>
          <w:tab w:val="left" w:pos="3080"/>
          <w:tab w:val="left" w:pos="3960"/>
          <w:tab w:val="left" w:pos="4320"/>
          <w:tab w:val="left" w:pos="5040"/>
          <w:tab w:val="left" w:pos="6320"/>
          <w:tab w:val="left" w:pos="7200"/>
          <w:tab w:val="left" w:pos="7920"/>
          <w:tab w:val="left" w:pos="8640"/>
          <w:tab w:val="left" w:pos="9360"/>
          <w:tab w:val="left" w:pos="10080"/>
          <w:tab w:val="left" w:pos="10800"/>
          <w:tab w:val="left" w:pos="11520"/>
        </w:tabs>
        <w:spacing w:line="240" w:lineRule="atLeast"/>
        <w:jc w:val="center"/>
        <w:rPr>
          <w:rFonts w:ascii="Arial" w:hAnsi="Arial" w:cs="Arial"/>
          <w:sz w:val="22"/>
        </w:rPr>
      </w:pPr>
      <w:r w:rsidRPr="00D50A6C">
        <w:rPr>
          <w:rFonts w:ascii="Arial" w:hAnsi="Arial" w:cs="Arial"/>
          <w:sz w:val="22"/>
        </w:rPr>
        <w:t>Post Office Box 83720</w:t>
      </w:r>
    </w:p>
    <w:p w:rsidR="00F20A2C" w:rsidRPr="00D50A6C" w:rsidRDefault="00F20A2C" w:rsidP="00F20A2C">
      <w:pPr>
        <w:tabs>
          <w:tab w:val="left" w:pos="-1440"/>
          <w:tab w:val="left" w:pos="-720"/>
          <w:tab w:val="left" w:pos="720"/>
          <w:tab w:val="left" w:pos="1440"/>
          <w:tab w:val="left" w:pos="2160"/>
          <w:tab w:val="left" w:pos="3080"/>
          <w:tab w:val="left" w:pos="3960"/>
          <w:tab w:val="left" w:pos="4320"/>
          <w:tab w:val="left" w:pos="5040"/>
          <w:tab w:val="left" w:pos="6320"/>
          <w:tab w:val="left" w:pos="7200"/>
          <w:tab w:val="left" w:pos="7920"/>
          <w:tab w:val="left" w:pos="8640"/>
          <w:tab w:val="left" w:pos="9360"/>
          <w:tab w:val="left" w:pos="10080"/>
          <w:tab w:val="left" w:pos="10800"/>
          <w:tab w:val="left" w:pos="11520"/>
        </w:tabs>
        <w:spacing w:line="240" w:lineRule="atLeast"/>
        <w:jc w:val="center"/>
        <w:rPr>
          <w:rFonts w:ascii="Arial" w:hAnsi="Arial" w:cs="Arial"/>
          <w:sz w:val="22"/>
        </w:rPr>
      </w:pPr>
      <w:smartTag w:uri="urn:schemas-microsoft-com:office:smarttags" w:element="place">
        <w:smartTag w:uri="urn:schemas-microsoft-com:office:smarttags" w:element="City">
          <w:r w:rsidRPr="00D50A6C">
            <w:rPr>
              <w:rFonts w:ascii="Arial" w:hAnsi="Arial" w:cs="Arial"/>
              <w:sz w:val="22"/>
            </w:rPr>
            <w:t>Boise</w:t>
          </w:r>
        </w:smartTag>
        <w:r w:rsidRPr="00D50A6C">
          <w:rPr>
            <w:rFonts w:ascii="Arial" w:hAnsi="Arial" w:cs="Arial"/>
            <w:sz w:val="22"/>
          </w:rPr>
          <w:t xml:space="preserve">, </w:t>
        </w:r>
        <w:smartTag w:uri="urn:schemas-microsoft-com:office:smarttags" w:element="State">
          <w:r w:rsidRPr="00D50A6C">
            <w:rPr>
              <w:rFonts w:ascii="Arial" w:hAnsi="Arial" w:cs="Arial"/>
              <w:sz w:val="22"/>
            </w:rPr>
            <w:t>Idaho</w:t>
          </w:r>
        </w:smartTag>
        <w:r w:rsidRPr="00D50A6C">
          <w:rPr>
            <w:rFonts w:ascii="Arial" w:hAnsi="Arial" w:cs="Arial"/>
            <w:sz w:val="22"/>
          </w:rPr>
          <w:t xml:space="preserve"> </w:t>
        </w:r>
        <w:smartTag w:uri="urn:schemas-microsoft-com:office:smarttags" w:element="PostalCode">
          <w:r w:rsidRPr="00D50A6C">
            <w:rPr>
              <w:rFonts w:ascii="Arial" w:hAnsi="Arial" w:cs="Arial"/>
              <w:sz w:val="22"/>
            </w:rPr>
            <w:t>83720-0093</w:t>
          </w:r>
        </w:smartTag>
      </w:smartTag>
    </w:p>
    <w:p w:rsidR="005C3AD3" w:rsidRPr="00D50A6C" w:rsidRDefault="00F20A2C" w:rsidP="005C3AD3">
      <w:pPr>
        <w:tabs>
          <w:tab w:val="left" w:pos="-1440"/>
          <w:tab w:val="left" w:pos="-720"/>
          <w:tab w:val="left" w:pos="720"/>
          <w:tab w:val="left" w:pos="1440"/>
          <w:tab w:val="left" w:pos="2160"/>
          <w:tab w:val="left" w:pos="3080"/>
          <w:tab w:val="left" w:pos="3960"/>
          <w:tab w:val="left" w:pos="4320"/>
          <w:tab w:val="left" w:pos="5040"/>
          <w:tab w:val="left" w:pos="6320"/>
          <w:tab w:val="left" w:pos="7200"/>
          <w:tab w:val="left" w:pos="7920"/>
          <w:tab w:val="left" w:pos="8640"/>
          <w:tab w:val="left" w:pos="9360"/>
          <w:tab w:val="left" w:pos="10080"/>
          <w:tab w:val="left" w:pos="10800"/>
          <w:tab w:val="left" w:pos="11520"/>
        </w:tabs>
        <w:spacing w:line="240" w:lineRule="atLeast"/>
        <w:jc w:val="center"/>
        <w:rPr>
          <w:rFonts w:ascii="Arial" w:hAnsi="Arial" w:cs="Arial"/>
          <w:sz w:val="22"/>
        </w:rPr>
      </w:pPr>
      <w:r w:rsidRPr="00D50A6C">
        <w:rPr>
          <w:rFonts w:ascii="Arial" w:hAnsi="Arial" w:cs="Arial"/>
          <w:sz w:val="22"/>
        </w:rPr>
        <w:t>(208) 334-2470</w:t>
      </w:r>
    </w:p>
    <w:p w:rsidR="00F20A2C" w:rsidRPr="00D50A6C" w:rsidRDefault="00F20A2C" w:rsidP="005C3AD3">
      <w:pPr>
        <w:tabs>
          <w:tab w:val="left" w:pos="-1440"/>
          <w:tab w:val="left" w:pos="-720"/>
          <w:tab w:val="left" w:pos="720"/>
          <w:tab w:val="left" w:pos="1440"/>
          <w:tab w:val="left" w:pos="2160"/>
          <w:tab w:val="left" w:pos="3080"/>
          <w:tab w:val="left" w:pos="3960"/>
          <w:tab w:val="left" w:pos="4320"/>
          <w:tab w:val="left" w:pos="5040"/>
          <w:tab w:val="left" w:pos="6320"/>
          <w:tab w:val="left" w:pos="7200"/>
          <w:tab w:val="left" w:pos="7920"/>
          <w:tab w:val="left" w:pos="8640"/>
          <w:tab w:val="left" w:pos="9360"/>
          <w:tab w:val="left" w:pos="10080"/>
          <w:tab w:val="left" w:pos="10800"/>
          <w:tab w:val="left" w:pos="11520"/>
        </w:tabs>
        <w:spacing w:line="240" w:lineRule="atLeast"/>
        <w:jc w:val="center"/>
        <w:rPr>
          <w:rFonts w:ascii="Arial" w:hAnsi="Arial" w:cs="Arial"/>
          <w:sz w:val="22"/>
        </w:rPr>
      </w:pPr>
      <w:r w:rsidRPr="00D50A6C">
        <w:rPr>
          <w:rFonts w:ascii="Arial" w:hAnsi="Arial" w:cs="Arial"/>
          <w:sz w:val="22"/>
        </w:rPr>
        <w:t xml:space="preserve">* Idaho </w:t>
      </w:r>
      <w:r w:rsidR="00022E0E" w:rsidRPr="00D50A6C">
        <w:rPr>
          <w:rFonts w:ascii="Arial" w:hAnsi="Arial" w:cs="Arial"/>
          <w:sz w:val="22"/>
        </w:rPr>
        <w:t>Department of Commerce</w:t>
      </w:r>
      <w:r w:rsidRPr="00D50A6C">
        <w:rPr>
          <w:rFonts w:ascii="Arial" w:hAnsi="Arial" w:cs="Arial"/>
          <w:sz w:val="22"/>
        </w:rPr>
        <w:t xml:space="preserve"> does not intend the names given above as an endorsement.</w:t>
      </w:r>
    </w:p>
    <w:p w:rsidR="00782443" w:rsidRPr="00D50A6C" w:rsidRDefault="00782443" w:rsidP="00782443">
      <w:pPr>
        <w:pStyle w:val="Heading3"/>
        <w:rPr>
          <w:rFonts w:ascii="Arial" w:hAnsi="Arial" w:cs="Arial"/>
          <w:b w:val="0"/>
          <w:sz w:val="24"/>
        </w:rPr>
      </w:pPr>
    </w:p>
    <w:p w:rsidR="00782443" w:rsidRPr="00D50A6C" w:rsidRDefault="00782443" w:rsidP="00782443">
      <w:pPr>
        <w:pStyle w:val="Heading3"/>
        <w:rPr>
          <w:rFonts w:ascii="Arial" w:hAnsi="Arial" w:cs="Arial"/>
          <w:b w:val="0"/>
          <w:sz w:val="24"/>
        </w:rPr>
      </w:pPr>
    </w:p>
    <w:p w:rsidR="00782443" w:rsidRPr="00D50A6C" w:rsidRDefault="00782443" w:rsidP="00782443">
      <w:pPr>
        <w:pStyle w:val="Heading3"/>
        <w:rPr>
          <w:rFonts w:ascii="Arial" w:hAnsi="Arial" w:cs="Arial"/>
          <w:b w:val="0"/>
          <w:sz w:val="24"/>
        </w:rPr>
      </w:pPr>
    </w:p>
    <w:p w:rsidR="00F20A2C" w:rsidRPr="00D50A6C" w:rsidRDefault="00F20A2C" w:rsidP="00782443">
      <w:pPr>
        <w:pStyle w:val="Heading3"/>
        <w:jc w:val="center"/>
        <w:rPr>
          <w:rFonts w:ascii="Arial" w:hAnsi="Arial" w:cs="Arial"/>
        </w:rPr>
      </w:pPr>
      <w:r w:rsidRPr="00D50A6C">
        <w:rPr>
          <w:rFonts w:ascii="Arial" w:hAnsi="Arial" w:cs="Arial"/>
        </w:rPr>
        <w:t>STATE OF IDAHO</w:t>
      </w:r>
    </w:p>
    <w:p w:rsidR="00F20A2C" w:rsidRPr="00D50A6C" w:rsidRDefault="00F20A2C" w:rsidP="00782443">
      <w:pPr>
        <w:pStyle w:val="Heading3"/>
        <w:jc w:val="center"/>
        <w:rPr>
          <w:rFonts w:ascii="Arial" w:hAnsi="Arial" w:cs="Arial"/>
        </w:rPr>
      </w:pPr>
      <w:r w:rsidRPr="00D50A6C">
        <w:rPr>
          <w:rFonts w:ascii="Arial" w:hAnsi="Arial" w:cs="Arial"/>
        </w:rPr>
        <w:t>CHARTERED PUBLIC CORPORATIONS</w:t>
      </w:r>
    </w:p>
    <w:p w:rsidR="00F20A2C" w:rsidRPr="00D50A6C" w:rsidRDefault="00F20A2C" w:rsidP="00F20A2C">
      <w:pPr>
        <w:tabs>
          <w:tab w:val="left" w:pos="-1440"/>
          <w:tab w:val="left" w:pos="-720"/>
          <w:tab w:val="left" w:pos="720"/>
          <w:tab w:val="left" w:pos="1440"/>
          <w:tab w:val="left" w:pos="2160"/>
          <w:tab w:val="left" w:pos="3080"/>
          <w:tab w:val="left" w:pos="3960"/>
          <w:tab w:val="left" w:pos="4320"/>
          <w:tab w:val="left" w:pos="5040"/>
          <w:tab w:val="left" w:pos="6320"/>
          <w:tab w:val="left" w:pos="7200"/>
          <w:tab w:val="left" w:pos="7920"/>
          <w:tab w:val="left" w:pos="8640"/>
          <w:tab w:val="left" w:pos="9360"/>
          <w:tab w:val="left" w:pos="10080"/>
          <w:tab w:val="left" w:pos="10800"/>
          <w:tab w:val="left" w:pos="11520"/>
        </w:tabs>
        <w:spacing w:line="240" w:lineRule="atLeast"/>
        <w:ind w:right="-1080"/>
        <w:jc w:val="center"/>
        <w:rPr>
          <w:rFonts w:ascii="Arial" w:hAnsi="Arial" w:cs="Arial"/>
          <w:b/>
        </w:rPr>
      </w:pPr>
    </w:p>
    <w:p w:rsidR="00F20A2C" w:rsidRPr="00D50A6C" w:rsidRDefault="00F20A2C" w:rsidP="00F20A2C">
      <w:pPr>
        <w:tabs>
          <w:tab w:val="left" w:pos="-1440"/>
          <w:tab w:val="left" w:pos="-720"/>
          <w:tab w:val="left" w:pos="720"/>
          <w:tab w:val="left" w:pos="1440"/>
          <w:tab w:val="left" w:pos="2160"/>
          <w:tab w:val="left" w:pos="3080"/>
          <w:tab w:val="left" w:pos="3960"/>
          <w:tab w:val="left" w:pos="4320"/>
          <w:tab w:val="left" w:pos="5040"/>
          <w:tab w:val="left" w:pos="6320"/>
          <w:tab w:val="left" w:pos="7200"/>
          <w:tab w:val="left" w:pos="7920"/>
          <w:tab w:val="left" w:pos="8640"/>
          <w:tab w:val="left" w:pos="9360"/>
          <w:tab w:val="left" w:pos="10080"/>
          <w:tab w:val="left" w:pos="10800"/>
          <w:tab w:val="left" w:pos="11520"/>
        </w:tabs>
        <w:spacing w:line="240" w:lineRule="atLeast"/>
        <w:ind w:right="-1080"/>
        <w:rPr>
          <w:rFonts w:ascii="Arial" w:hAnsi="Arial" w:cs="Arial"/>
          <w:b/>
        </w:rPr>
      </w:pPr>
    </w:p>
    <w:p w:rsidR="00F20A2C" w:rsidRPr="00D50A6C" w:rsidRDefault="00F20A2C" w:rsidP="00F20A2C">
      <w:pPr>
        <w:pStyle w:val="BodyText"/>
        <w:rPr>
          <w:rFonts w:ascii="Arial" w:hAnsi="Arial" w:cs="Arial"/>
        </w:rPr>
      </w:pPr>
      <w:r w:rsidRPr="00D50A6C">
        <w:rPr>
          <w:rFonts w:ascii="Arial" w:hAnsi="Arial" w:cs="Arial"/>
        </w:rPr>
        <w:t>The cities and counties listed below have formed chartered public corporations for the purpose of issuing industrial revenue bonds.  Projects financed by IRBs can be completed more quickly in these cities and counties because they have done the necessary groundwork of forming a public corporation.  Each of these corporations may issue any number of bonds as long as they do not exceed $</w:t>
      </w:r>
      <w:r w:rsidR="00E166BC" w:rsidRPr="00D50A6C">
        <w:rPr>
          <w:rFonts w:ascii="Arial" w:hAnsi="Arial" w:cs="Arial"/>
        </w:rPr>
        <w:t>2</w:t>
      </w:r>
      <w:r w:rsidRPr="00D50A6C">
        <w:rPr>
          <w:rFonts w:ascii="Arial" w:hAnsi="Arial" w:cs="Arial"/>
        </w:rPr>
        <w:t>0 million</w:t>
      </w:r>
      <w:r w:rsidR="00E166BC" w:rsidRPr="00D50A6C">
        <w:rPr>
          <w:rFonts w:ascii="Arial" w:hAnsi="Arial" w:cs="Arial"/>
        </w:rPr>
        <w:t xml:space="preserve"> ($10 million tax-exempt/$10 million taxable) per project</w:t>
      </w:r>
      <w:r w:rsidRPr="00D50A6C">
        <w:rPr>
          <w:rFonts w:ascii="Arial" w:hAnsi="Arial" w:cs="Arial"/>
        </w:rPr>
        <w:t xml:space="preserve"> each and $40 million per beneficiary per year.</w:t>
      </w:r>
    </w:p>
    <w:p w:rsidR="00F20A2C" w:rsidRPr="00D50A6C" w:rsidRDefault="00F20A2C" w:rsidP="00F20A2C">
      <w:pPr>
        <w:tabs>
          <w:tab w:val="left" w:pos="-1440"/>
          <w:tab w:val="left" w:pos="-720"/>
          <w:tab w:val="left" w:pos="720"/>
          <w:tab w:val="left" w:pos="1440"/>
          <w:tab w:val="left" w:pos="2160"/>
          <w:tab w:val="left" w:pos="3080"/>
          <w:tab w:val="left" w:pos="3960"/>
          <w:tab w:val="left" w:pos="4320"/>
          <w:tab w:val="left" w:pos="5040"/>
          <w:tab w:val="left" w:pos="6320"/>
          <w:tab w:val="left" w:pos="7200"/>
          <w:tab w:val="left" w:pos="7920"/>
          <w:tab w:val="left" w:pos="8640"/>
          <w:tab w:val="left" w:pos="9360"/>
          <w:tab w:val="left" w:pos="10080"/>
          <w:tab w:val="left" w:pos="10800"/>
          <w:tab w:val="left" w:pos="11520"/>
        </w:tabs>
        <w:spacing w:line="240" w:lineRule="atLeast"/>
        <w:ind w:right="-1080"/>
        <w:rPr>
          <w:rFonts w:ascii="Arial" w:hAnsi="Arial" w:cs="Arial"/>
        </w:rPr>
      </w:pPr>
    </w:p>
    <w:p w:rsidR="00FF0B23" w:rsidRPr="00D50A6C" w:rsidRDefault="00FF0B23" w:rsidP="00F20A2C">
      <w:pPr>
        <w:tabs>
          <w:tab w:val="left" w:pos="-1440"/>
          <w:tab w:val="left" w:pos="-720"/>
          <w:tab w:val="left" w:pos="720"/>
          <w:tab w:val="left" w:pos="1440"/>
          <w:tab w:val="left" w:pos="2160"/>
          <w:tab w:val="left" w:pos="3080"/>
          <w:tab w:val="left" w:pos="3960"/>
          <w:tab w:val="left" w:pos="4320"/>
          <w:tab w:val="left" w:pos="5040"/>
          <w:tab w:val="left" w:pos="6320"/>
          <w:tab w:val="left" w:pos="7200"/>
          <w:tab w:val="left" w:pos="7920"/>
          <w:tab w:val="left" w:pos="8640"/>
          <w:tab w:val="left" w:pos="9360"/>
          <w:tab w:val="left" w:pos="10080"/>
          <w:tab w:val="left" w:pos="10800"/>
          <w:tab w:val="left" w:pos="11520"/>
        </w:tabs>
        <w:spacing w:line="240" w:lineRule="atLeast"/>
        <w:ind w:right="-1080"/>
        <w:rPr>
          <w:rFonts w:ascii="Arial" w:hAnsi="Arial" w:cs="Arial"/>
        </w:rPr>
      </w:pPr>
      <w:r w:rsidRPr="00D50A6C">
        <w:rPr>
          <w:rFonts w:ascii="Arial" w:hAnsi="Arial" w:cs="Arial"/>
        </w:rPr>
        <w:t>Legislation passed in 2007 permits the financing of economic development projects through the issuance of revenue bonds by the Idaho Housing and Finance Association.</w:t>
      </w:r>
    </w:p>
    <w:p w:rsidR="00FF0B23" w:rsidRPr="00D50A6C" w:rsidRDefault="00FF0B23" w:rsidP="00F20A2C">
      <w:pPr>
        <w:tabs>
          <w:tab w:val="left" w:pos="-1440"/>
          <w:tab w:val="left" w:pos="-720"/>
          <w:tab w:val="left" w:pos="720"/>
          <w:tab w:val="left" w:pos="1440"/>
          <w:tab w:val="left" w:pos="2160"/>
          <w:tab w:val="left" w:pos="3080"/>
          <w:tab w:val="left" w:pos="3960"/>
          <w:tab w:val="left" w:pos="4320"/>
          <w:tab w:val="left" w:pos="5040"/>
          <w:tab w:val="left" w:pos="6320"/>
          <w:tab w:val="left" w:pos="7200"/>
          <w:tab w:val="left" w:pos="7920"/>
          <w:tab w:val="left" w:pos="8640"/>
          <w:tab w:val="left" w:pos="9360"/>
          <w:tab w:val="left" w:pos="10080"/>
          <w:tab w:val="left" w:pos="10800"/>
          <w:tab w:val="left" w:pos="11520"/>
        </w:tabs>
        <w:spacing w:line="240" w:lineRule="atLeast"/>
        <w:ind w:right="-1080"/>
        <w:rPr>
          <w:rFonts w:ascii="Arial" w:hAnsi="Arial" w:cs="Arial"/>
        </w:rPr>
      </w:pPr>
    </w:p>
    <w:p w:rsidR="00F20A2C" w:rsidRPr="00D50A6C" w:rsidRDefault="00F20A2C" w:rsidP="00F20A2C">
      <w:pPr>
        <w:pStyle w:val="BodyText2"/>
        <w:rPr>
          <w:rFonts w:ascii="Arial" w:hAnsi="Arial" w:cs="Arial"/>
        </w:rPr>
      </w:pPr>
      <w:r w:rsidRPr="00D50A6C">
        <w:rPr>
          <w:rFonts w:ascii="Arial" w:hAnsi="Arial" w:cs="Arial"/>
        </w:rPr>
        <w:t>Potential IRB users should not avoid doing IRB projects in places without public corporations.  In those cases, the Idaho Department of Commerce will be glad to assist city or county officials in forming a public corporation to expedite the IRB financing process.  Businesses attempting to use IRB financing in cities or counties without public corporations should contact local elected officials and inform them of the Idaho Department of Commerce’s offer to help them charter a public corporation.</w:t>
      </w:r>
    </w:p>
    <w:p w:rsidR="00F20A2C" w:rsidRPr="00D50A6C" w:rsidRDefault="00F20A2C" w:rsidP="00F20A2C">
      <w:pPr>
        <w:tabs>
          <w:tab w:val="left" w:pos="-1440"/>
          <w:tab w:val="left" w:pos="-720"/>
          <w:tab w:val="left" w:pos="720"/>
          <w:tab w:val="left" w:pos="1440"/>
          <w:tab w:val="left" w:pos="2160"/>
          <w:tab w:val="left" w:pos="3080"/>
          <w:tab w:val="left" w:pos="3960"/>
          <w:tab w:val="left" w:pos="4320"/>
          <w:tab w:val="left" w:pos="5040"/>
          <w:tab w:val="left" w:pos="6320"/>
          <w:tab w:val="left" w:pos="7200"/>
          <w:tab w:val="left" w:pos="7920"/>
          <w:tab w:val="left" w:pos="8640"/>
          <w:tab w:val="left" w:pos="9360"/>
          <w:tab w:val="left" w:pos="10080"/>
          <w:tab w:val="left" w:pos="10800"/>
          <w:tab w:val="left" w:pos="11520"/>
        </w:tabs>
        <w:spacing w:line="240" w:lineRule="atLeast"/>
        <w:ind w:right="-1080"/>
        <w:rPr>
          <w:rFonts w:ascii="Arial" w:hAnsi="Arial" w:cs="Arial"/>
        </w:rPr>
      </w:pPr>
    </w:p>
    <w:p w:rsidR="00F20A2C" w:rsidRPr="00D50A6C" w:rsidRDefault="00F20A2C" w:rsidP="00F20A2C">
      <w:pPr>
        <w:pStyle w:val="BodyText"/>
        <w:rPr>
          <w:rFonts w:ascii="Arial" w:hAnsi="Arial" w:cs="Arial"/>
        </w:rPr>
      </w:pPr>
      <w:r w:rsidRPr="00D50A6C">
        <w:rPr>
          <w:rFonts w:ascii="Arial" w:hAnsi="Arial" w:cs="Arial"/>
        </w:rPr>
        <w:t>Because public corporations are not centrally registered, the list below may be incomplete.  Check with the city and/or county government office to confirm the existence or absence of a public corporation.</w:t>
      </w:r>
    </w:p>
    <w:p w:rsidR="00F20A2C" w:rsidRPr="00D50A6C" w:rsidRDefault="00F20A2C" w:rsidP="00F20A2C">
      <w:pPr>
        <w:tabs>
          <w:tab w:val="left" w:pos="-1440"/>
          <w:tab w:val="left" w:pos="-720"/>
          <w:tab w:val="left" w:pos="720"/>
          <w:tab w:val="left" w:pos="1440"/>
          <w:tab w:val="left" w:pos="2160"/>
          <w:tab w:val="left" w:pos="3080"/>
          <w:tab w:val="left" w:pos="3960"/>
          <w:tab w:val="left" w:pos="4320"/>
          <w:tab w:val="left" w:pos="5040"/>
          <w:tab w:val="left" w:pos="6320"/>
          <w:tab w:val="left" w:pos="7200"/>
          <w:tab w:val="left" w:pos="7920"/>
          <w:tab w:val="left" w:pos="8640"/>
          <w:tab w:val="left" w:pos="9360"/>
          <w:tab w:val="left" w:pos="10080"/>
          <w:tab w:val="left" w:pos="10800"/>
          <w:tab w:val="left" w:pos="11520"/>
        </w:tabs>
        <w:spacing w:line="240" w:lineRule="atLeast"/>
        <w:ind w:right="-1080"/>
        <w:rPr>
          <w:rFonts w:ascii="Arial" w:hAnsi="Arial" w:cs="Arial"/>
        </w:rPr>
      </w:pPr>
    </w:p>
    <w:p w:rsidR="00F20A2C" w:rsidRPr="00D50A6C" w:rsidRDefault="00F20A2C" w:rsidP="00F20A2C">
      <w:pPr>
        <w:tabs>
          <w:tab w:val="left" w:pos="-1440"/>
          <w:tab w:val="left" w:pos="-720"/>
          <w:tab w:val="left" w:pos="720"/>
          <w:tab w:val="left" w:pos="1440"/>
          <w:tab w:val="left" w:pos="2160"/>
          <w:tab w:val="left" w:pos="3080"/>
          <w:tab w:val="left" w:pos="3600"/>
          <w:tab w:val="left" w:pos="4320"/>
          <w:tab w:val="left" w:pos="5040"/>
          <w:tab w:val="left" w:pos="5960"/>
          <w:tab w:val="left" w:pos="6500"/>
          <w:tab w:val="left" w:pos="7200"/>
          <w:tab w:val="left" w:pos="7920"/>
          <w:tab w:val="left" w:pos="8640"/>
          <w:tab w:val="left" w:pos="9360"/>
          <w:tab w:val="left" w:pos="10080"/>
          <w:tab w:val="left" w:pos="10800"/>
          <w:tab w:val="left" w:pos="11520"/>
        </w:tabs>
        <w:spacing w:line="240" w:lineRule="atLeast"/>
        <w:ind w:right="-1080"/>
        <w:rPr>
          <w:rFonts w:ascii="Arial" w:hAnsi="Arial" w:cs="Arial"/>
          <w:b/>
          <w:u w:val="single"/>
        </w:rPr>
      </w:pPr>
      <w:r w:rsidRPr="00D50A6C">
        <w:rPr>
          <w:rFonts w:ascii="Arial" w:hAnsi="Arial" w:cs="Arial"/>
        </w:rPr>
        <w:tab/>
      </w:r>
      <w:r w:rsidRPr="00D50A6C">
        <w:rPr>
          <w:rFonts w:ascii="Arial" w:hAnsi="Arial" w:cs="Arial"/>
        </w:rPr>
        <w:tab/>
      </w:r>
      <w:r w:rsidRPr="00D50A6C">
        <w:rPr>
          <w:rFonts w:ascii="Arial" w:hAnsi="Arial" w:cs="Arial"/>
        </w:rPr>
        <w:tab/>
      </w:r>
      <w:r w:rsidRPr="00D50A6C">
        <w:rPr>
          <w:rFonts w:ascii="Arial" w:hAnsi="Arial" w:cs="Arial"/>
          <w:b/>
          <w:u w:val="single"/>
        </w:rPr>
        <w:t>CITIES</w:t>
      </w:r>
      <w:r w:rsidRPr="00D50A6C">
        <w:rPr>
          <w:rFonts w:ascii="Arial" w:hAnsi="Arial" w:cs="Arial"/>
          <w:b/>
        </w:rPr>
        <w:tab/>
      </w:r>
      <w:r w:rsidRPr="00D50A6C">
        <w:rPr>
          <w:rFonts w:ascii="Arial" w:hAnsi="Arial" w:cs="Arial"/>
          <w:b/>
        </w:rPr>
        <w:tab/>
      </w:r>
      <w:r w:rsidRPr="00D50A6C">
        <w:rPr>
          <w:rFonts w:ascii="Arial" w:hAnsi="Arial" w:cs="Arial"/>
          <w:b/>
        </w:rPr>
        <w:tab/>
      </w:r>
      <w:r w:rsidRPr="00D50A6C">
        <w:rPr>
          <w:rFonts w:ascii="Arial" w:hAnsi="Arial" w:cs="Arial"/>
          <w:b/>
        </w:rPr>
        <w:tab/>
      </w:r>
      <w:r w:rsidRPr="00D50A6C">
        <w:rPr>
          <w:rFonts w:ascii="Arial" w:hAnsi="Arial" w:cs="Arial"/>
          <w:b/>
        </w:rPr>
        <w:tab/>
      </w:r>
      <w:r w:rsidRPr="00D50A6C">
        <w:rPr>
          <w:rFonts w:ascii="Arial" w:hAnsi="Arial" w:cs="Arial"/>
          <w:b/>
          <w:u w:val="single"/>
        </w:rPr>
        <w:t>COUNTIES</w:t>
      </w:r>
    </w:p>
    <w:p w:rsidR="00F20A2C" w:rsidRPr="00D50A6C" w:rsidRDefault="00F20A2C" w:rsidP="00F20A2C">
      <w:pPr>
        <w:tabs>
          <w:tab w:val="left" w:pos="-1440"/>
          <w:tab w:val="left" w:pos="-720"/>
          <w:tab w:val="left" w:pos="720"/>
          <w:tab w:val="left" w:pos="1440"/>
          <w:tab w:val="left" w:pos="2160"/>
          <w:tab w:val="left" w:pos="3080"/>
          <w:tab w:val="left" w:pos="3600"/>
          <w:tab w:val="left" w:pos="4320"/>
          <w:tab w:val="left" w:pos="5040"/>
          <w:tab w:val="left" w:pos="5960"/>
          <w:tab w:val="left" w:pos="6500"/>
          <w:tab w:val="left" w:pos="7200"/>
          <w:tab w:val="left" w:pos="7920"/>
          <w:tab w:val="left" w:pos="8640"/>
          <w:tab w:val="left" w:pos="9360"/>
          <w:tab w:val="left" w:pos="10080"/>
          <w:tab w:val="left" w:pos="10800"/>
          <w:tab w:val="left" w:pos="11520"/>
        </w:tabs>
        <w:spacing w:line="240" w:lineRule="atLeast"/>
        <w:ind w:right="-1080"/>
        <w:rPr>
          <w:rFonts w:ascii="Arial" w:hAnsi="Arial" w:cs="Arial"/>
          <w:b/>
          <w:sz w:val="20"/>
          <w:u w:val="single"/>
        </w:rPr>
      </w:pPr>
    </w:p>
    <w:p w:rsidR="00F20A2C" w:rsidRPr="00D50A6C" w:rsidRDefault="00F20A2C" w:rsidP="00F20A2C">
      <w:pPr>
        <w:tabs>
          <w:tab w:val="left" w:pos="-1440"/>
          <w:tab w:val="left" w:pos="-720"/>
          <w:tab w:val="left" w:pos="720"/>
          <w:tab w:val="left" w:pos="1440"/>
          <w:tab w:val="left" w:pos="2160"/>
          <w:tab w:val="left" w:pos="3080"/>
          <w:tab w:val="left" w:pos="3600"/>
          <w:tab w:val="left" w:pos="4320"/>
          <w:tab w:val="left" w:pos="5400"/>
          <w:tab w:val="left" w:pos="6300"/>
          <w:tab w:val="left" w:pos="6500"/>
          <w:tab w:val="left" w:pos="7200"/>
          <w:tab w:val="left" w:pos="7920"/>
          <w:tab w:val="left" w:pos="8640"/>
          <w:tab w:val="left" w:pos="9360"/>
          <w:tab w:val="left" w:pos="10080"/>
          <w:tab w:val="left" w:pos="10800"/>
          <w:tab w:val="left" w:pos="11520"/>
        </w:tabs>
        <w:spacing w:line="240" w:lineRule="atLeast"/>
        <w:ind w:right="-1080"/>
        <w:rPr>
          <w:rFonts w:ascii="Arial" w:hAnsi="Arial" w:cs="Arial"/>
        </w:rPr>
      </w:pPr>
      <w:r w:rsidRPr="00D50A6C">
        <w:rPr>
          <w:rFonts w:ascii="Arial" w:hAnsi="Arial" w:cs="Arial"/>
          <w:b/>
          <w:sz w:val="20"/>
        </w:rPr>
        <w:tab/>
      </w:r>
      <w:r w:rsidRPr="00D50A6C">
        <w:rPr>
          <w:rFonts w:ascii="Arial" w:hAnsi="Arial" w:cs="Arial"/>
          <w:b/>
          <w:sz w:val="20"/>
        </w:rPr>
        <w:tab/>
      </w:r>
      <w:r w:rsidRPr="00D50A6C">
        <w:rPr>
          <w:rFonts w:ascii="Arial" w:hAnsi="Arial" w:cs="Arial"/>
        </w:rPr>
        <w:t>Boise</w:t>
      </w:r>
      <w:r w:rsidRPr="00D50A6C">
        <w:rPr>
          <w:rFonts w:ascii="Arial" w:hAnsi="Arial" w:cs="Arial"/>
        </w:rPr>
        <w:tab/>
      </w:r>
      <w:r w:rsidRPr="00D50A6C">
        <w:rPr>
          <w:rFonts w:ascii="Arial" w:hAnsi="Arial" w:cs="Arial"/>
        </w:rPr>
        <w:tab/>
      </w:r>
      <w:r w:rsidRPr="00D50A6C">
        <w:rPr>
          <w:rFonts w:ascii="Arial" w:hAnsi="Arial" w:cs="Arial"/>
        </w:rPr>
        <w:tab/>
      </w:r>
      <w:r w:rsidRPr="00D50A6C">
        <w:rPr>
          <w:rFonts w:ascii="Arial" w:hAnsi="Arial" w:cs="Arial"/>
        </w:rPr>
        <w:tab/>
      </w:r>
      <w:r w:rsidRPr="00D50A6C">
        <w:rPr>
          <w:rFonts w:ascii="Arial" w:hAnsi="Arial" w:cs="Arial"/>
        </w:rPr>
        <w:tab/>
        <w:t>Ada</w:t>
      </w:r>
      <w:r w:rsidRPr="00D50A6C">
        <w:rPr>
          <w:rFonts w:ascii="Arial" w:hAnsi="Arial" w:cs="Arial"/>
        </w:rPr>
        <w:tab/>
      </w:r>
      <w:r w:rsidRPr="00D50A6C">
        <w:rPr>
          <w:rFonts w:ascii="Arial" w:hAnsi="Arial" w:cs="Arial"/>
        </w:rPr>
        <w:tab/>
      </w:r>
      <w:r w:rsidRPr="00D50A6C">
        <w:rPr>
          <w:rFonts w:ascii="Arial" w:hAnsi="Arial" w:cs="Arial"/>
        </w:rPr>
        <w:tab/>
      </w:r>
      <w:r w:rsidR="00D50A6C">
        <w:rPr>
          <w:rFonts w:ascii="Arial" w:hAnsi="Arial" w:cs="Arial"/>
        </w:rPr>
        <w:t xml:space="preserve">          </w:t>
      </w:r>
      <w:r w:rsidR="000F3664" w:rsidRPr="00D50A6C">
        <w:rPr>
          <w:rFonts w:ascii="Arial" w:hAnsi="Arial" w:cs="Arial"/>
        </w:rPr>
        <w:t>Kootenai</w:t>
      </w:r>
      <w:r w:rsidRPr="00D50A6C">
        <w:rPr>
          <w:rFonts w:ascii="Arial" w:hAnsi="Arial" w:cs="Arial"/>
        </w:rPr>
        <w:tab/>
      </w:r>
      <w:r w:rsidRPr="00D50A6C">
        <w:rPr>
          <w:rFonts w:ascii="Arial" w:hAnsi="Arial" w:cs="Arial"/>
        </w:rPr>
        <w:tab/>
      </w:r>
    </w:p>
    <w:p w:rsidR="00F20A2C" w:rsidRPr="00D50A6C" w:rsidRDefault="00F20A2C" w:rsidP="00F20A2C">
      <w:pPr>
        <w:tabs>
          <w:tab w:val="left" w:pos="-1440"/>
          <w:tab w:val="left" w:pos="-720"/>
          <w:tab w:val="left" w:pos="720"/>
          <w:tab w:val="left" w:pos="1440"/>
          <w:tab w:val="left" w:pos="2160"/>
          <w:tab w:val="left" w:pos="3080"/>
          <w:tab w:val="left" w:pos="3600"/>
          <w:tab w:val="left" w:pos="4320"/>
          <w:tab w:val="left" w:pos="5400"/>
          <w:tab w:val="left" w:pos="6300"/>
          <w:tab w:val="left" w:pos="6500"/>
          <w:tab w:val="left" w:pos="7200"/>
          <w:tab w:val="left" w:pos="7920"/>
          <w:tab w:val="left" w:pos="8640"/>
          <w:tab w:val="left" w:pos="9360"/>
          <w:tab w:val="left" w:pos="10080"/>
          <w:tab w:val="left" w:pos="10800"/>
          <w:tab w:val="left" w:pos="11520"/>
        </w:tabs>
        <w:spacing w:line="240" w:lineRule="atLeast"/>
        <w:ind w:right="-1080"/>
        <w:rPr>
          <w:rFonts w:ascii="Arial" w:hAnsi="Arial" w:cs="Arial"/>
        </w:rPr>
      </w:pPr>
      <w:r w:rsidRPr="00D50A6C">
        <w:rPr>
          <w:rFonts w:ascii="Arial" w:hAnsi="Arial" w:cs="Arial"/>
        </w:rPr>
        <w:tab/>
      </w:r>
      <w:r w:rsidRPr="00D50A6C">
        <w:rPr>
          <w:rFonts w:ascii="Arial" w:hAnsi="Arial" w:cs="Arial"/>
        </w:rPr>
        <w:tab/>
      </w:r>
      <w:smartTag w:uri="urn:schemas-microsoft-com:office:smarttags" w:element="City">
        <w:r w:rsidRPr="00D50A6C">
          <w:rPr>
            <w:rFonts w:ascii="Arial" w:hAnsi="Arial" w:cs="Arial"/>
          </w:rPr>
          <w:t>Caldwell</w:t>
        </w:r>
      </w:smartTag>
      <w:r w:rsidRPr="00D50A6C">
        <w:rPr>
          <w:rFonts w:ascii="Arial" w:hAnsi="Arial" w:cs="Arial"/>
        </w:rPr>
        <w:tab/>
      </w:r>
      <w:r w:rsidRPr="00D50A6C">
        <w:rPr>
          <w:rFonts w:ascii="Arial" w:hAnsi="Arial" w:cs="Arial"/>
        </w:rPr>
        <w:tab/>
      </w:r>
      <w:r w:rsidRPr="00D50A6C">
        <w:rPr>
          <w:rFonts w:ascii="Arial" w:hAnsi="Arial" w:cs="Arial"/>
        </w:rPr>
        <w:tab/>
      </w:r>
      <w:r w:rsidRPr="00D50A6C">
        <w:rPr>
          <w:rFonts w:ascii="Arial" w:hAnsi="Arial" w:cs="Arial"/>
        </w:rPr>
        <w:tab/>
        <w:t>Bannock</w:t>
      </w:r>
      <w:r w:rsidRPr="00D50A6C">
        <w:rPr>
          <w:rFonts w:ascii="Arial" w:hAnsi="Arial" w:cs="Arial"/>
        </w:rPr>
        <w:tab/>
      </w:r>
      <w:r w:rsidRPr="00D50A6C">
        <w:rPr>
          <w:rFonts w:ascii="Arial" w:hAnsi="Arial" w:cs="Arial"/>
        </w:rPr>
        <w:tab/>
      </w:r>
      <w:r w:rsidR="000F3664" w:rsidRPr="00D50A6C">
        <w:rPr>
          <w:rFonts w:ascii="Arial" w:hAnsi="Arial" w:cs="Arial"/>
        </w:rPr>
        <w:tab/>
      </w:r>
      <w:smartTag w:uri="urn:schemas-microsoft-com:office:smarttags" w:element="City">
        <w:smartTag w:uri="urn:schemas-microsoft-com:office:smarttags" w:element="place">
          <w:r w:rsidR="000F3664" w:rsidRPr="00D50A6C">
            <w:rPr>
              <w:rFonts w:ascii="Arial" w:hAnsi="Arial" w:cs="Arial"/>
            </w:rPr>
            <w:t>Lincoln</w:t>
          </w:r>
        </w:smartTag>
      </w:smartTag>
      <w:r w:rsidRPr="00D50A6C">
        <w:rPr>
          <w:rFonts w:ascii="Arial" w:hAnsi="Arial" w:cs="Arial"/>
        </w:rPr>
        <w:tab/>
      </w:r>
    </w:p>
    <w:p w:rsidR="00F20A2C" w:rsidRPr="00D50A6C" w:rsidRDefault="00F20A2C" w:rsidP="00F20A2C">
      <w:pPr>
        <w:tabs>
          <w:tab w:val="left" w:pos="-1440"/>
          <w:tab w:val="left" w:pos="-720"/>
          <w:tab w:val="left" w:pos="720"/>
          <w:tab w:val="left" w:pos="1440"/>
          <w:tab w:val="left" w:pos="2160"/>
          <w:tab w:val="left" w:pos="3080"/>
          <w:tab w:val="left" w:pos="3600"/>
          <w:tab w:val="left" w:pos="4320"/>
          <w:tab w:val="left" w:pos="5400"/>
          <w:tab w:val="left" w:pos="6300"/>
          <w:tab w:val="left" w:pos="6500"/>
          <w:tab w:val="left" w:pos="7200"/>
          <w:tab w:val="left" w:pos="7920"/>
          <w:tab w:val="left" w:pos="8640"/>
          <w:tab w:val="left" w:pos="9360"/>
          <w:tab w:val="left" w:pos="10080"/>
          <w:tab w:val="left" w:pos="10800"/>
          <w:tab w:val="left" w:pos="11520"/>
        </w:tabs>
        <w:spacing w:line="240" w:lineRule="atLeast"/>
        <w:ind w:right="-1080"/>
        <w:rPr>
          <w:rFonts w:ascii="Arial" w:hAnsi="Arial" w:cs="Arial"/>
        </w:rPr>
      </w:pPr>
      <w:r w:rsidRPr="00D50A6C">
        <w:rPr>
          <w:rFonts w:ascii="Arial" w:hAnsi="Arial" w:cs="Arial"/>
        </w:rPr>
        <w:tab/>
      </w:r>
      <w:r w:rsidRPr="00D50A6C">
        <w:rPr>
          <w:rFonts w:ascii="Arial" w:hAnsi="Arial" w:cs="Arial"/>
        </w:rPr>
        <w:tab/>
      </w:r>
      <w:r w:rsidR="00C364F0" w:rsidRPr="00D50A6C">
        <w:rPr>
          <w:rFonts w:ascii="Arial" w:hAnsi="Arial" w:cs="Arial"/>
        </w:rPr>
        <w:t>Eagle</w:t>
      </w:r>
      <w:r w:rsidRPr="00D50A6C">
        <w:rPr>
          <w:rFonts w:ascii="Arial" w:hAnsi="Arial" w:cs="Arial"/>
        </w:rPr>
        <w:tab/>
      </w:r>
      <w:r w:rsidRPr="00D50A6C">
        <w:rPr>
          <w:rFonts w:ascii="Arial" w:hAnsi="Arial" w:cs="Arial"/>
        </w:rPr>
        <w:tab/>
      </w:r>
      <w:r w:rsidRPr="00D50A6C">
        <w:rPr>
          <w:rFonts w:ascii="Arial" w:hAnsi="Arial" w:cs="Arial"/>
        </w:rPr>
        <w:tab/>
      </w:r>
      <w:r w:rsidRPr="00D50A6C">
        <w:rPr>
          <w:rFonts w:ascii="Arial" w:hAnsi="Arial" w:cs="Arial"/>
        </w:rPr>
        <w:tab/>
      </w:r>
      <w:r w:rsidR="00C364F0" w:rsidRPr="00D50A6C">
        <w:rPr>
          <w:rFonts w:ascii="Arial" w:hAnsi="Arial" w:cs="Arial"/>
        </w:rPr>
        <w:tab/>
      </w:r>
      <w:r w:rsidRPr="00D50A6C">
        <w:rPr>
          <w:rFonts w:ascii="Arial" w:hAnsi="Arial" w:cs="Arial"/>
        </w:rPr>
        <w:t>Benewah</w:t>
      </w:r>
      <w:r w:rsidRPr="00D50A6C">
        <w:rPr>
          <w:rFonts w:ascii="Arial" w:hAnsi="Arial" w:cs="Arial"/>
        </w:rPr>
        <w:tab/>
      </w:r>
      <w:r w:rsidRPr="00D50A6C">
        <w:rPr>
          <w:rFonts w:ascii="Arial" w:hAnsi="Arial" w:cs="Arial"/>
        </w:rPr>
        <w:tab/>
      </w:r>
      <w:r w:rsidRPr="00D50A6C">
        <w:rPr>
          <w:rFonts w:ascii="Arial" w:hAnsi="Arial" w:cs="Arial"/>
        </w:rPr>
        <w:tab/>
      </w:r>
      <w:smartTag w:uri="urn:schemas-microsoft-com:office:smarttags" w:element="City">
        <w:smartTag w:uri="urn:schemas-microsoft-com:office:smarttags" w:element="place">
          <w:r w:rsidR="000F3664" w:rsidRPr="00D50A6C">
            <w:rPr>
              <w:rFonts w:ascii="Arial" w:hAnsi="Arial" w:cs="Arial"/>
            </w:rPr>
            <w:t>Madison</w:t>
          </w:r>
        </w:smartTag>
      </w:smartTag>
      <w:r w:rsidR="000F3664" w:rsidRPr="00D50A6C">
        <w:rPr>
          <w:rFonts w:ascii="Arial" w:hAnsi="Arial" w:cs="Arial"/>
        </w:rPr>
        <w:tab/>
      </w:r>
    </w:p>
    <w:p w:rsidR="00C364F0" w:rsidRPr="00D50A6C" w:rsidRDefault="00C364F0" w:rsidP="00F20A2C">
      <w:pPr>
        <w:tabs>
          <w:tab w:val="left" w:pos="-1440"/>
          <w:tab w:val="left" w:pos="-720"/>
          <w:tab w:val="left" w:pos="720"/>
          <w:tab w:val="left" w:pos="1440"/>
          <w:tab w:val="left" w:pos="2160"/>
          <w:tab w:val="left" w:pos="3080"/>
          <w:tab w:val="left" w:pos="3600"/>
          <w:tab w:val="left" w:pos="4320"/>
          <w:tab w:val="left" w:pos="5400"/>
          <w:tab w:val="left" w:pos="6300"/>
          <w:tab w:val="left" w:pos="6500"/>
          <w:tab w:val="left" w:pos="7200"/>
          <w:tab w:val="left" w:pos="7920"/>
          <w:tab w:val="left" w:pos="8640"/>
          <w:tab w:val="left" w:pos="9360"/>
          <w:tab w:val="left" w:pos="10080"/>
          <w:tab w:val="left" w:pos="10800"/>
          <w:tab w:val="left" w:pos="11520"/>
        </w:tabs>
        <w:spacing w:line="240" w:lineRule="atLeast"/>
        <w:ind w:right="-1080"/>
        <w:rPr>
          <w:rFonts w:ascii="Arial" w:hAnsi="Arial" w:cs="Arial"/>
        </w:rPr>
      </w:pPr>
      <w:r w:rsidRPr="00D50A6C">
        <w:rPr>
          <w:rFonts w:ascii="Arial" w:hAnsi="Arial" w:cs="Arial"/>
        </w:rPr>
        <w:tab/>
      </w:r>
      <w:r w:rsidRPr="00D50A6C">
        <w:rPr>
          <w:rFonts w:ascii="Arial" w:hAnsi="Arial" w:cs="Arial"/>
        </w:rPr>
        <w:tab/>
        <w:t>Fruitland</w:t>
      </w:r>
      <w:r w:rsidRPr="00D50A6C">
        <w:rPr>
          <w:rFonts w:ascii="Arial" w:hAnsi="Arial" w:cs="Arial"/>
        </w:rPr>
        <w:tab/>
      </w:r>
      <w:r w:rsidRPr="00D50A6C">
        <w:rPr>
          <w:rFonts w:ascii="Arial" w:hAnsi="Arial" w:cs="Arial"/>
        </w:rPr>
        <w:tab/>
      </w:r>
      <w:r w:rsidRPr="00D50A6C">
        <w:rPr>
          <w:rFonts w:ascii="Arial" w:hAnsi="Arial" w:cs="Arial"/>
        </w:rPr>
        <w:tab/>
      </w:r>
      <w:r w:rsidRPr="00D50A6C">
        <w:rPr>
          <w:rFonts w:ascii="Arial" w:hAnsi="Arial" w:cs="Arial"/>
        </w:rPr>
        <w:tab/>
        <w:t>Bingham</w:t>
      </w:r>
      <w:r w:rsidRPr="00D50A6C">
        <w:rPr>
          <w:rFonts w:ascii="Arial" w:hAnsi="Arial" w:cs="Arial"/>
        </w:rPr>
        <w:tab/>
      </w:r>
      <w:r w:rsidRPr="00D50A6C">
        <w:rPr>
          <w:rFonts w:ascii="Arial" w:hAnsi="Arial" w:cs="Arial"/>
        </w:rPr>
        <w:tab/>
      </w:r>
      <w:r w:rsidRPr="00D50A6C">
        <w:rPr>
          <w:rFonts w:ascii="Arial" w:hAnsi="Arial" w:cs="Arial"/>
        </w:rPr>
        <w:tab/>
      </w:r>
      <w:r w:rsidR="000F3664" w:rsidRPr="00D50A6C">
        <w:rPr>
          <w:rFonts w:ascii="Arial" w:hAnsi="Arial" w:cs="Arial"/>
        </w:rPr>
        <w:t>Minidoka</w:t>
      </w:r>
    </w:p>
    <w:p w:rsidR="00F20A2C" w:rsidRPr="00D50A6C" w:rsidRDefault="00F20A2C" w:rsidP="00F20A2C">
      <w:pPr>
        <w:tabs>
          <w:tab w:val="left" w:pos="-1440"/>
          <w:tab w:val="left" w:pos="-720"/>
          <w:tab w:val="left" w:pos="720"/>
          <w:tab w:val="left" w:pos="1440"/>
          <w:tab w:val="left" w:pos="2160"/>
          <w:tab w:val="left" w:pos="3080"/>
          <w:tab w:val="left" w:pos="3600"/>
          <w:tab w:val="left" w:pos="4320"/>
          <w:tab w:val="left" w:pos="5400"/>
          <w:tab w:val="left" w:pos="6300"/>
          <w:tab w:val="left" w:pos="6500"/>
          <w:tab w:val="left" w:pos="7200"/>
          <w:tab w:val="left" w:pos="7920"/>
          <w:tab w:val="left" w:pos="8640"/>
          <w:tab w:val="left" w:pos="9360"/>
          <w:tab w:val="left" w:pos="10080"/>
          <w:tab w:val="left" w:pos="10800"/>
          <w:tab w:val="left" w:pos="11520"/>
        </w:tabs>
        <w:spacing w:line="240" w:lineRule="atLeast"/>
        <w:ind w:right="-1080"/>
        <w:rPr>
          <w:rFonts w:ascii="Arial" w:hAnsi="Arial" w:cs="Arial"/>
        </w:rPr>
      </w:pPr>
      <w:r w:rsidRPr="00D50A6C">
        <w:rPr>
          <w:rFonts w:ascii="Arial" w:hAnsi="Arial" w:cs="Arial"/>
        </w:rPr>
        <w:tab/>
      </w:r>
      <w:r w:rsidRPr="00D50A6C">
        <w:rPr>
          <w:rFonts w:ascii="Arial" w:hAnsi="Arial" w:cs="Arial"/>
        </w:rPr>
        <w:tab/>
        <w:t>Garden City</w:t>
      </w:r>
      <w:r w:rsidRPr="00D50A6C">
        <w:rPr>
          <w:rFonts w:ascii="Arial" w:hAnsi="Arial" w:cs="Arial"/>
        </w:rPr>
        <w:tab/>
      </w:r>
      <w:r w:rsidRPr="00D50A6C">
        <w:rPr>
          <w:rFonts w:ascii="Arial" w:hAnsi="Arial" w:cs="Arial"/>
        </w:rPr>
        <w:tab/>
      </w:r>
      <w:r w:rsidRPr="00D50A6C">
        <w:rPr>
          <w:rFonts w:ascii="Arial" w:hAnsi="Arial" w:cs="Arial"/>
        </w:rPr>
        <w:tab/>
      </w:r>
      <w:r w:rsidRPr="00D50A6C">
        <w:rPr>
          <w:rFonts w:ascii="Arial" w:hAnsi="Arial" w:cs="Arial"/>
        </w:rPr>
        <w:tab/>
      </w:r>
      <w:r w:rsidR="00C364F0" w:rsidRPr="00D50A6C">
        <w:rPr>
          <w:rFonts w:ascii="Arial" w:hAnsi="Arial" w:cs="Arial"/>
        </w:rPr>
        <w:t>Bonneville</w:t>
      </w:r>
      <w:r w:rsidRPr="00D50A6C">
        <w:rPr>
          <w:rFonts w:ascii="Arial" w:hAnsi="Arial" w:cs="Arial"/>
        </w:rPr>
        <w:tab/>
      </w:r>
      <w:r w:rsidRPr="00D50A6C">
        <w:rPr>
          <w:rFonts w:ascii="Arial" w:hAnsi="Arial" w:cs="Arial"/>
        </w:rPr>
        <w:tab/>
      </w:r>
      <w:r w:rsidR="000F3664" w:rsidRPr="00D50A6C">
        <w:rPr>
          <w:rFonts w:ascii="Arial" w:hAnsi="Arial" w:cs="Arial"/>
        </w:rPr>
        <w:t>Nez Perce</w:t>
      </w:r>
    </w:p>
    <w:p w:rsidR="00F20A2C" w:rsidRPr="00D50A6C" w:rsidRDefault="00F20A2C" w:rsidP="00F20A2C">
      <w:pPr>
        <w:tabs>
          <w:tab w:val="left" w:pos="-1440"/>
          <w:tab w:val="left" w:pos="-720"/>
          <w:tab w:val="left" w:pos="720"/>
          <w:tab w:val="left" w:pos="1440"/>
          <w:tab w:val="left" w:pos="2160"/>
          <w:tab w:val="left" w:pos="3080"/>
          <w:tab w:val="left" w:pos="3600"/>
          <w:tab w:val="left" w:pos="4320"/>
          <w:tab w:val="left" w:pos="5400"/>
          <w:tab w:val="left" w:pos="6300"/>
          <w:tab w:val="left" w:pos="6500"/>
          <w:tab w:val="left" w:pos="7200"/>
          <w:tab w:val="left" w:pos="7920"/>
          <w:tab w:val="left" w:pos="8640"/>
          <w:tab w:val="left" w:pos="9360"/>
          <w:tab w:val="left" w:pos="10080"/>
          <w:tab w:val="left" w:pos="10800"/>
          <w:tab w:val="left" w:pos="11520"/>
        </w:tabs>
        <w:spacing w:line="240" w:lineRule="atLeast"/>
        <w:ind w:right="-1080"/>
        <w:rPr>
          <w:rFonts w:ascii="Arial" w:hAnsi="Arial" w:cs="Arial"/>
        </w:rPr>
      </w:pPr>
      <w:r w:rsidRPr="00D50A6C">
        <w:rPr>
          <w:rFonts w:ascii="Arial" w:hAnsi="Arial" w:cs="Arial"/>
        </w:rPr>
        <w:tab/>
      </w:r>
      <w:r w:rsidRPr="00D50A6C">
        <w:rPr>
          <w:rFonts w:ascii="Arial" w:hAnsi="Arial" w:cs="Arial"/>
        </w:rPr>
        <w:tab/>
        <w:t>Idaho Falls</w:t>
      </w:r>
      <w:r w:rsidRPr="00D50A6C">
        <w:rPr>
          <w:rFonts w:ascii="Arial" w:hAnsi="Arial" w:cs="Arial"/>
        </w:rPr>
        <w:tab/>
      </w:r>
      <w:r w:rsidRPr="00D50A6C">
        <w:rPr>
          <w:rFonts w:ascii="Arial" w:hAnsi="Arial" w:cs="Arial"/>
        </w:rPr>
        <w:tab/>
      </w:r>
      <w:r w:rsidRPr="00D50A6C">
        <w:rPr>
          <w:rFonts w:ascii="Arial" w:hAnsi="Arial" w:cs="Arial"/>
        </w:rPr>
        <w:tab/>
      </w:r>
      <w:r w:rsidRPr="00D50A6C">
        <w:rPr>
          <w:rFonts w:ascii="Arial" w:hAnsi="Arial" w:cs="Arial"/>
        </w:rPr>
        <w:tab/>
      </w:r>
      <w:r w:rsidR="00C364F0" w:rsidRPr="00D50A6C">
        <w:rPr>
          <w:rFonts w:ascii="Arial" w:hAnsi="Arial" w:cs="Arial"/>
        </w:rPr>
        <w:t>Bonner</w:t>
      </w:r>
      <w:r w:rsidR="00C364F0" w:rsidRPr="00D50A6C">
        <w:rPr>
          <w:rFonts w:ascii="Arial" w:hAnsi="Arial" w:cs="Arial"/>
        </w:rPr>
        <w:tab/>
      </w:r>
      <w:r w:rsidR="00C364F0" w:rsidRPr="00D50A6C">
        <w:rPr>
          <w:rFonts w:ascii="Arial" w:hAnsi="Arial" w:cs="Arial"/>
        </w:rPr>
        <w:tab/>
      </w:r>
      <w:r w:rsidR="00C364F0" w:rsidRPr="00D50A6C">
        <w:rPr>
          <w:rFonts w:ascii="Arial" w:hAnsi="Arial" w:cs="Arial"/>
        </w:rPr>
        <w:tab/>
      </w:r>
      <w:r w:rsidR="00D50A6C">
        <w:rPr>
          <w:rFonts w:ascii="Arial" w:hAnsi="Arial" w:cs="Arial"/>
        </w:rPr>
        <w:t xml:space="preserve">           </w:t>
      </w:r>
      <w:r w:rsidR="000F3664" w:rsidRPr="00D50A6C">
        <w:rPr>
          <w:rFonts w:ascii="Arial" w:hAnsi="Arial" w:cs="Arial"/>
        </w:rPr>
        <w:t>Oneida</w:t>
      </w:r>
      <w:r w:rsidR="000F3664" w:rsidRPr="00D50A6C">
        <w:rPr>
          <w:rFonts w:ascii="Arial" w:hAnsi="Arial" w:cs="Arial"/>
        </w:rPr>
        <w:tab/>
      </w:r>
    </w:p>
    <w:p w:rsidR="00F20A2C" w:rsidRPr="00D50A6C" w:rsidRDefault="00F20A2C" w:rsidP="00F20A2C">
      <w:pPr>
        <w:tabs>
          <w:tab w:val="left" w:pos="-1440"/>
          <w:tab w:val="left" w:pos="-720"/>
          <w:tab w:val="left" w:pos="720"/>
          <w:tab w:val="left" w:pos="1440"/>
          <w:tab w:val="left" w:pos="2160"/>
          <w:tab w:val="left" w:pos="3080"/>
          <w:tab w:val="left" w:pos="3600"/>
          <w:tab w:val="left" w:pos="4320"/>
          <w:tab w:val="left" w:pos="5400"/>
          <w:tab w:val="left" w:pos="6300"/>
          <w:tab w:val="left" w:pos="6500"/>
          <w:tab w:val="left" w:pos="7200"/>
          <w:tab w:val="left" w:pos="7920"/>
          <w:tab w:val="left" w:pos="8640"/>
          <w:tab w:val="left" w:pos="9360"/>
          <w:tab w:val="left" w:pos="10080"/>
          <w:tab w:val="left" w:pos="10800"/>
          <w:tab w:val="left" w:pos="11520"/>
        </w:tabs>
        <w:spacing w:line="240" w:lineRule="atLeast"/>
        <w:ind w:right="-1080"/>
        <w:rPr>
          <w:rFonts w:ascii="Arial" w:hAnsi="Arial" w:cs="Arial"/>
        </w:rPr>
      </w:pPr>
      <w:r w:rsidRPr="00D50A6C">
        <w:rPr>
          <w:rFonts w:ascii="Arial" w:hAnsi="Arial" w:cs="Arial"/>
        </w:rPr>
        <w:tab/>
      </w:r>
      <w:r w:rsidRPr="00D50A6C">
        <w:rPr>
          <w:rFonts w:ascii="Arial" w:hAnsi="Arial" w:cs="Arial"/>
        </w:rPr>
        <w:tab/>
      </w:r>
      <w:r w:rsidR="00D50A6C">
        <w:rPr>
          <w:rFonts w:ascii="Arial" w:hAnsi="Arial" w:cs="Arial"/>
        </w:rPr>
        <w:t>Lewiston (Port of Lewiston)</w:t>
      </w:r>
      <w:r w:rsidR="00D50A6C">
        <w:rPr>
          <w:rFonts w:ascii="Arial" w:hAnsi="Arial" w:cs="Arial"/>
        </w:rPr>
        <w:tab/>
      </w:r>
      <w:r w:rsidR="00C364F0" w:rsidRPr="00D50A6C">
        <w:rPr>
          <w:rFonts w:ascii="Arial" w:hAnsi="Arial" w:cs="Arial"/>
        </w:rPr>
        <w:t>Camas</w:t>
      </w:r>
      <w:r w:rsidRPr="00D50A6C">
        <w:rPr>
          <w:rFonts w:ascii="Arial" w:hAnsi="Arial" w:cs="Arial"/>
        </w:rPr>
        <w:tab/>
      </w:r>
      <w:r w:rsidRPr="00D50A6C">
        <w:rPr>
          <w:rFonts w:ascii="Arial" w:hAnsi="Arial" w:cs="Arial"/>
        </w:rPr>
        <w:tab/>
      </w:r>
      <w:r w:rsidRPr="00D50A6C">
        <w:rPr>
          <w:rFonts w:ascii="Arial" w:hAnsi="Arial" w:cs="Arial"/>
        </w:rPr>
        <w:tab/>
      </w:r>
      <w:r w:rsidR="00D50A6C">
        <w:rPr>
          <w:rFonts w:ascii="Arial" w:hAnsi="Arial" w:cs="Arial"/>
        </w:rPr>
        <w:tab/>
      </w:r>
      <w:r w:rsidR="000F3664" w:rsidRPr="00D50A6C">
        <w:rPr>
          <w:rFonts w:ascii="Arial" w:hAnsi="Arial" w:cs="Arial"/>
        </w:rPr>
        <w:t>Payette</w:t>
      </w:r>
    </w:p>
    <w:p w:rsidR="00F20A2C" w:rsidRPr="00D50A6C" w:rsidRDefault="00F20A2C" w:rsidP="00F20A2C">
      <w:pPr>
        <w:tabs>
          <w:tab w:val="left" w:pos="-1440"/>
          <w:tab w:val="left" w:pos="-720"/>
          <w:tab w:val="left" w:pos="720"/>
          <w:tab w:val="left" w:pos="1440"/>
          <w:tab w:val="left" w:pos="2160"/>
          <w:tab w:val="left" w:pos="3080"/>
          <w:tab w:val="left" w:pos="3600"/>
          <w:tab w:val="left" w:pos="4320"/>
          <w:tab w:val="left" w:pos="5400"/>
          <w:tab w:val="left" w:pos="6300"/>
          <w:tab w:val="left" w:pos="6500"/>
          <w:tab w:val="left" w:pos="7200"/>
          <w:tab w:val="left" w:pos="7920"/>
          <w:tab w:val="left" w:pos="8640"/>
          <w:tab w:val="left" w:pos="9360"/>
          <w:tab w:val="left" w:pos="10080"/>
          <w:tab w:val="left" w:pos="10800"/>
          <w:tab w:val="left" w:pos="11520"/>
        </w:tabs>
        <w:spacing w:line="240" w:lineRule="atLeast"/>
        <w:ind w:right="-1080"/>
        <w:rPr>
          <w:rFonts w:ascii="Arial" w:hAnsi="Arial" w:cs="Arial"/>
        </w:rPr>
      </w:pPr>
      <w:r w:rsidRPr="00D50A6C">
        <w:rPr>
          <w:rFonts w:ascii="Arial" w:hAnsi="Arial" w:cs="Arial"/>
        </w:rPr>
        <w:tab/>
      </w:r>
      <w:r w:rsidRPr="00D50A6C">
        <w:rPr>
          <w:rFonts w:ascii="Arial" w:hAnsi="Arial" w:cs="Arial"/>
        </w:rPr>
        <w:tab/>
        <w:t>Meridian</w:t>
      </w:r>
      <w:r w:rsidRPr="00D50A6C">
        <w:rPr>
          <w:rFonts w:ascii="Arial" w:hAnsi="Arial" w:cs="Arial"/>
        </w:rPr>
        <w:tab/>
      </w:r>
      <w:r w:rsidRPr="00D50A6C">
        <w:rPr>
          <w:rFonts w:ascii="Arial" w:hAnsi="Arial" w:cs="Arial"/>
        </w:rPr>
        <w:tab/>
      </w:r>
      <w:r w:rsidRPr="00D50A6C">
        <w:rPr>
          <w:rFonts w:ascii="Arial" w:hAnsi="Arial" w:cs="Arial"/>
        </w:rPr>
        <w:tab/>
      </w:r>
      <w:r w:rsidRPr="00D50A6C">
        <w:rPr>
          <w:rFonts w:ascii="Arial" w:hAnsi="Arial" w:cs="Arial"/>
        </w:rPr>
        <w:tab/>
      </w:r>
      <w:r w:rsidR="00C364F0" w:rsidRPr="00D50A6C">
        <w:rPr>
          <w:rFonts w:ascii="Arial" w:hAnsi="Arial" w:cs="Arial"/>
        </w:rPr>
        <w:t>Canyon</w:t>
      </w:r>
      <w:r w:rsidRPr="00D50A6C">
        <w:rPr>
          <w:rFonts w:ascii="Arial" w:hAnsi="Arial" w:cs="Arial"/>
        </w:rPr>
        <w:tab/>
      </w:r>
      <w:r w:rsidRPr="00D50A6C">
        <w:rPr>
          <w:rFonts w:ascii="Arial" w:hAnsi="Arial" w:cs="Arial"/>
        </w:rPr>
        <w:tab/>
      </w:r>
      <w:r w:rsidRPr="00D50A6C">
        <w:rPr>
          <w:rFonts w:ascii="Arial" w:hAnsi="Arial" w:cs="Arial"/>
        </w:rPr>
        <w:tab/>
      </w:r>
      <w:r w:rsidR="00D50A6C">
        <w:rPr>
          <w:rFonts w:ascii="Arial" w:hAnsi="Arial" w:cs="Arial"/>
        </w:rPr>
        <w:tab/>
      </w:r>
      <w:r w:rsidR="000F3664" w:rsidRPr="00D50A6C">
        <w:rPr>
          <w:rFonts w:ascii="Arial" w:hAnsi="Arial" w:cs="Arial"/>
        </w:rPr>
        <w:t>Power</w:t>
      </w:r>
    </w:p>
    <w:p w:rsidR="00F20A2C" w:rsidRPr="00D50A6C" w:rsidRDefault="00F20A2C" w:rsidP="00F20A2C">
      <w:pPr>
        <w:tabs>
          <w:tab w:val="left" w:pos="-1440"/>
          <w:tab w:val="left" w:pos="-720"/>
          <w:tab w:val="left" w:pos="720"/>
          <w:tab w:val="left" w:pos="1440"/>
          <w:tab w:val="left" w:pos="2160"/>
          <w:tab w:val="left" w:pos="3080"/>
          <w:tab w:val="left" w:pos="3600"/>
          <w:tab w:val="left" w:pos="4320"/>
          <w:tab w:val="left" w:pos="5400"/>
          <w:tab w:val="left" w:pos="6300"/>
          <w:tab w:val="left" w:pos="6500"/>
          <w:tab w:val="left" w:pos="7200"/>
          <w:tab w:val="left" w:pos="7920"/>
          <w:tab w:val="left" w:pos="8640"/>
          <w:tab w:val="left" w:pos="9360"/>
          <w:tab w:val="left" w:pos="10080"/>
          <w:tab w:val="left" w:pos="10800"/>
          <w:tab w:val="left" w:pos="11520"/>
        </w:tabs>
        <w:spacing w:line="240" w:lineRule="atLeast"/>
        <w:ind w:right="-1080"/>
        <w:rPr>
          <w:rFonts w:ascii="Arial" w:hAnsi="Arial" w:cs="Arial"/>
        </w:rPr>
      </w:pPr>
      <w:r w:rsidRPr="00D50A6C">
        <w:rPr>
          <w:rFonts w:ascii="Arial" w:hAnsi="Arial" w:cs="Arial"/>
        </w:rPr>
        <w:tab/>
      </w:r>
      <w:r w:rsidRPr="00D50A6C">
        <w:rPr>
          <w:rFonts w:ascii="Arial" w:hAnsi="Arial" w:cs="Arial"/>
        </w:rPr>
        <w:tab/>
        <w:t>Nampa</w:t>
      </w:r>
      <w:r w:rsidRPr="00D50A6C">
        <w:rPr>
          <w:rFonts w:ascii="Arial" w:hAnsi="Arial" w:cs="Arial"/>
        </w:rPr>
        <w:tab/>
      </w:r>
      <w:r w:rsidRPr="00D50A6C">
        <w:rPr>
          <w:rFonts w:ascii="Arial" w:hAnsi="Arial" w:cs="Arial"/>
        </w:rPr>
        <w:tab/>
      </w:r>
      <w:r w:rsidRPr="00D50A6C">
        <w:rPr>
          <w:rFonts w:ascii="Arial" w:hAnsi="Arial" w:cs="Arial"/>
        </w:rPr>
        <w:tab/>
      </w:r>
      <w:r w:rsidR="00D50A6C">
        <w:rPr>
          <w:rFonts w:ascii="Arial" w:hAnsi="Arial" w:cs="Arial"/>
        </w:rPr>
        <w:tab/>
      </w:r>
      <w:r w:rsidR="00C364F0" w:rsidRPr="00D50A6C">
        <w:rPr>
          <w:rFonts w:ascii="Arial" w:hAnsi="Arial" w:cs="Arial"/>
        </w:rPr>
        <w:t>Cassia</w:t>
      </w:r>
      <w:r w:rsidRPr="00D50A6C">
        <w:rPr>
          <w:rFonts w:ascii="Arial" w:hAnsi="Arial" w:cs="Arial"/>
        </w:rPr>
        <w:tab/>
      </w:r>
      <w:r w:rsidRPr="00D50A6C">
        <w:rPr>
          <w:rFonts w:ascii="Arial" w:hAnsi="Arial" w:cs="Arial"/>
        </w:rPr>
        <w:tab/>
      </w:r>
      <w:r w:rsidRPr="00D50A6C">
        <w:rPr>
          <w:rFonts w:ascii="Arial" w:hAnsi="Arial" w:cs="Arial"/>
        </w:rPr>
        <w:tab/>
      </w:r>
      <w:r w:rsidR="00D50A6C">
        <w:rPr>
          <w:rFonts w:ascii="Arial" w:hAnsi="Arial" w:cs="Arial"/>
        </w:rPr>
        <w:tab/>
      </w:r>
      <w:r w:rsidR="000F3664" w:rsidRPr="00D50A6C">
        <w:rPr>
          <w:rFonts w:ascii="Arial" w:hAnsi="Arial" w:cs="Arial"/>
        </w:rPr>
        <w:t>Shoshone</w:t>
      </w:r>
    </w:p>
    <w:p w:rsidR="00F20A2C" w:rsidRPr="00D50A6C" w:rsidRDefault="00F20A2C" w:rsidP="00F20A2C">
      <w:pPr>
        <w:tabs>
          <w:tab w:val="left" w:pos="-1440"/>
          <w:tab w:val="left" w:pos="-720"/>
          <w:tab w:val="left" w:pos="720"/>
          <w:tab w:val="left" w:pos="1440"/>
          <w:tab w:val="left" w:pos="2160"/>
          <w:tab w:val="left" w:pos="3080"/>
          <w:tab w:val="left" w:pos="3600"/>
          <w:tab w:val="left" w:pos="4320"/>
          <w:tab w:val="left" w:pos="5400"/>
          <w:tab w:val="left" w:pos="6300"/>
          <w:tab w:val="left" w:pos="6500"/>
          <w:tab w:val="left" w:pos="7200"/>
          <w:tab w:val="left" w:pos="7920"/>
          <w:tab w:val="left" w:pos="8640"/>
          <w:tab w:val="left" w:pos="9360"/>
          <w:tab w:val="left" w:pos="10080"/>
          <w:tab w:val="left" w:pos="10800"/>
          <w:tab w:val="left" w:pos="11520"/>
        </w:tabs>
        <w:spacing w:line="240" w:lineRule="atLeast"/>
        <w:ind w:right="-1080"/>
        <w:rPr>
          <w:rFonts w:ascii="Arial" w:hAnsi="Arial" w:cs="Arial"/>
        </w:rPr>
      </w:pPr>
      <w:r w:rsidRPr="00D50A6C">
        <w:rPr>
          <w:rFonts w:ascii="Arial" w:hAnsi="Arial" w:cs="Arial"/>
        </w:rPr>
        <w:tab/>
      </w:r>
      <w:r w:rsidRPr="00D50A6C">
        <w:rPr>
          <w:rFonts w:ascii="Arial" w:hAnsi="Arial" w:cs="Arial"/>
        </w:rPr>
        <w:tab/>
        <w:t>Shelley</w:t>
      </w:r>
      <w:r w:rsidRPr="00D50A6C">
        <w:rPr>
          <w:rFonts w:ascii="Arial" w:hAnsi="Arial" w:cs="Arial"/>
        </w:rPr>
        <w:tab/>
      </w:r>
      <w:r w:rsidRPr="00D50A6C">
        <w:rPr>
          <w:rFonts w:ascii="Arial" w:hAnsi="Arial" w:cs="Arial"/>
        </w:rPr>
        <w:tab/>
      </w:r>
      <w:r w:rsidRPr="00D50A6C">
        <w:rPr>
          <w:rFonts w:ascii="Arial" w:hAnsi="Arial" w:cs="Arial"/>
        </w:rPr>
        <w:tab/>
      </w:r>
      <w:r w:rsidRPr="00D50A6C">
        <w:rPr>
          <w:rFonts w:ascii="Arial" w:hAnsi="Arial" w:cs="Arial"/>
        </w:rPr>
        <w:tab/>
      </w:r>
      <w:r w:rsidR="00C364F0" w:rsidRPr="00D50A6C">
        <w:rPr>
          <w:rFonts w:ascii="Arial" w:hAnsi="Arial" w:cs="Arial"/>
        </w:rPr>
        <w:t>Custer</w:t>
      </w:r>
      <w:r w:rsidRPr="00D50A6C">
        <w:rPr>
          <w:rFonts w:ascii="Arial" w:hAnsi="Arial" w:cs="Arial"/>
        </w:rPr>
        <w:tab/>
      </w:r>
      <w:r w:rsidRPr="00D50A6C">
        <w:rPr>
          <w:rFonts w:ascii="Arial" w:hAnsi="Arial" w:cs="Arial"/>
        </w:rPr>
        <w:tab/>
      </w:r>
      <w:r w:rsidRPr="00D50A6C">
        <w:rPr>
          <w:rFonts w:ascii="Arial" w:hAnsi="Arial" w:cs="Arial"/>
        </w:rPr>
        <w:tab/>
      </w:r>
      <w:r w:rsidR="00D50A6C">
        <w:rPr>
          <w:rFonts w:ascii="Arial" w:hAnsi="Arial" w:cs="Arial"/>
        </w:rPr>
        <w:tab/>
      </w:r>
      <w:r w:rsidR="000F3664" w:rsidRPr="00D50A6C">
        <w:rPr>
          <w:rFonts w:ascii="Arial" w:hAnsi="Arial" w:cs="Arial"/>
        </w:rPr>
        <w:t>Twin Falls</w:t>
      </w:r>
      <w:r w:rsidRPr="00D50A6C">
        <w:rPr>
          <w:rFonts w:ascii="Arial" w:hAnsi="Arial" w:cs="Arial"/>
        </w:rPr>
        <w:tab/>
      </w:r>
    </w:p>
    <w:p w:rsidR="00F20A2C" w:rsidRPr="00D50A6C" w:rsidRDefault="00F20A2C" w:rsidP="00F20A2C">
      <w:pPr>
        <w:tabs>
          <w:tab w:val="left" w:pos="-1440"/>
          <w:tab w:val="left" w:pos="-720"/>
          <w:tab w:val="left" w:pos="720"/>
          <w:tab w:val="left" w:pos="1440"/>
          <w:tab w:val="left" w:pos="2160"/>
          <w:tab w:val="left" w:pos="3080"/>
          <w:tab w:val="left" w:pos="3600"/>
          <w:tab w:val="left" w:pos="4320"/>
          <w:tab w:val="left" w:pos="5400"/>
          <w:tab w:val="left" w:pos="6300"/>
          <w:tab w:val="left" w:pos="6500"/>
          <w:tab w:val="left" w:pos="7200"/>
          <w:tab w:val="left" w:pos="7920"/>
          <w:tab w:val="left" w:pos="8640"/>
          <w:tab w:val="left" w:pos="9360"/>
          <w:tab w:val="left" w:pos="10080"/>
          <w:tab w:val="left" w:pos="10800"/>
          <w:tab w:val="left" w:pos="11520"/>
        </w:tabs>
        <w:spacing w:line="240" w:lineRule="atLeast"/>
        <w:ind w:right="-1080"/>
        <w:rPr>
          <w:rFonts w:ascii="Arial" w:hAnsi="Arial" w:cs="Arial"/>
        </w:rPr>
      </w:pPr>
      <w:r w:rsidRPr="00D50A6C">
        <w:rPr>
          <w:rFonts w:ascii="Arial" w:hAnsi="Arial" w:cs="Arial"/>
        </w:rPr>
        <w:tab/>
      </w:r>
      <w:r w:rsidRPr="00D50A6C">
        <w:rPr>
          <w:rFonts w:ascii="Arial" w:hAnsi="Arial" w:cs="Arial"/>
        </w:rPr>
        <w:tab/>
      </w:r>
      <w:smartTag w:uri="urn:schemas-microsoft-com:office:smarttags" w:element="City">
        <w:r w:rsidRPr="00D50A6C">
          <w:rPr>
            <w:rFonts w:ascii="Arial" w:hAnsi="Arial" w:cs="Arial"/>
          </w:rPr>
          <w:t>Twin Falls</w:t>
        </w:r>
      </w:smartTag>
      <w:r w:rsidRPr="00D50A6C">
        <w:rPr>
          <w:rFonts w:ascii="Arial" w:hAnsi="Arial" w:cs="Arial"/>
        </w:rPr>
        <w:tab/>
      </w:r>
      <w:r w:rsidRPr="00D50A6C">
        <w:rPr>
          <w:rFonts w:ascii="Arial" w:hAnsi="Arial" w:cs="Arial"/>
        </w:rPr>
        <w:tab/>
      </w:r>
      <w:r w:rsidRPr="00D50A6C">
        <w:rPr>
          <w:rFonts w:ascii="Arial" w:hAnsi="Arial" w:cs="Arial"/>
        </w:rPr>
        <w:tab/>
      </w:r>
      <w:r w:rsidRPr="00D50A6C">
        <w:rPr>
          <w:rFonts w:ascii="Arial" w:hAnsi="Arial" w:cs="Arial"/>
        </w:rPr>
        <w:tab/>
      </w:r>
      <w:r w:rsidR="00C364F0" w:rsidRPr="00D50A6C">
        <w:rPr>
          <w:rFonts w:ascii="Arial" w:hAnsi="Arial" w:cs="Arial"/>
        </w:rPr>
        <w:t>Gooding</w:t>
      </w:r>
      <w:r w:rsidR="000F3664" w:rsidRPr="00D50A6C">
        <w:rPr>
          <w:rFonts w:ascii="Arial" w:hAnsi="Arial" w:cs="Arial"/>
        </w:rPr>
        <w:tab/>
      </w:r>
      <w:r w:rsidR="000F3664" w:rsidRPr="00D50A6C">
        <w:rPr>
          <w:rFonts w:ascii="Arial" w:hAnsi="Arial" w:cs="Arial"/>
        </w:rPr>
        <w:tab/>
      </w:r>
      <w:r w:rsidR="000F3664" w:rsidRPr="00D50A6C">
        <w:rPr>
          <w:rFonts w:ascii="Arial" w:hAnsi="Arial" w:cs="Arial"/>
        </w:rPr>
        <w:tab/>
      </w:r>
      <w:smartTag w:uri="urn:schemas-microsoft-com:office:smarttags" w:element="State">
        <w:smartTag w:uri="urn:schemas-microsoft-com:office:smarttags" w:element="place">
          <w:r w:rsidR="000F3664" w:rsidRPr="00D50A6C">
            <w:rPr>
              <w:rFonts w:ascii="Arial" w:hAnsi="Arial" w:cs="Arial"/>
            </w:rPr>
            <w:t>Washington</w:t>
          </w:r>
        </w:smartTag>
      </w:smartTag>
    </w:p>
    <w:p w:rsidR="00F20A2C" w:rsidRPr="00D50A6C" w:rsidRDefault="00F20A2C" w:rsidP="00F20A2C">
      <w:pPr>
        <w:tabs>
          <w:tab w:val="left" w:pos="-1440"/>
          <w:tab w:val="left" w:pos="-720"/>
          <w:tab w:val="left" w:pos="720"/>
          <w:tab w:val="left" w:pos="1440"/>
          <w:tab w:val="left" w:pos="2160"/>
          <w:tab w:val="left" w:pos="3080"/>
          <w:tab w:val="left" w:pos="3600"/>
          <w:tab w:val="left" w:pos="4320"/>
          <w:tab w:val="left" w:pos="5400"/>
          <w:tab w:val="left" w:pos="6300"/>
          <w:tab w:val="left" w:pos="6500"/>
          <w:tab w:val="left" w:pos="7200"/>
          <w:tab w:val="left" w:pos="7920"/>
          <w:tab w:val="left" w:pos="8640"/>
          <w:tab w:val="left" w:pos="9360"/>
          <w:tab w:val="left" w:pos="10080"/>
          <w:tab w:val="left" w:pos="10800"/>
          <w:tab w:val="left" w:pos="11520"/>
        </w:tabs>
        <w:spacing w:line="240" w:lineRule="atLeast"/>
        <w:ind w:right="-1080"/>
        <w:rPr>
          <w:rFonts w:ascii="Arial" w:hAnsi="Arial" w:cs="Arial"/>
        </w:rPr>
      </w:pPr>
      <w:r w:rsidRPr="00D50A6C">
        <w:rPr>
          <w:rFonts w:ascii="Arial" w:hAnsi="Arial" w:cs="Arial"/>
        </w:rPr>
        <w:tab/>
      </w:r>
      <w:r w:rsidRPr="00D50A6C">
        <w:rPr>
          <w:rFonts w:ascii="Arial" w:hAnsi="Arial" w:cs="Arial"/>
        </w:rPr>
        <w:tab/>
        <w:t>Mountain Home</w:t>
      </w:r>
      <w:r w:rsidRPr="00D50A6C">
        <w:rPr>
          <w:rFonts w:ascii="Arial" w:hAnsi="Arial" w:cs="Arial"/>
          <w:sz w:val="20"/>
        </w:rPr>
        <w:tab/>
      </w:r>
      <w:r w:rsidRPr="00D50A6C">
        <w:rPr>
          <w:rFonts w:ascii="Arial" w:hAnsi="Arial" w:cs="Arial"/>
        </w:rPr>
        <w:tab/>
      </w:r>
      <w:r w:rsidRPr="00D50A6C">
        <w:rPr>
          <w:rFonts w:ascii="Arial" w:hAnsi="Arial" w:cs="Arial"/>
        </w:rPr>
        <w:tab/>
      </w:r>
      <w:r w:rsidR="00C364F0" w:rsidRPr="00D50A6C">
        <w:rPr>
          <w:rFonts w:ascii="Arial" w:hAnsi="Arial" w:cs="Arial"/>
        </w:rPr>
        <w:t>Jerome</w:t>
      </w:r>
      <w:r w:rsidRPr="00D50A6C">
        <w:rPr>
          <w:rFonts w:ascii="Arial" w:hAnsi="Arial" w:cs="Arial"/>
        </w:rPr>
        <w:tab/>
      </w:r>
      <w:r w:rsidR="000F3664" w:rsidRPr="00D50A6C">
        <w:rPr>
          <w:rFonts w:ascii="Arial" w:hAnsi="Arial" w:cs="Arial"/>
        </w:rPr>
        <w:tab/>
      </w:r>
      <w:r w:rsidR="000F3664" w:rsidRPr="00D50A6C">
        <w:rPr>
          <w:rFonts w:ascii="Arial" w:hAnsi="Arial" w:cs="Arial"/>
        </w:rPr>
        <w:tab/>
      </w:r>
      <w:r w:rsidRPr="00D50A6C">
        <w:rPr>
          <w:rFonts w:ascii="Arial" w:hAnsi="Arial" w:cs="Arial"/>
        </w:rPr>
        <w:tab/>
      </w:r>
    </w:p>
    <w:p w:rsidR="00F20A2C" w:rsidRPr="00D50A6C" w:rsidRDefault="00F20A2C" w:rsidP="00F20A2C">
      <w:pPr>
        <w:tabs>
          <w:tab w:val="left" w:pos="-1440"/>
          <w:tab w:val="left" w:pos="-720"/>
          <w:tab w:val="left" w:pos="720"/>
          <w:tab w:val="left" w:pos="1440"/>
          <w:tab w:val="left" w:pos="2160"/>
          <w:tab w:val="left" w:pos="3080"/>
          <w:tab w:val="left" w:pos="3600"/>
          <w:tab w:val="left" w:pos="4320"/>
          <w:tab w:val="left" w:pos="5400"/>
          <w:tab w:val="left" w:pos="6300"/>
          <w:tab w:val="left" w:pos="6500"/>
          <w:tab w:val="left" w:pos="7200"/>
          <w:tab w:val="left" w:pos="7920"/>
          <w:tab w:val="left" w:pos="8640"/>
          <w:tab w:val="left" w:pos="9360"/>
          <w:tab w:val="left" w:pos="10080"/>
          <w:tab w:val="left" w:pos="10800"/>
          <w:tab w:val="left" w:pos="11520"/>
        </w:tabs>
        <w:spacing w:line="240" w:lineRule="atLeast"/>
        <w:ind w:right="-1080"/>
        <w:rPr>
          <w:rFonts w:ascii="Arial" w:hAnsi="Arial" w:cs="Arial"/>
          <w:sz w:val="20"/>
        </w:rPr>
      </w:pPr>
      <w:r w:rsidRPr="00D50A6C">
        <w:rPr>
          <w:rFonts w:ascii="Arial" w:hAnsi="Arial" w:cs="Arial"/>
        </w:rPr>
        <w:tab/>
      </w:r>
      <w:r w:rsidRPr="00D50A6C">
        <w:rPr>
          <w:rFonts w:ascii="Arial" w:hAnsi="Arial" w:cs="Arial"/>
        </w:rPr>
        <w:tab/>
      </w:r>
      <w:r w:rsidRPr="00D50A6C">
        <w:rPr>
          <w:rFonts w:ascii="Arial" w:hAnsi="Arial" w:cs="Arial"/>
          <w:sz w:val="20"/>
        </w:rPr>
        <w:tab/>
      </w:r>
      <w:r w:rsidRPr="00D50A6C">
        <w:rPr>
          <w:rFonts w:ascii="Arial" w:hAnsi="Arial" w:cs="Arial"/>
          <w:sz w:val="20"/>
        </w:rPr>
        <w:tab/>
      </w:r>
      <w:r w:rsidRPr="00D50A6C">
        <w:rPr>
          <w:rFonts w:ascii="Arial" w:hAnsi="Arial" w:cs="Arial"/>
          <w:sz w:val="20"/>
        </w:rPr>
        <w:tab/>
      </w:r>
      <w:r w:rsidRPr="00D50A6C">
        <w:rPr>
          <w:rFonts w:ascii="Arial" w:hAnsi="Arial" w:cs="Arial"/>
          <w:sz w:val="20"/>
        </w:rPr>
        <w:tab/>
      </w:r>
      <w:r w:rsidR="00C364F0" w:rsidRPr="00D50A6C">
        <w:rPr>
          <w:rFonts w:ascii="Arial" w:hAnsi="Arial" w:cs="Arial"/>
          <w:sz w:val="20"/>
        </w:rPr>
        <w:tab/>
      </w:r>
      <w:r w:rsidR="00C364F0" w:rsidRPr="00D50A6C">
        <w:rPr>
          <w:rFonts w:ascii="Arial" w:hAnsi="Arial" w:cs="Arial"/>
        </w:rPr>
        <w:tab/>
      </w:r>
      <w:r w:rsidR="00C364F0" w:rsidRPr="00D50A6C">
        <w:rPr>
          <w:rFonts w:ascii="Arial" w:hAnsi="Arial" w:cs="Arial"/>
        </w:rPr>
        <w:tab/>
      </w:r>
      <w:r w:rsidR="00C364F0" w:rsidRPr="00D50A6C">
        <w:rPr>
          <w:rFonts w:ascii="Arial" w:hAnsi="Arial" w:cs="Arial"/>
        </w:rPr>
        <w:tab/>
      </w:r>
    </w:p>
    <w:p w:rsidR="00F20A2C" w:rsidRPr="00D50A6C" w:rsidRDefault="00C364F0" w:rsidP="00F20A2C">
      <w:pPr>
        <w:tabs>
          <w:tab w:val="left" w:pos="-1440"/>
          <w:tab w:val="left" w:pos="-720"/>
          <w:tab w:val="left" w:pos="720"/>
          <w:tab w:val="left" w:pos="1440"/>
          <w:tab w:val="left" w:pos="2160"/>
          <w:tab w:val="left" w:pos="3080"/>
          <w:tab w:val="left" w:pos="3600"/>
          <w:tab w:val="left" w:pos="4320"/>
          <w:tab w:val="left" w:pos="5400"/>
          <w:tab w:val="left" w:pos="6300"/>
          <w:tab w:val="left" w:pos="6500"/>
          <w:tab w:val="left" w:pos="7200"/>
          <w:tab w:val="left" w:pos="7920"/>
          <w:tab w:val="left" w:pos="8640"/>
          <w:tab w:val="left" w:pos="9360"/>
          <w:tab w:val="left" w:pos="10080"/>
          <w:tab w:val="left" w:pos="10800"/>
          <w:tab w:val="left" w:pos="11520"/>
        </w:tabs>
        <w:spacing w:line="240" w:lineRule="atLeast"/>
        <w:ind w:right="-1080"/>
        <w:rPr>
          <w:rFonts w:ascii="Arial" w:hAnsi="Arial" w:cs="Arial"/>
          <w:sz w:val="20"/>
        </w:rPr>
      </w:pPr>
      <w:r w:rsidRPr="00D50A6C">
        <w:rPr>
          <w:rFonts w:ascii="Arial" w:hAnsi="Arial" w:cs="Arial"/>
          <w:sz w:val="20"/>
        </w:rPr>
        <w:tab/>
      </w:r>
      <w:r w:rsidRPr="00D50A6C">
        <w:rPr>
          <w:rFonts w:ascii="Arial" w:hAnsi="Arial" w:cs="Arial"/>
          <w:sz w:val="20"/>
        </w:rPr>
        <w:tab/>
      </w:r>
      <w:r w:rsidRPr="00D50A6C">
        <w:rPr>
          <w:rFonts w:ascii="Arial" w:hAnsi="Arial" w:cs="Arial"/>
          <w:sz w:val="20"/>
        </w:rPr>
        <w:tab/>
      </w:r>
      <w:r w:rsidRPr="00D50A6C">
        <w:rPr>
          <w:rFonts w:ascii="Arial" w:hAnsi="Arial" w:cs="Arial"/>
          <w:sz w:val="20"/>
        </w:rPr>
        <w:tab/>
      </w:r>
      <w:r w:rsidRPr="00D50A6C">
        <w:rPr>
          <w:rFonts w:ascii="Arial" w:hAnsi="Arial" w:cs="Arial"/>
          <w:sz w:val="20"/>
        </w:rPr>
        <w:tab/>
      </w:r>
      <w:r w:rsidRPr="00D50A6C">
        <w:rPr>
          <w:rFonts w:ascii="Arial" w:hAnsi="Arial" w:cs="Arial"/>
          <w:sz w:val="20"/>
        </w:rPr>
        <w:tab/>
      </w:r>
      <w:r w:rsidRPr="00D50A6C">
        <w:rPr>
          <w:rFonts w:ascii="Arial" w:hAnsi="Arial" w:cs="Arial"/>
          <w:sz w:val="20"/>
        </w:rPr>
        <w:tab/>
      </w:r>
    </w:p>
    <w:p w:rsidR="00F20A2C" w:rsidRPr="00D50A6C" w:rsidRDefault="00F20A2C" w:rsidP="00F20A2C">
      <w:pPr>
        <w:tabs>
          <w:tab w:val="left" w:pos="-1440"/>
          <w:tab w:val="left" w:pos="-720"/>
          <w:tab w:val="left" w:pos="720"/>
          <w:tab w:val="left" w:pos="1440"/>
          <w:tab w:val="left" w:pos="2160"/>
          <w:tab w:val="left" w:pos="3080"/>
          <w:tab w:val="left" w:pos="3600"/>
          <w:tab w:val="left" w:pos="4320"/>
          <w:tab w:val="left" w:pos="5400"/>
          <w:tab w:val="left" w:pos="6300"/>
          <w:tab w:val="left" w:pos="6500"/>
          <w:tab w:val="left" w:pos="7200"/>
          <w:tab w:val="left" w:pos="7920"/>
          <w:tab w:val="left" w:pos="8640"/>
          <w:tab w:val="left" w:pos="9360"/>
          <w:tab w:val="left" w:pos="10080"/>
          <w:tab w:val="left" w:pos="10800"/>
          <w:tab w:val="left" w:pos="11520"/>
        </w:tabs>
        <w:spacing w:line="240" w:lineRule="atLeast"/>
        <w:ind w:right="-1080"/>
        <w:rPr>
          <w:rFonts w:ascii="Arial" w:hAnsi="Arial" w:cs="Arial"/>
          <w:b/>
          <w:sz w:val="28"/>
        </w:rPr>
      </w:pPr>
    </w:p>
    <w:p w:rsidR="00F20A2C" w:rsidRPr="00D50A6C" w:rsidRDefault="00F20A2C" w:rsidP="00F20A2C">
      <w:pPr>
        <w:tabs>
          <w:tab w:val="left" w:pos="-1440"/>
          <w:tab w:val="left" w:pos="-720"/>
          <w:tab w:val="left" w:pos="720"/>
          <w:tab w:val="left" w:pos="1440"/>
          <w:tab w:val="left" w:pos="2160"/>
          <w:tab w:val="left" w:pos="3080"/>
          <w:tab w:val="left" w:pos="3600"/>
          <w:tab w:val="left" w:pos="4320"/>
          <w:tab w:val="left" w:pos="5400"/>
          <w:tab w:val="left" w:pos="6300"/>
          <w:tab w:val="left" w:pos="6500"/>
          <w:tab w:val="left" w:pos="7200"/>
          <w:tab w:val="left" w:pos="7920"/>
          <w:tab w:val="left" w:pos="8640"/>
          <w:tab w:val="left" w:pos="9360"/>
          <w:tab w:val="left" w:pos="10080"/>
          <w:tab w:val="left" w:pos="10800"/>
          <w:tab w:val="left" w:pos="11520"/>
        </w:tabs>
        <w:spacing w:line="240" w:lineRule="atLeast"/>
        <w:ind w:right="-1080"/>
        <w:jc w:val="center"/>
        <w:rPr>
          <w:rFonts w:ascii="Arial" w:hAnsi="Arial" w:cs="Arial"/>
          <w:b/>
          <w:sz w:val="28"/>
        </w:rPr>
      </w:pPr>
    </w:p>
    <w:p w:rsidR="00F20A2C" w:rsidRPr="00D50A6C" w:rsidRDefault="00F20A2C" w:rsidP="00F20A2C">
      <w:pPr>
        <w:tabs>
          <w:tab w:val="left" w:pos="-1440"/>
          <w:tab w:val="left" w:pos="-720"/>
          <w:tab w:val="left" w:pos="720"/>
          <w:tab w:val="left" w:pos="1440"/>
          <w:tab w:val="left" w:pos="2160"/>
          <w:tab w:val="left" w:pos="3080"/>
          <w:tab w:val="left" w:pos="3600"/>
          <w:tab w:val="left" w:pos="4320"/>
          <w:tab w:val="left" w:pos="5400"/>
          <w:tab w:val="left" w:pos="6300"/>
          <w:tab w:val="left" w:pos="6500"/>
          <w:tab w:val="left" w:pos="7200"/>
          <w:tab w:val="left" w:pos="7920"/>
          <w:tab w:val="left" w:pos="8640"/>
          <w:tab w:val="left" w:pos="9360"/>
          <w:tab w:val="left" w:pos="10080"/>
          <w:tab w:val="left" w:pos="10800"/>
          <w:tab w:val="left" w:pos="11520"/>
        </w:tabs>
        <w:spacing w:line="240" w:lineRule="atLeast"/>
        <w:ind w:right="-1080"/>
        <w:jc w:val="center"/>
        <w:rPr>
          <w:rFonts w:ascii="Arial" w:hAnsi="Arial" w:cs="Arial"/>
          <w:b/>
          <w:sz w:val="28"/>
        </w:rPr>
      </w:pPr>
    </w:p>
    <w:p w:rsidR="00F20A2C" w:rsidRPr="00D50A6C" w:rsidRDefault="00F20A2C" w:rsidP="00F20A2C">
      <w:pPr>
        <w:tabs>
          <w:tab w:val="left" w:pos="-1440"/>
          <w:tab w:val="left" w:pos="-720"/>
          <w:tab w:val="left" w:pos="720"/>
          <w:tab w:val="left" w:pos="1440"/>
          <w:tab w:val="left" w:pos="2160"/>
          <w:tab w:val="left" w:pos="3080"/>
          <w:tab w:val="left" w:pos="3600"/>
          <w:tab w:val="left" w:pos="4320"/>
          <w:tab w:val="left" w:pos="5400"/>
          <w:tab w:val="left" w:pos="6300"/>
          <w:tab w:val="left" w:pos="6500"/>
          <w:tab w:val="left" w:pos="7200"/>
          <w:tab w:val="left" w:pos="7920"/>
          <w:tab w:val="left" w:pos="8640"/>
          <w:tab w:val="left" w:pos="9360"/>
          <w:tab w:val="left" w:pos="10080"/>
          <w:tab w:val="left" w:pos="10800"/>
          <w:tab w:val="left" w:pos="11520"/>
        </w:tabs>
        <w:spacing w:line="240" w:lineRule="atLeast"/>
        <w:ind w:right="-1080"/>
        <w:jc w:val="center"/>
        <w:rPr>
          <w:rFonts w:ascii="Arial" w:hAnsi="Arial" w:cs="Arial"/>
          <w:b/>
          <w:sz w:val="28"/>
        </w:rPr>
      </w:pPr>
    </w:p>
    <w:p w:rsidR="00782443" w:rsidRPr="00D50A6C" w:rsidRDefault="00782443" w:rsidP="00782443">
      <w:pPr>
        <w:tabs>
          <w:tab w:val="left" w:pos="-1440"/>
          <w:tab w:val="left" w:pos="-720"/>
          <w:tab w:val="left" w:pos="720"/>
          <w:tab w:val="left" w:pos="1440"/>
          <w:tab w:val="left" w:pos="2160"/>
          <w:tab w:val="left" w:pos="3080"/>
          <w:tab w:val="left" w:pos="3600"/>
          <w:tab w:val="left" w:pos="4320"/>
          <w:tab w:val="left" w:pos="5400"/>
          <w:tab w:val="left" w:pos="6300"/>
          <w:tab w:val="left" w:pos="6500"/>
          <w:tab w:val="left" w:pos="7200"/>
          <w:tab w:val="left" w:pos="7920"/>
          <w:tab w:val="left" w:pos="8640"/>
          <w:tab w:val="left" w:pos="9360"/>
          <w:tab w:val="left" w:pos="10080"/>
          <w:tab w:val="left" w:pos="10800"/>
          <w:tab w:val="left" w:pos="11520"/>
        </w:tabs>
        <w:spacing w:line="240" w:lineRule="atLeast"/>
        <w:ind w:right="-1080"/>
        <w:rPr>
          <w:rFonts w:ascii="Arial" w:hAnsi="Arial" w:cs="Arial"/>
          <w:b/>
          <w:sz w:val="28"/>
        </w:rPr>
      </w:pPr>
    </w:p>
    <w:p w:rsidR="00F20A2C" w:rsidRPr="00D50A6C" w:rsidRDefault="00F20A2C" w:rsidP="00782443">
      <w:pPr>
        <w:tabs>
          <w:tab w:val="left" w:pos="-1440"/>
          <w:tab w:val="left" w:pos="-720"/>
          <w:tab w:val="left" w:pos="720"/>
          <w:tab w:val="left" w:pos="1440"/>
          <w:tab w:val="left" w:pos="2160"/>
          <w:tab w:val="left" w:pos="3080"/>
          <w:tab w:val="left" w:pos="3600"/>
          <w:tab w:val="left" w:pos="4320"/>
          <w:tab w:val="left" w:pos="5400"/>
          <w:tab w:val="left" w:pos="6300"/>
          <w:tab w:val="left" w:pos="6500"/>
          <w:tab w:val="left" w:pos="7200"/>
          <w:tab w:val="left" w:pos="7920"/>
          <w:tab w:val="left" w:pos="8640"/>
          <w:tab w:val="left" w:pos="9360"/>
          <w:tab w:val="left" w:pos="10080"/>
          <w:tab w:val="left" w:pos="10800"/>
          <w:tab w:val="left" w:pos="11520"/>
        </w:tabs>
        <w:spacing w:line="240" w:lineRule="atLeast"/>
        <w:ind w:right="-1080"/>
        <w:jc w:val="center"/>
        <w:rPr>
          <w:rFonts w:ascii="Arial" w:hAnsi="Arial" w:cs="Arial"/>
          <w:sz w:val="18"/>
        </w:rPr>
      </w:pPr>
      <w:r w:rsidRPr="00D50A6C">
        <w:rPr>
          <w:rFonts w:ascii="Arial" w:hAnsi="Arial" w:cs="Arial"/>
          <w:b/>
        </w:rPr>
        <w:t>IDAHO DEPARTMENT OF COMMERCE</w:t>
      </w:r>
    </w:p>
    <w:p w:rsidR="00F20A2C" w:rsidRPr="00D50A6C" w:rsidRDefault="00F20A2C" w:rsidP="00640CB9">
      <w:pPr>
        <w:tabs>
          <w:tab w:val="left" w:pos="-1440"/>
          <w:tab w:val="left" w:pos="-720"/>
          <w:tab w:val="left" w:pos="720"/>
          <w:tab w:val="left" w:pos="1440"/>
          <w:tab w:val="left" w:pos="2160"/>
          <w:tab w:val="left" w:pos="3080"/>
          <w:tab w:val="left" w:pos="3600"/>
          <w:tab w:val="left" w:pos="4320"/>
          <w:tab w:val="left" w:pos="5400"/>
          <w:tab w:val="left" w:pos="6300"/>
          <w:tab w:val="left" w:pos="6500"/>
          <w:tab w:val="left" w:pos="7200"/>
          <w:tab w:val="left" w:pos="7920"/>
          <w:tab w:val="left" w:pos="8640"/>
          <w:tab w:val="left" w:pos="9360"/>
          <w:tab w:val="left" w:pos="10080"/>
          <w:tab w:val="left" w:pos="10800"/>
          <w:tab w:val="left" w:pos="11520"/>
        </w:tabs>
        <w:spacing w:line="240" w:lineRule="atLeast"/>
        <w:ind w:right="-1080"/>
        <w:jc w:val="center"/>
        <w:rPr>
          <w:rFonts w:ascii="Arial" w:hAnsi="Arial" w:cs="Arial"/>
          <w:sz w:val="18"/>
        </w:rPr>
      </w:pPr>
      <w:r w:rsidRPr="00D50A6C">
        <w:rPr>
          <w:rFonts w:ascii="Arial" w:hAnsi="Arial" w:cs="Arial"/>
          <w:sz w:val="22"/>
        </w:rPr>
        <w:t>Request for Allocation of Private Activity Bond Authority</w:t>
      </w:r>
    </w:p>
    <w:p w:rsidR="00F20A2C" w:rsidRPr="00D50A6C" w:rsidRDefault="00F20A2C" w:rsidP="00F20A2C">
      <w:pPr>
        <w:tabs>
          <w:tab w:val="left" w:pos="-1440"/>
          <w:tab w:val="left" w:pos="-720"/>
          <w:tab w:val="left" w:pos="720"/>
          <w:tab w:val="left" w:pos="1440"/>
          <w:tab w:val="left" w:pos="2160"/>
          <w:tab w:val="left" w:pos="3080"/>
          <w:tab w:val="left" w:pos="3600"/>
          <w:tab w:val="left" w:pos="4320"/>
          <w:tab w:val="left" w:pos="5400"/>
          <w:tab w:val="left" w:pos="6300"/>
          <w:tab w:val="left" w:pos="6500"/>
          <w:tab w:val="left" w:pos="7200"/>
          <w:tab w:val="left" w:pos="7920"/>
          <w:tab w:val="left" w:pos="8640"/>
          <w:tab w:val="left" w:pos="9360"/>
          <w:tab w:val="left" w:pos="10080"/>
          <w:tab w:val="left" w:pos="10800"/>
          <w:tab w:val="left" w:pos="11520"/>
        </w:tabs>
        <w:spacing w:line="240" w:lineRule="atLeast"/>
        <w:ind w:right="-1080"/>
        <w:rPr>
          <w:rFonts w:ascii="Arial" w:hAnsi="Arial" w:cs="Arial"/>
          <w:sz w:val="18"/>
        </w:rPr>
      </w:pPr>
    </w:p>
    <w:p w:rsidR="00F20A2C" w:rsidRPr="00D50A6C" w:rsidRDefault="00F20A2C" w:rsidP="00F20A2C">
      <w:pPr>
        <w:tabs>
          <w:tab w:val="left" w:pos="-1440"/>
          <w:tab w:val="left" w:pos="-720"/>
          <w:tab w:val="left" w:pos="720"/>
          <w:tab w:val="left" w:pos="1440"/>
          <w:tab w:val="left" w:pos="2160"/>
          <w:tab w:val="left" w:pos="3080"/>
          <w:tab w:val="left" w:pos="3600"/>
          <w:tab w:val="left" w:pos="4320"/>
          <w:tab w:val="left" w:pos="5400"/>
          <w:tab w:val="left" w:pos="6300"/>
          <w:tab w:val="left" w:pos="6500"/>
          <w:tab w:val="left" w:pos="7200"/>
          <w:tab w:val="left" w:pos="7920"/>
          <w:tab w:val="left" w:pos="8640"/>
          <w:tab w:val="left" w:pos="9360"/>
          <w:tab w:val="left" w:pos="10080"/>
          <w:tab w:val="left" w:pos="10800"/>
          <w:tab w:val="left" w:pos="11520"/>
        </w:tabs>
        <w:spacing w:line="240" w:lineRule="atLeast"/>
        <w:ind w:right="-1080"/>
        <w:rPr>
          <w:rFonts w:ascii="Arial" w:hAnsi="Arial" w:cs="Arial"/>
          <w:sz w:val="22"/>
        </w:rPr>
      </w:pPr>
      <w:r w:rsidRPr="00D50A6C">
        <w:rPr>
          <w:rFonts w:ascii="Arial" w:hAnsi="Arial" w:cs="Arial"/>
          <w:sz w:val="22"/>
        </w:rPr>
        <w:t>Date:</w:t>
      </w:r>
    </w:p>
    <w:p w:rsidR="00F20A2C" w:rsidRPr="00D50A6C" w:rsidRDefault="00F20A2C" w:rsidP="00F20A2C">
      <w:pPr>
        <w:tabs>
          <w:tab w:val="left" w:pos="-1440"/>
          <w:tab w:val="left" w:pos="-720"/>
          <w:tab w:val="left" w:pos="720"/>
          <w:tab w:val="left" w:pos="1440"/>
          <w:tab w:val="left" w:pos="2160"/>
          <w:tab w:val="left" w:pos="3080"/>
          <w:tab w:val="left" w:pos="3600"/>
          <w:tab w:val="left" w:pos="4320"/>
          <w:tab w:val="left" w:pos="5400"/>
          <w:tab w:val="left" w:pos="6300"/>
          <w:tab w:val="left" w:pos="6500"/>
          <w:tab w:val="left" w:pos="7200"/>
          <w:tab w:val="left" w:pos="7920"/>
          <w:tab w:val="left" w:pos="8640"/>
          <w:tab w:val="left" w:pos="9360"/>
          <w:tab w:val="left" w:pos="10080"/>
          <w:tab w:val="left" w:pos="10800"/>
          <w:tab w:val="left" w:pos="11520"/>
        </w:tabs>
        <w:spacing w:line="240" w:lineRule="atLeast"/>
        <w:ind w:right="-1080"/>
        <w:rPr>
          <w:rFonts w:ascii="Arial" w:hAnsi="Arial" w:cs="Arial"/>
          <w:sz w:val="22"/>
        </w:rPr>
      </w:pPr>
    </w:p>
    <w:p w:rsidR="00F20A2C" w:rsidRPr="00D50A6C" w:rsidRDefault="00F20A2C" w:rsidP="00F20A2C">
      <w:pPr>
        <w:tabs>
          <w:tab w:val="left" w:pos="-1440"/>
          <w:tab w:val="left" w:pos="-720"/>
          <w:tab w:val="left" w:pos="720"/>
          <w:tab w:val="left" w:pos="1440"/>
          <w:tab w:val="left" w:pos="2160"/>
          <w:tab w:val="left" w:pos="3080"/>
          <w:tab w:val="left" w:pos="3600"/>
          <w:tab w:val="left" w:pos="4320"/>
          <w:tab w:val="left" w:pos="5400"/>
          <w:tab w:val="left" w:pos="6300"/>
          <w:tab w:val="left" w:pos="6500"/>
          <w:tab w:val="left" w:pos="7200"/>
          <w:tab w:val="left" w:pos="7920"/>
          <w:tab w:val="left" w:pos="8640"/>
          <w:tab w:val="left" w:pos="9360"/>
          <w:tab w:val="left" w:pos="10080"/>
          <w:tab w:val="left" w:pos="10800"/>
          <w:tab w:val="left" w:pos="11520"/>
        </w:tabs>
        <w:spacing w:line="240" w:lineRule="atLeast"/>
        <w:ind w:right="-1080"/>
        <w:rPr>
          <w:rFonts w:ascii="Arial" w:hAnsi="Arial" w:cs="Arial"/>
          <w:sz w:val="22"/>
        </w:rPr>
      </w:pPr>
      <w:r w:rsidRPr="00D50A6C">
        <w:rPr>
          <w:rFonts w:ascii="Arial" w:hAnsi="Arial" w:cs="Arial"/>
          <w:sz w:val="22"/>
        </w:rPr>
        <w:t>To:</w:t>
      </w:r>
      <w:r w:rsidRPr="00D50A6C">
        <w:rPr>
          <w:rFonts w:ascii="Arial" w:hAnsi="Arial" w:cs="Arial"/>
          <w:sz w:val="22"/>
        </w:rPr>
        <w:tab/>
        <w:t>Idaho Department of Commerce</w:t>
      </w:r>
    </w:p>
    <w:p w:rsidR="00F20A2C" w:rsidRPr="00D50A6C" w:rsidRDefault="00F20A2C" w:rsidP="00F20A2C">
      <w:pPr>
        <w:tabs>
          <w:tab w:val="left" w:pos="-1440"/>
          <w:tab w:val="left" w:pos="-720"/>
          <w:tab w:val="left" w:pos="720"/>
          <w:tab w:val="left" w:pos="1440"/>
          <w:tab w:val="left" w:pos="2160"/>
          <w:tab w:val="left" w:pos="3080"/>
          <w:tab w:val="left" w:pos="3600"/>
          <w:tab w:val="left" w:pos="4320"/>
          <w:tab w:val="left" w:pos="5400"/>
          <w:tab w:val="left" w:pos="6300"/>
          <w:tab w:val="left" w:pos="6500"/>
          <w:tab w:val="left" w:pos="7200"/>
          <w:tab w:val="left" w:pos="7920"/>
          <w:tab w:val="left" w:pos="8640"/>
          <w:tab w:val="left" w:pos="9360"/>
          <w:tab w:val="left" w:pos="10080"/>
          <w:tab w:val="left" w:pos="10800"/>
          <w:tab w:val="left" w:pos="11520"/>
        </w:tabs>
        <w:spacing w:line="240" w:lineRule="atLeast"/>
        <w:ind w:right="-1080"/>
        <w:rPr>
          <w:rFonts w:ascii="Arial" w:hAnsi="Arial" w:cs="Arial"/>
          <w:sz w:val="22"/>
        </w:rPr>
      </w:pPr>
      <w:r w:rsidRPr="00D50A6C">
        <w:rPr>
          <w:rFonts w:ascii="Arial" w:hAnsi="Arial" w:cs="Arial"/>
          <w:sz w:val="22"/>
        </w:rPr>
        <w:tab/>
      </w:r>
      <w:smartTag w:uri="urn:schemas-microsoft-com:office:smarttags" w:element="Street">
        <w:smartTag w:uri="urn:schemas-microsoft-com:office:smarttags" w:element="address">
          <w:r w:rsidRPr="00D50A6C">
            <w:rPr>
              <w:rFonts w:ascii="Arial" w:hAnsi="Arial" w:cs="Arial"/>
              <w:sz w:val="22"/>
            </w:rPr>
            <w:t>700 West State Street</w:t>
          </w:r>
        </w:smartTag>
      </w:smartTag>
    </w:p>
    <w:p w:rsidR="00F20A2C" w:rsidRPr="00D50A6C" w:rsidRDefault="00F20A2C" w:rsidP="00F20A2C">
      <w:pPr>
        <w:tabs>
          <w:tab w:val="left" w:pos="-1440"/>
          <w:tab w:val="left" w:pos="-720"/>
          <w:tab w:val="left" w:pos="720"/>
          <w:tab w:val="left" w:pos="1440"/>
          <w:tab w:val="left" w:pos="2160"/>
          <w:tab w:val="left" w:pos="3080"/>
          <w:tab w:val="left" w:pos="3600"/>
          <w:tab w:val="left" w:pos="4320"/>
          <w:tab w:val="left" w:pos="5400"/>
          <w:tab w:val="left" w:pos="6300"/>
          <w:tab w:val="left" w:pos="6500"/>
          <w:tab w:val="left" w:pos="7200"/>
          <w:tab w:val="left" w:pos="7920"/>
          <w:tab w:val="left" w:pos="8640"/>
          <w:tab w:val="left" w:pos="9360"/>
          <w:tab w:val="left" w:pos="10080"/>
          <w:tab w:val="left" w:pos="10800"/>
          <w:tab w:val="left" w:pos="11520"/>
        </w:tabs>
        <w:spacing w:line="240" w:lineRule="atLeast"/>
        <w:ind w:right="-1080"/>
        <w:rPr>
          <w:rFonts w:ascii="Arial" w:hAnsi="Arial" w:cs="Arial"/>
          <w:sz w:val="22"/>
        </w:rPr>
      </w:pPr>
      <w:r w:rsidRPr="00D50A6C">
        <w:rPr>
          <w:rFonts w:ascii="Arial" w:hAnsi="Arial" w:cs="Arial"/>
          <w:sz w:val="22"/>
        </w:rPr>
        <w:tab/>
        <w:t>Post Office Box 83720</w:t>
      </w:r>
    </w:p>
    <w:p w:rsidR="00F20A2C" w:rsidRPr="00D50A6C" w:rsidRDefault="00F20A2C" w:rsidP="00F20A2C">
      <w:pPr>
        <w:tabs>
          <w:tab w:val="left" w:pos="-1440"/>
          <w:tab w:val="left" w:pos="-720"/>
          <w:tab w:val="left" w:pos="720"/>
          <w:tab w:val="left" w:pos="1440"/>
          <w:tab w:val="left" w:pos="2160"/>
          <w:tab w:val="left" w:pos="3080"/>
          <w:tab w:val="left" w:pos="3600"/>
          <w:tab w:val="left" w:pos="4320"/>
          <w:tab w:val="left" w:pos="5400"/>
          <w:tab w:val="left" w:pos="6300"/>
          <w:tab w:val="left" w:pos="6500"/>
          <w:tab w:val="left" w:pos="7200"/>
          <w:tab w:val="left" w:pos="7920"/>
          <w:tab w:val="left" w:pos="8640"/>
          <w:tab w:val="left" w:pos="9360"/>
          <w:tab w:val="left" w:pos="10080"/>
          <w:tab w:val="left" w:pos="10800"/>
          <w:tab w:val="left" w:pos="11520"/>
        </w:tabs>
        <w:spacing w:line="240" w:lineRule="atLeast"/>
        <w:ind w:right="-1080"/>
        <w:rPr>
          <w:rFonts w:ascii="Arial" w:hAnsi="Arial" w:cs="Arial"/>
          <w:sz w:val="22"/>
        </w:rPr>
      </w:pPr>
      <w:r w:rsidRPr="00D50A6C">
        <w:rPr>
          <w:rFonts w:ascii="Arial" w:hAnsi="Arial" w:cs="Arial"/>
          <w:sz w:val="22"/>
        </w:rPr>
        <w:tab/>
      </w:r>
      <w:smartTag w:uri="urn:schemas-microsoft-com:office:smarttags" w:element="place">
        <w:smartTag w:uri="urn:schemas-microsoft-com:office:smarttags" w:element="City">
          <w:r w:rsidRPr="00D50A6C">
            <w:rPr>
              <w:rFonts w:ascii="Arial" w:hAnsi="Arial" w:cs="Arial"/>
              <w:sz w:val="22"/>
            </w:rPr>
            <w:t>Boise</w:t>
          </w:r>
        </w:smartTag>
        <w:r w:rsidRPr="00D50A6C">
          <w:rPr>
            <w:rFonts w:ascii="Arial" w:hAnsi="Arial" w:cs="Arial"/>
            <w:sz w:val="22"/>
          </w:rPr>
          <w:t xml:space="preserve">, </w:t>
        </w:r>
        <w:smartTag w:uri="urn:schemas-microsoft-com:office:smarttags" w:element="State">
          <w:r w:rsidRPr="00D50A6C">
            <w:rPr>
              <w:rFonts w:ascii="Arial" w:hAnsi="Arial" w:cs="Arial"/>
              <w:sz w:val="22"/>
            </w:rPr>
            <w:t>Idaho</w:t>
          </w:r>
        </w:smartTag>
        <w:r w:rsidRPr="00D50A6C">
          <w:rPr>
            <w:rFonts w:ascii="Arial" w:hAnsi="Arial" w:cs="Arial"/>
            <w:sz w:val="22"/>
          </w:rPr>
          <w:t xml:space="preserve"> </w:t>
        </w:r>
        <w:smartTag w:uri="urn:schemas-microsoft-com:office:smarttags" w:element="PostalCode">
          <w:r w:rsidRPr="00D50A6C">
            <w:rPr>
              <w:rFonts w:ascii="Arial" w:hAnsi="Arial" w:cs="Arial"/>
              <w:sz w:val="22"/>
            </w:rPr>
            <w:t>83720-0093</w:t>
          </w:r>
        </w:smartTag>
      </w:smartTag>
    </w:p>
    <w:p w:rsidR="00F20A2C" w:rsidRPr="00D50A6C" w:rsidRDefault="00F20A2C" w:rsidP="00F20A2C">
      <w:pPr>
        <w:tabs>
          <w:tab w:val="left" w:pos="-1440"/>
          <w:tab w:val="left" w:pos="-720"/>
          <w:tab w:val="left" w:pos="720"/>
          <w:tab w:val="left" w:pos="1440"/>
          <w:tab w:val="left" w:pos="2160"/>
          <w:tab w:val="left" w:pos="3080"/>
          <w:tab w:val="left" w:pos="3600"/>
          <w:tab w:val="left" w:pos="4320"/>
          <w:tab w:val="left" w:pos="5400"/>
          <w:tab w:val="left" w:pos="6300"/>
          <w:tab w:val="left" w:pos="6500"/>
          <w:tab w:val="left" w:pos="7200"/>
          <w:tab w:val="left" w:pos="7920"/>
          <w:tab w:val="left" w:pos="8640"/>
          <w:tab w:val="left" w:pos="9360"/>
          <w:tab w:val="left" w:pos="10080"/>
          <w:tab w:val="left" w:pos="10800"/>
          <w:tab w:val="left" w:pos="11520"/>
        </w:tabs>
        <w:spacing w:line="240" w:lineRule="atLeast"/>
        <w:ind w:right="-1080"/>
        <w:rPr>
          <w:rFonts w:ascii="Arial" w:hAnsi="Arial" w:cs="Arial"/>
          <w:sz w:val="22"/>
        </w:rPr>
      </w:pPr>
    </w:p>
    <w:p w:rsidR="00F20A2C" w:rsidRPr="00D50A6C" w:rsidRDefault="00F20A2C" w:rsidP="00F20A2C">
      <w:pPr>
        <w:tabs>
          <w:tab w:val="left" w:pos="-1440"/>
          <w:tab w:val="left" w:pos="-720"/>
          <w:tab w:val="left" w:pos="720"/>
          <w:tab w:val="left" w:pos="1440"/>
          <w:tab w:val="left" w:pos="2160"/>
          <w:tab w:val="left" w:pos="3080"/>
          <w:tab w:val="left" w:pos="3600"/>
          <w:tab w:val="left" w:pos="4320"/>
          <w:tab w:val="left" w:pos="5400"/>
          <w:tab w:val="left" w:pos="6300"/>
          <w:tab w:val="left" w:pos="6500"/>
          <w:tab w:val="left" w:pos="7200"/>
          <w:tab w:val="left" w:pos="7920"/>
          <w:tab w:val="left" w:pos="8640"/>
          <w:tab w:val="left" w:pos="9360"/>
          <w:tab w:val="left" w:pos="10080"/>
          <w:tab w:val="left" w:pos="10800"/>
          <w:tab w:val="left" w:pos="11520"/>
        </w:tabs>
        <w:spacing w:line="240" w:lineRule="atLeast"/>
        <w:ind w:right="-360"/>
        <w:rPr>
          <w:rFonts w:ascii="Arial" w:hAnsi="Arial" w:cs="Arial"/>
          <w:sz w:val="22"/>
        </w:rPr>
      </w:pPr>
      <w:r w:rsidRPr="00D50A6C">
        <w:rPr>
          <w:rFonts w:ascii="Arial" w:hAnsi="Arial" w:cs="Arial"/>
          <w:sz w:val="22"/>
        </w:rPr>
        <w:t>In accordan</w:t>
      </w:r>
      <w:r w:rsidR="00E166BC" w:rsidRPr="00D50A6C">
        <w:rPr>
          <w:rFonts w:ascii="Arial" w:hAnsi="Arial" w:cs="Arial"/>
          <w:sz w:val="22"/>
        </w:rPr>
        <w:t xml:space="preserve">ce </w:t>
      </w:r>
      <w:r w:rsidR="0098485A" w:rsidRPr="00D50A6C">
        <w:rPr>
          <w:rFonts w:ascii="Arial" w:hAnsi="Arial" w:cs="Arial"/>
          <w:sz w:val="22"/>
        </w:rPr>
        <w:t>with Executive Order No. 201</w:t>
      </w:r>
      <w:r w:rsidR="00EF31AB">
        <w:rPr>
          <w:rFonts w:ascii="Arial" w:hAnsi="Arial" w:cs="Arial"/>
          <w:sz w:val="22"/>
        </w:rPr>
        <w:t>8</w:t>
      </w:r>
      <w:r w:rsidR="0098485A" w:rsidRPr="00D50A6C">
        <w:rPr>
          <w:rFonts w:ascii="Arial" w:hAnsi="Arial" w:cs="Arial"/>
          <w:sz w:val="22"/>
        </w:rPr>
        <w:t>-0</w:t>
      </w:r>
      <w:r w:rsidR="00EF31AB">
        <w:rPr>
          <w:rFonts w:ascii="Arial" w:hAnsi="Arial" w:cs="Arial"/>
          <w:sz w:val="22"/>
        </w:rPr>
        <w:t>5</w:t>
      </w:r>
      <w:r w:rsidR="00E166BC" w:rsidRPr="00D50A6C">
        <w:rPr>
          <w:rFonts w:ascii="Arial" w:hAnsi="Arial" w:cs="Arial"/>
          <w:sz w:val="22"/>
        </w:rPr>
        <w:t xml:space="preserve"> of</w:t>
      </w:r>
      <w:r w:rsidRPr="00D50A6C">
        <w:rPr>
          <w:rFonts w:ascii="Arial" w:hAnsi="Arial" w:cs="Arial"/>
          <w:sz w:val="22"/>
        </w:rPr>
        <w:t xml:space="preserve"> the Governor of the State of Idaho, dated </w:t>
      </w:r>
    </w:p>
    <w:p w:rsidR="00F20A2C" w:rsidRPr="00D50A6C" w:rsidRDefault="0098485A" w:rsidP="00F20A2C">
      <w:pPr>
        <w:tabs>
          <w:tab w:val="left" w:pos="-1440"/>
          <w:tab w:val="left" w:pos="-720"/>
          <w:tab w:val="left" w:pos="720"/>
          <w:tab w:val="left" w:pos="1440"/>
          <w:tab w:val="left" w:pos="2160"/>
          <w:tab w:val="left" w:pos="3080"/>
          <w:tab w:val="left" w:pos="3600"/>
          <w:tab w:val="left" w:pos="4320"/>
          <w:tab w:val="left" w:pos="5400"/>
          <w:tab w:val="left" w:pos="6300"/>
          <w:tab w:val="left" w:pos="6500"/>
          <w:tab w:val="left" w:pos="7200"/>
          <w:tab w:val="left" w:pos="7920"/>
          <w:tab w:val="left" w:pos="8640"/>
          <w:tab w:val="left" w:pos="9360"/>
          <w:tab w:val="left" w:pos="10080"/>
          <w:tab w:val="left" w:pos="10800"/>
          <w:tab w:val="left" w:pos="11520"/>
        </w:tabs>
        <w:spacing w:line="240" w:lineRule="atLeast"/>
        <w:ind w:right="-360"/>
        <w:rPr>
          <w:rFonts w:ascii="Arial" w:hAnsi="Arial" w:cs="Arial"/>
          <w:sz w:val="22"/>
        </w:rPr>
      </w:pPr>
      <w:r w:rsidRPr="00D50A6C">
        <w:rPr>
          <w:rFonts w:ascii="Arial" w:hAnsi="Arial" w:cs="Arial"/>
          <w:sz w:val="22"/>
        </w:rPr>
        <w:t>Ma</w:t>
      </w:r>
      <w:r w:rsidR="00E30A08">
        <w:rPr>
          <w:rFonts w:ascii="Arial" w:hAnsi="Arial" w:cs="Arial"/>
          <w:sz w:val="22"/>
        </w:rPr>
        <w:t>y</w:t>
      </w:r>
      <w:r w:rsidRPr="00D50A6C">
        <w:rPr>
          <w:rFonts w:ascii="Arial" w:hAnsi="Arial" w:cs="Arial"/>
          <w:sz w:val="22"/>
        </w:rPr>
        <w:t xml:space="preserve"> 2</w:t>
      </w:r>
      <w:r w:rsidR="00E30A08">
        <w:rPr>
          <w:rFonts w:ascii="Arial" w:hAnsi="Arial" w:cs="Arial"/>
          <w:sz w:val="22"/>
        </w:rPr>
        <w:t>3</w:t>
      </w:r>
      <w:r w:rsidRPr="00D50A6C">
        <w:rPr>
          <w:rFonts w:ascii="Arial" w:hAnsi="Arial" w:cs="Arial"/>
          <w:sz w:val="22"/>
        </w:rPr>
        <w:t>, 201</w:t>
      </w:r>
      <w:r w:rsidR="00CE276E">
        <w:rPr>
          <w:rFonts w:ascii="Arial" w:hAnsi="Arial" w:cs="Arial"/>
          <w:sz w:val="22"/>
        </w:rPr>
        <w:t>8</w:t>
      </w:r>
      <w:r w:rsidR="00F20A2C" w:rsidRPr="00D50A6C">
        <w:rPr>
          <w:rFonts w:ascii="Arial" w:hAnsi="Arial" w:cs="Arial"/>
          <w:sz w:val="22"/>
        </w:rPr>
        <w:t xml:space="preserve">, the Issuing Authority indicated below hereby requests an allocation from the state ceiling of Private Activity Bonds and as evidence of compliance with said Executive Order, hereby files with the Idaho Department of Commerce the attached </w:t>
      </w:r>
      <w:r w:rsidR="00F20A2C" w:rsidRPr="00D50A6C">
        <w:rPr>
          <w:rFonts w:ascii="Arial" w:hAnsi="Arial" w:cs="Arial"/>
          <w:sz w:val="22"/>
          <w:u w:val="single"/>
        </w:rPr>
        <w:t>Bond Inducement Resolution</w:t>
      </w:r>
      <w:r w:rsidR="00F20A2C" w:rsidRPr="00D50A6C">
        <w:rPr>
          <w:rFonts w:ascii="Arial" w:hAnsi="Arial" w:cs="Arial"/>
          <w:sz w:val="22"/>
        </w:rPr>
        <w:t xml:space="preserve"> (or similar binding commitment), and the following information:</w:t>
      </w:r>
    </w:p>
    <w:p w:rsidR="00F20A2C" w:rsidRPr="00D50A6C" w:rsidRDefault="00F20A2C" w:rsidP="00F20A2C">
      <w:pPr>
        <w:tabs>
          <w:tab w:val="left" w:pos="-1440"/>
          <w:tab w:val="left" w:pos="-720"/>
          <w:tab w:val="left" w:pos="720"/>
          <w:tab w:val="left" w:pos="1440"/>
          <w:tab w:val="left" w:pos="2160"/>
          <w:tab w:val="left" w:pos="3080"/>
          <w:tab w:val="left" w:pos="3600"/>
          <w:tab w:val="left" w:pos="4320"/>
          <w:tab w:val="left" w:pos="5400"/>
          <w:tab w:val="left" w:pos="6300"/>
          <w:tab w:val="left" w:pos="6500"/>
          <w:tab w:val="left" w:pos="7200"/>
          <w:tab w:val="left" w:pos="7920"/>
          <w:tab w:val="left" w:pos="8640"/>
          <w:tab w:val="left" w:pos="9360"/>
          <w:tab w:val="left" w:pos="10080"/>
          <w:tab w:val="left" w:pos="10800"/>
          <w:tab w:val="left" w:pos="11520"/>
        </w:tabs>
        <w:spacing w:line="240" w:lineRule="atLeast"/>
        <w:ind w:right="-1080"/>
        <w:rPr>
          <w:rFonts w:ascii="Arial" w:hAnsi="Arial" w:cs="Arial"/>
          <w:sz w:val="22"/>
        </w:rPr>
      </w:pPr>
    </w:p>
    <w:p w:rsidR="00F20A2C" w:rsidRPr="00D50A6C" w:rsidRDefault="00F20A2C" w:rsidP="00F20A2C">
      <w:pPr>
        <w:tabs>
          <w:tab w:val="left" w:pos="-1440"/>
          <w:tab w:val="left" w:pos="-720"/>
          <w:tab w:val="left" w:pos="720"/>
          <w:tab w:val="left" w:pos="1440"/>
          <w:tab w:val="left" w:pos="2160"/>
          <w:tab w:val="left" w:pos="3080"/>
          <w:tab w:val="left" w:pos="3600"/>
          <w:tab w:val="left" w:pos="4320"/>
          <w:tab w:val="left" w:pos="5400"/>
          <w:tab w:val="left" w:pos="6300"/>
          <w:tab w:val="left" w:pos="6500"/>
          <w:tab w:val="left" w:pos="7200"/>
          <w:tab w:val="left" w:pos="7920"/>
          <w:tab w:val="left" w:pos="8640"/>
          <w:tab w:val="left" w:pos="9360"/>
          <w:tab w:val="left" w:pos="10080"/>
          <w:tab w:val="left" w:pos="10800"/>
          <w:tab w:val="left" w:pos="11520"/>
        </w:tabs>
        <w:spacing w:line="240" w:lineRule="atLeast"/>
        <w:ind w:right="-1080"/>
        <w:rPr>
          <w:rFonts w:ascii="Arial" w:hAnsi="Arial" w:cs="Arial"/>
          <w:sz w:val="22"/>
        </w:rPr>
      </w:pPr>
      <w:r w:rsidRPr="00D50A6C">
        <w:rPr>
          <w:rFonts w:ascii="Arial" w:hAnsi="Arial" w:cs="Arial"/>
          <w:sz w:val="22"/>
        </w:rPr>
        <w:t>Issuing Authority Name:</w:t>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rPr>
        <w:t xml:space="preserve"> </w:t>
      </w:r>
    </w:p>
    <w:p w:rsidR="00F20A2C" w:rsidRPr="00D50A6C" w:rsidRDefault="00F20A2C" w:rsidP="00F20A2C">
      <w:pPr>
        <w:tabs>
          <w:tab w:val="left" w:pos="-1440"/>
          <w:tab w:val="left" w:pos="-720"/>
          <w:tab w:val="left" w:pos="720"/>
          <w:tab w:val="left" w:pos="1440"/>
          <w:tab w:val="left" w:pos="2160"/>
          <w:tab w:val="left" w:pos="3080"/>
          <w:tab w:val="left" w:pos="3600"/>
          <w:tab w:val="left" w:pos="4320"/>
          <w:tab w:val="left" w:pos="5400"/>
          <w:tab w:val="left" w:pos="6300"/>
          <w:tab w:val="left" w:pos="6500"/>
          <w:tab w:val="left" w:pos="7200"/>
          <w:tab w:val="left" w:pos="7920"/>
          <w:tab w:val="left" w:pos="8640"/>
          <w:tab w:val="left" w:pos="9360"/>
          <w:tab w:val="left" w:pos="10080"/>
          <w:tab w:val="left" w:pos="10800"/>
          <w:tab w:val="left" w:pos="11520"/>
        </w:tabs>
        <w:spacing w:line="240" w:lineRule="atLeast"/>
        <w:ind w:right="-1080"/>
        <w:rPr>
          <w:rFonts w:ascii="Arial" w:hAnsi="Arial" w:cs="Arial"/>
          <w:sz w:val="22"/>
        </w:rPr>
      </w:pPr>
      <w:r w:rsidRPr="00D50A6C">
        <w:rPr>
          <w:rFonts w:ascii="Arial" w:hAnsi="Arial" w:cs="Arial"/>
          <w:sz w:val="22"/>
        </w:rPr>
        <w:t>Identification number</w:t>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00D50A6C" w:rsidRPr="00825136">
        <w:rPr>
          <w:rFonts w:ascii="Arial" w:hAnsi="Arial" w:cs="Arial"/>
          <w:sz w:val="22"/>
          <w:u w:val="single"/>
        </w:rPr>
        <w:t>_______</w:t>
      </w:r>
      <w:r w:rsidRPr="00D50A6C">
        <w:rPr>
          <w:rFonts w:ascii="Arial" w:hAnsi="Arial" w:cs="Arial"/>
          <w:sz w:val="22"/>
        </w:rPr>
        <w:tab/>
        <w:t>Phone:</w:t>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t xml:space="preserve"> </w:t>
      </w:r>
    </w:p>
    <w:p w:rsidR="00F20A2C" w:rsidRPr="00D50A6C" w:rsidRDefault="00F20A2C" w:rsidP="00F20A2C">
      <w:pPr>
        <w:tabs>
          <w:tab w:val="left" w:pos="-1440"/>
          <w:tab w:val="left" w:pos="-720"/>
          <w:tab w:val="left" w:pos="720"/>
          <w:tab w:val="left" w:pos="1440"/>
          <w:tab w:val="left" w:pos="2160"/>
          <w:tab w:val="left" w:pos="3080"/>
          <w:tab w:val="left" w:pos="3600"/>
          <w:tab w:val="left" w:pos="4320"/>
          <w:tab w:val="left" w:pos="5400"/>
          <w:tab w:val="left" w:pos="6300"/>
          <w:tab w:val="left" w:pos="6500"/>
          <w:tab w:val="left" w:pos="7200"/>
          <w:tab w:val="left" w:pos="7920"/>
          <w:tab w:val="left" w:pos="8640"/>
          <w:tab w:val="left" w:pos="9360"/>
          <w:tab w:val="left" w:pos="10080"/>
          <w:tab w:val="left" w:pos="10800"/>
          <w:tab w:val="left" w:pos="11520"/>
        </w:tabs>
        <w:spacing w:line="240" w:lineRule="atLeast"/>
        <w:ind w:right="-1080"/>
        <w:rPr>
          <w:rFonts w:ascii="Arial" w:hAnsi="Arial" w:cs="Arial"/>
          <w:sz w:val="22"/>
        </w:rPr>
      </w:pPr>
      <w:r w:rsidRPr="00D50A6C">
        <w:rPr>
          <w:rFonts w:ascii="Arial" w:hAnsi="Arial" w:cs="Arial"/>
          <w:sz w:val="22"/>
        </w:rPr>
        <w:t>Executive Officer Title:</w:t>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t xml:space="preserve"> </w:t>
      </w:r>
    </w:p>
    <w:p w:rsidR="00F20A2C" w:rsidRPr="00D50A6C" w:rsidRDefault="00F20A2C" w:rsidP="00F20A2C">
      <w:pPr>
        <w:tabs>
          <w:tab w:val="left" w:pos="-1440"/>
          <w:tab w:val="left" w:pos="-720"/>
          <w:tab w:val="left" w:pos="720"/>
          <w:tab w:val="left" w:pos="1440"/>
          <w:tab w:val="left" w:pos="2160"/>
          <w:tab w:val="left" w:pos="3080"/>
          <w:tab w:val="left" w:pos="3600"/>
          <w:tab w:val="left" w:pos="4320"/>
          <w:tab w:val="left" w:pos="5400"/>
          <w:tab w:val="left" w:pos="6300"/>
          <w:tab w:val="left" w:pos="6500"/>
          <w:tab w:val="left" w:pos="7200"/>
          <w:tab w:val="left" w:pos="7920"/>
          <w:tab w:val="left" w:pos="8640"/>
          <w:tab w:val="left" w:pos="9360"/>
          <w:tab w:val="left" w:pos="10080"/>
          <w:tab w:val="left" w:pos="10800"/>
          <w:tab w:val="left" w:pos="11520"/>
        </w:tabs>
        <w:spacing w:line="240" w:lineRule="atLeast"/>
        <w:ind w:right="-1080"/>
        <w:rPr>
          <w:rFonts w:ascii="Arial" w:hAnsi="Arial" w:cs="Arial"/>
          <w:sz w:val="22"/>
          <w:u w:val="single"/>
        </w:rPr>
      </w:pPr>
      <w:r w:rsidRPr="00D50A6C">
        <w:rPr>
          <w:rFonts w:ascii="Arial" w:hAnsi="Arial" w:cs="Arial"/>
          <w:sz w:val="22"/>
        </w:rPr>
        <w:t>Address:</w:t>
      </w:r>
      <w:r w:rsidRPr="00D50A6C">
        <w:rPr>
          <w:rFonts w:ascii="Arial" w:hAnsi="Arial" w:cs="Arial"/>
          <w:sz w:val="22"/>
          <w:u w:val="single"/>
        </w:rPr>
        <w:t xml:space="preserve"> </w:t>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p>
    <w:p w:rsidR="00F20A2C" w:rsidRPr="00D50A6C" w:rsidRDefault="00F20A2C" w:rsidP="00F20A2C">
      <w:pPr>
        <w:tabs>
          <w:tab w:val="left" w:pos="-1440"/>
          <w:tab w:val="left" w:pos="-720"/>
          <w:tab w:val="left" w:pos="720"/>
          <w:tab w:val="left" w:pos="1440"/>
          <w:tab w:val="left" w:pos="2160"/>
          <w:tab w:val="left" w:pos="3080"/>
          <w:tab w:val="left" w:pos="3600"/>
          <w:tab w:val="left" w:pos="4320"/>
          <w:tab w:val="left" w:pos="5400"/>
          <w:tab w:val="left" w:pos="6300"/>
          <w:tab w:val="left" w:pos="6500"/>
          <w:tab w:val="left" w:pos="7200"/>
          <w:tab w:val="left" w:pos="7920"/>
          <w:tab w:val="left" w:pos="8640"/>
          <w:tab w:val="left" w:pos="9360"/>
          <w:tab w:val="left" w:pos="10080"/>
          <w:tab w:val="left" w:pos="10800"/>
          <w:tab w:val="left" w:pos="11520"/>
        </w:tabs>
        <w:spacing w:line="240" w:lineRule="atLeast"/>
        <w:ind w:right="-1080"/>
        <w:rPr>
          <w:rFonts w:ascii="Arial" w:hAnsi="Arial" w:cs="Arial"/>
          <w:sz w:val="22"/>
          <w:u w:val="single"/>
        </w:rPr>
      </w:pPr>
      <w:r w:rsidRPr="00D50A6C">
        <w:rPr>
          <w:rFonts w:ascii="Arial" w:hAnsi="Arial" w:cs="Arial"/>
          <w:sz w:val="22"/>
        </w:rPr>
        <w:t>City, State, Zip:</w:t>
      </w:r>
      <w:r w:rsidRPr="00D50A6C">
        <w:rPr>
          <w:rFonts w:ascii="Arial" w:hAnsi="Arial" w:cs="Arial"/>
          <w:sz w:val="22"/>
          <w:u w:val="single"/>
        </w:rPr>
        <w:t xml:space="preserve"> </w:t>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p>
    <w:p w:rsidR="00F20A2C" w:rsidRPr="00D50A6C" w:rsidRDefault="00F20A2C" w:rsidP="00F20A2C">
      <w:pPr>
        <w:tabs>
          <w:tab w:val="left" w:pos="-1440"/>
          <w:tab w:val="left" w:pos="-720"/>
          <w:tab w:val="left" w:pos="720"/>
          <w:tab w:val="left" w:pos="1440"/>
          <w:tab w:val="left" w:pos="2160"/>
          <w:tab w:val="left" w:pos="3080"/>
          <w:tab w:val="left" w:pos="3600"/>
          <w:tab w:val="left" w:pos="4320"/>
          <w:tab w:val="left" w:pos="5400"/>
          <w:tab w:val="left" w:pos="6300"/>
          <w:tab w:val="left" w:pos="6500"/>
          <w:tab w:val="left" w:pos="7200"/>
          <w:tab w:val="left" w:pos="7920"/>
          <w:tab w:val="left" w:pos="8640"/>
          <w:tab w:val="left" w:pos="9360"/>
          <w:tab w:val="left" w:pos="10080"/>
          <w:tab w:val="left" w:pos="10800"/>
          <w:tab w:val="left" w:pos="11520"/>
        </w:tabs>
        <w:spacing w:line="240" w:lineRule="atLeast"/>
        <w:ind w:right="-1080"/>
        <w:rPr>
          <w:rFonts w:ascii="Arial" w:hAnsi="Arial" w:cs="Arial"/>
          <w:sz w:val="22"/>
          <w:u w:val="single"/>
        </w:rPr>
      </w:pPr>
      <w:r w:rsidRPr="00D50A6C">
        <w:rPr>
          <w:rFonts w:ascii="Arial" w:hAnsi="Arial" w:cs="Arial"/>
          <w:sz w:val="22"/>
        </w:rPr>
        <w:t>Bond Counsel Name:</w:t>
      </w:r>
      <w:r w:rsidRPr="00D50A6C">
        <w:rPr>
          <w:rFonts w:ascii="Arial" w:hAnsi="Arial" w:cs="Arial"/>
          <w:sz w:val="22"/>
          <w:u w:val="single"/>
        </w:rPr>
        <w:t xml:space="preserve"> </w:t>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p>
    <w:p w:rsidR="00F20A2C" w:rsidRPr="00D50A6C" w:rsidRDefault="00F20A2C" w:rsidP="00F20A2C">
      <w:pPr>
        <w:tabs>
          <w:tab w:val="left" w:pos="-1440"/>
          <w:tab w:val="left" w:pos="-720"/>
          <w:tab w:val="left" w:pos="720"/>
          <w:tab w:val="left" w:pos="1440"/>
          <w:tab w:val="left" w:pos="2160"/>
          <w:tab w:val="left" w:pos="3080"/>
          <w:tab w:val="left" w:pos="3600"/>
          <w:tab w:val="left" w:pos="4320"/>
          <w:tab w:val="left" w:pos="5400"/>
          <w:tab w:val="left" w:pos="6300"/>
          <w:tab w:val="left" w:pos="6500"/>
          <w:tab w:val="left" w:pos="7200"/>
          <w:tab w:val="left" w:pos="7920"/>
          <w:tab w:val="left" w:pos="8640"/>
          <w:tab w:val="left" w:pos="9360"/>
          <w:tab w:val="left" w:pos="10080"/>
          <w:tab w:val="left" w:pos="10800"/>
          <w:tab w:val="left" w:pos="11520"/>
        </w:tabs>
        <w:spacing w:line="240" w:lineRule="atLeast"/>
        <w:ind w:right="-1080"/>
        <w:rPr>
          <w:rFonts w:ascii="Arial" w:hAnsi="Arial" w:cs="Arial"/>
          <w:sz w:val="22"/>
          <w:u w:val="single"/>
        </w:rPr>
      </w:pPr>
      <w:r w:rsidRPr="00D50A6C">
        <w:rPr>
          <w:rFonts w:ascii="Arial" w:hAnsi="Arial" w:cs="Arial"/>
          <w:sz w:val="22"/>
        </w:rPr>
        <w:t>Name of firm:</w:t>
      </w:r>
      <w:r w:rsidRPr="00D50A6C">
        <w:rPr>
          <w:rFonts w:ascii="Arial" w:hAnsi="Arial" w:cs="Arial"/>
          <w:sz w:val="22"/>
          <w:u w:val="single"/>
        </w:rPr>
        <w:t xml:space="preserve"> </w:t>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p>
    <w:p w:rsidR="00F20A2C" w:rsidRPr="00D50A6C" w:rsidRDefault="00F20A2C" w:rsidP="00F20A2C">
      <w:pPr>
        <w:tabs>
          <w:tab w:val="left" w:pos="-1440"/>
          <w:tab w:val="left" w:pos="-720"/>
          <w:tab w:val="left" w:pos="720"/>
          <w:tab w:val="left" w:pos="1440"/>
          <w:tab w:val="left" w:pos="2160"/>
          <w:tab w:val="left" w:pos="3080"/>
          <w:tab w:val="left" w:pos="3600"/>
          <w:tab w:val="left" w:pos="4320"/>
          <w:tab w:val="left" w:pos="5400"/>
          <w:tab w:val="left" w:pos="6300"/>
          <w:tab w:val="left" w:pos="6500"/>
          <w:tab w:val="left" w:pos="7200"/>
          <w:tab w:val="left" w:pos="7920"/>
          <w:tab w:val="left" w:pos="8640"/>
          <w:tab w:val="left" w:pos="9360"/>
          <w:tab w:val="left" w:pos="10080"/>
          <w:tab w:val="left" w:pos="10800"/>
          <w:tab w:val="left" w:pos="11520"/>
        </w:tabs>
        <w:spacing w:line="240" w:lineRule="atLeast"/>
        <w:ind w:right="-1080"/>
        <w:rPr>
          <w:rFonts w:ascii="Arial" w:hAnsi="Arial" w:cs="Arial"/>
          <w:sz w:val="22"/>
          <w:u w:val="single"/>
        </w:rPr>
      </w:pPr>
      <w:r w:rsidRPr="00D50A6C">
        <w:rPr>
          <w:rFonts w:ascii="Arial" w:hAnsi="Arial" w:cs="Arial"/>
          <w:sz w:val="22"/>
        </w:rPr>
        <w:t>Address:</w:t>
      </w:r>
      <w:r w:rsidRPr="00D50A6C">
        <w:rPr>
          <w:rFonts w:ascii="Arial" w:hAnsi="Arial" w:cs="Arial"/>
          <w:sz w:val="22"/>
          <w:u w:val="single"/>
        </w:rPr>
        <w:t xml:space="preserve"> </w:t>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p>
    <w:p w:rsidR="00F20A2C" w:rsidRPr="00D50A6C" w:rsidRDefault="00F20A2C" w:rsidP="00F20A2C">
      <w:pPr>
        <w:tabs>
          <w:tab w:val="left" w:pos="-1440"/>
          <w:tab w:val="left" w:pos="-720"/>
          <w:tab w:val="left" w:pos="720"/>
          <w:tab w:val="left" w:pos="1440"/>
          <w:tab w:val="left" w:pos="2160"/>
          <w:tab w:val="left" w:pos="3080"/>
          <w:tab w:val="left" w:pos="3600"/>
          <w:tab w:val="left" w:pos="4320"/>
          <w:tab w:val="left" w:pos="5400"/>
          <w:tab w:val="left" w:pos="7200"/>
          <w:tab w:val="left" w:pos="7920"/>
          <w:tab w:val="left" w:pos="8640"/>
          <w:tab w:val="left" w:pos="9360"/>
          <w:tab w:val="left" w:pos="10080"/>
          <w:tab w:val="left" w:pos="10800"/>
          <w:tab w:val="left" w:pos="11520"/>
        </w:tabs>
        <w:spacing w:line="240" w:lineRule="atLeast"/>
        <w:ind w:right="-1080"/>
        <w:rPr>
          <w:rFonts w:ascii="Arial" w:hAnsi="Arial" w:cs="Arial"/>
          <w:sz w:val="22"/>
        </w:rPr>
      </w:pPr>
      <w:r w:rsidRPr="00D50A6C">
        <w:rPr>
          <w:rFonts w:ascii="Arial" w:hAnsi="Arial" w:cs="Arial"/>
          <w:sz w:val="22"/>
        </w:rPr>
        <w:t>City, State, Zip:</w:t>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t xml:space="preserve"> </w:t>
      </w:r>
    </w:p>
    <w:p w:rsidR="00F20A2C" w:rsidRPr="00D50A6C" w:rsidRDefault="00F20A2C" w:rsidP="00F20A2C">
      <w:pPr>
        <w:tabs>
          <w:tab w:val="left" w:pos="-1440"/>
          <w:tab w:val="left" w:pos="-720"/>
          <w:tab w:val="left" w:pos="720"/>
          <w:tab w:val="left" w:pos="1440"/>
          <w:tab w:val="left" w:pos="2160"/>
          <w:tab w:val="left" w:pos="3080"/>
          <w:tab w:val="left" w:pos="3600"/>
          <w:tab w:val="left" w:pos="4320"/>
          <w:tab w:val="left" w:pos="5400"/>
          <w:tab w:val="left" w:pos="6300"/>
          <w:tab w:val="left" w:pos="6500"/>
          <w:tab w:val="left" w:pos="7200"/>
          <w:tab w:val="left" w:pos="7920"/>
          <w:tab w:val="left" w:pos="8640"/>
          <w:tab w:val="left" w:pos="9360"/>
          <w:tab w:val="left" w:pos="10080"/>
          <w:tab w:val="left" w:pos="10800"/>
          <w:tab w:val="left" w:pos="11520"/>
        </w:tabs>
        <w:spacing w:line="240" w:lineRule="atLeast"/>
        <w:ind w:right="-1080"/>
        <w:rPr>
          <w:rFonts w:ascii="Arial" w:hAnsi="Arial" w:cs="Arial"/>
          <w:sz w:val="22"/>
        </w:rPr>
      </w:pPr>
      <w:r w:rsidRPr="00D50A6C">
        <w:rPr>
          <w:rFonts w:ascii="Arial" w:hAnsi="Arial" w:cs="Arial"/>
          <w:sz w:val="22"/>
        </w:rPr>
        <w:t>Phone number:</w:t>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rPr>
        <w:t xml:space="preserve"> </w:t>
      </w:r>
    </w:p>
    <w:p w:rsidR="00F20A2C" w:rsidRPr="00D50A6C" w:rsidRDefault="00F20A2C" w:rsidP="00F20A2C">
      <w:pPr>
        <w:tabs>
          <w:tab w:val="left" w:pos="-1440"/>
          <w:tab w:val="left" w:pos="-720"/>
          <w:tab w:val="left" w:pos="720"/>
          <w:tab w:val="left" w:pos="1440"/>
          <w:tab w:val="left" w:pos="2160"/>
          <w:tab w:val="left" w:pos="3080"/>
          <w:tab w:val="left" w:pos="3600"/>
          <w:tab w:val="left" w:pos="4320"/>
          <w:tab w:val="left" w:pos="5400"/>
          <w:tab w:val="left" w:pos="6300"/>
          <w:tab w:val="left" w:pos="6500"/>
          <w:tab w:val="left" w:pos="7200"/>
          <w:tab w:val="left" w:pos="7920"/>
          <w:tab w:val="left" w:pos="8640"/>
          <w:tab w:val="left" w:pos="9360"/>
          <w:tab w:val="left" w:pos="10080"/>
          <w:tab w:val="left" w:pos="10800"/>
          <w:tab w:val="left" w:pos="11520"/>
        </w:tabs>
        <w:spacing w:line="240" w:lineRule="atLeast"/>
        <w:ind w:right="-1080"/>
        <w:rPr>
          <w:rFonts w:ascii="Arial" w:hAnsi="Arial" w:cs="Arial"/>
          <w:sz w:val="22"/>
          <w:u w:val="single"/>
        </w:rPr>
      </w:pPr>
      <w:r w:rsidRPr="00D50A6C">
        <w:rPr>
          <w:rFonts w:ascii="Arial" w:hAnsi="Arial" w:cs="Arial"/>
          <w:sz w:val="22"/>
        </w:rPr>
        <w:t>Name of project:</w:t>
      </w:r>
      <w:r w:rsidRPr="00D50A6C">
        <w:rPr>
          <w:rFonts w:ascii="Arial" w:hAnsi="Arial" w:cs="Arial"/>
          <w:sz w:val="22"/>
          <w:u w:val="single"/>
        </w:rPr>
        <w:t xml:space="preserve"> </w:t>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p>
    <w:p w:rsidR="00F20A2C" w:rsidRPr="00D50A6C" w:rsidRDefault="00F20A2C" w:rsidP="00F20A2C">
      <w:pPr>
        <w:tabs>
          <w:tab w:val="left" w:pos="-1440"/>
          <w:tab w:val="left" w:pos="-720"/>
          <w:tab w:val="left" w:pos="720"/>
          <w:tab w:val="left" w:pos="1440"/>
          <w:tab w:val="left" w:pos="2160"/>
          <w:tab w:val="left" w:pos="3080"/>
          <w:tab w:val="left" w:pos="3600"/>
          <w:tab w:val="left" w:pos="4320"/>
          <w:tab w:val="left" w:pos="5400"/>
          <w:tab w:val="left" w:pos="6300"/>
          <w:tab w:val="left" w:pos="6500"/>
          <w:tab w:val="left" w:pos="7200"/>
          <w:tab w:val="left" w:pos="7920"/>
          <w:tab w:val="left" w:pos="8640"/>
          <w:tab w:val="left" w:pos="9360"/>
          <w:tab w:val="left" w:pos="10080"/>
          <w:tab w:val="left" w:pos="10800"/>
          <w:tab w:val="left" w:pos="11520"/>
        </w:tabs>
        <w:spacing w:line="240" w:lineRule="atLeast"/>
        <w:ind w:right="-1080"/>
        <w:rPr>
          <w:rFonts w:ascii="Arial" w:hAnsi="Arial" w:cs="Arial"/>
          <w:sz w:val="22"/>
        </w:rPr>
      </w:pPr>
      <w:r w:rsidRPr="00D50A6C">
        <w:rPr>
          <w:rFonts w:ascii="Arial" w:hAnsi="Arial" w:cs="Arial"/>
          <w:sz w:val="22"/>
        </w:rPr>
        <w:t>Location:</w:t>
      </w:r>
      <w:r w:rsidRPr="00D50A6C">
        <w:rPr>
          <w:rFonts w:ascii="Arial" w:hAnsi="Arial" w:cs="Arial"/>
          <w:sz w:val="22"/>
          <w:u w:val="single"/>
        </w:rPr>
        <w:t xml:space="preserve"> </w:t>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p>
    <w:p w:rsidR="00F20A2C" w:rsidRPr="00D50A6C" w:rsidRDefault="00F20A2C" w:rsidP="00F20A2C">
      <w:pPr>
        <w:tabs>
          <w:tab w:val="left" w:pos="-1440"/>
          <w:tab w:val="left" w:pos="-720"/>
          <w:tab w:val="left" w:pos="720"/>
          <w:tab w:val="left" w:pos="1440"/>
          <w:tab w:val="left" w:pos="2160"/>
          <w:tab w:val="left" w:pos="3080"/>
          <w:tab w:val="left" w:pos="3600"/>
          <w:tab w:val="left" w:pos="4320"/>
          <w:tab w:val="left" w:pos="5400"/>
          <w:tab w:val="left" w:pos="6300"/>
          <w:tab w:val="left" w:pos="6500"/>
          <w:tab w:val="left" w:pos="7200"/>
          <w:tab w:val="left" w:pos="7920"/>
          <w:tab w:val="left" w:pos="8640"/>
          <w:tab w:val="left" w:pos="9360"/>
          <w:tab w:val="left" w:pos="10080"/>
          <w:tab w:val="left" w:pos="10800"/>
          <w:tab w:val="left" w:pos="11520"/>
        </w:tabs>
        <w:spacing w:line="240" w:lineRule="atLeast"/>
        <w:ind w:right="-1080"/>
        <w:rPr>
          <w:rFonts w:ascii="Arial" w:hAnsi="Arial" w:cs="Arial"/>
          <w:sz w:val="22"/>
        </w:rPr>
      </w:pPr>
      <w:r w:rsidRPr="00D50A6C">
        <w:rPr>
          <w:rFonts w:ascii="Arial" w:hAnsi="Arial" w:cs="Arial"/>
          <w:sz w:val="22"/>
        </w:rPr>
        <w:t>Description of use:</w:t>
      </w:r>
      <w:r w:rsidRPr="00D50A6C">
        <w:rPr>
          <w:rFonts w:ascii="Arial" w:hAnsi="Arial" w:cs="Arial"/>
          <w:sz w:val="22"/>
          <w:u w:val="single"/>
        </w:rPr>
        <w:t xml:space="preserve"> </w:t>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p>
    <w:p w:rsidR="00F20A2C" w:rsidRPr="00D50A6C" w:rsidRDefault="00F20A2C" w:rsidP="00F20A2C">
      <w:pPr>
        <w:tabs>
          <w:tab w:val="left" w:pos="-1440"/>
          <w:tab w:val="left" w:pos="-720"/>
          <w:tab w:val="left" w:pos="720"/>
          <w:tab w:val="left" w:pos="1440"/>
          <w:tab w:val="left" w:pos="2160"/>
          <w:tab w:val="left" w:pos="3080"/>
          <w:tab w:val="left" w:pos="3600"/>
          <w:tab w:val="left" w:pos="4320"/>
          <w:tab w:val="left" w:pos="5400"/>
          <w:tab w:val="left" w:pos="6300"/>
          <w:tab w:val="left" w:pos="6500"/>
          <w:tab w:val="left" w:pos="7200"/>
          <w:tab w:val="left" w:pos="7920"/>
          <w:tab w:val="left" w:pos="8640"/>
          <w:tab w:val="left" w:pos="9360"/>
          <w:tab w:val="left" w:pos="10080"/>
          <w:tab w:val="left" w:pos="10800"/>
          <w:tab w:val="left" w:pos="11520"/>
        </w:tabs>
        <w:spacing w:line="240" w:lineRule="atLeast"/>
        <w:ind w:right="-1080"/>
        <w:rPr>
          <w:rFonts w:ascii="Arial" w:hAnsi="Arial" w:cs="Arial"/>
          <w:sz w:val="22"/>
        </w:rPr>
      </w:pPr>
      <w:r w:rsidRPr="00D50A6C">
        <w:rPr>
          <w:rFonts w:ascii="Arial" w:hAnsi="Arial" w:cs="Arial"/>
          <w:sz w:val="22"/>
        </w:rPr>
        <w:t>Name of project owner/user:</w:t>
      </w:r>
      <w:r w:rsidRPr="00D50A6C">
        <w:rPr>
          <w:rFonts w:ascii="Arial" w:hAnsi="Arial" w:cs="Arial"/>
          <w:sz w:val="22"/>
          <w:u w:val="single"/>
        </w:rPr>
        <w:t xml:space="preserve"> </w:t>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p>
    <w:p w:rsidR="00F20A2C" w:rsidRPr="00D50A6C" w:rsidRDefault="00F20A2C" w:rsidP="00F20A2C">
      <w:pPr>
        <w:tabs>
          <w:tab w:val="left" w:pos="-1440"/>
          <w:tab w:val="left" w:pos="-720"/>
          <w:tab w:val="left" w:pos="720"/>
          <w:tab w:val="left" w:pos="1440"/>
          <w:tab w:val="left" w:pos="2160"/>
          <w:tab w:val="left" w:pos="3080"/>
          <w:tab w:val="left" w:pos="3600"/>
          <w:tab w:val="left" w:pos="4320"/>
          <w:tab w:val="left" w:pos="5400"/>
          <w:tab w:val="left" w:pos="6300"/>
          <w:tab w:val="left" w:pos="6500"/>
          <w:tab w:val="left" w:pos="7200"/>
          <w:tab w:val="left" w:pos="7920"/>
          <w:tab w:val="left" w:pos="8640"/>
          <w:tab w:val="left" w:pos="9360"/>
          <w:tab w:val="left" w:pos="10080"/>
          <w:tab w:val="left" w:pos="10800"/>
          <w:tab w:val="left" w:pos="11520"/>
        </w:tabs>
        <w:spacing w:line="240" w:lineRule="atLeast"/>
        <w:ind w:right="-1080"/>
        <w:rPr>
          <w:rFonts w:ascii="Arial" w:hAnsi="Arial" w:cs="Arial"/>
          <w:sz w:val="22"/>
        </w:rPr>
      </w:pPr>
      <w:r w:rsidRPr="00D50A6C">
        <w:rPr>
          <w:rFonts w:ascii="Arial" w:hAnsi="Arial" w:cs="Arial"/>
          <w:sz w:val="22"/>
        </w:rPr>
        <w:t>Par amount of obligations (allocation requested):</w:t>
      </w:r>
      <w:r w:rsidRPr="00D50A6C">
        <w:rPr>
          <w:rFonts w:ascii="Arial" w:hAnsi="Arial" w:cs="Arial"/>
          <w:sz w:val="22"/>
          <w:u w:val="single"/>
        </w:rPr>
        <w:t xml:space="preserve"> </w:t>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p>
    <w:p w:rsidR="00F20A2C" w:rsidRPr="00D50A6C" w:rsidRDefault="00F20A2C" w:rsidP="00F20A2C">
      <w:pPr>
        <w:tabs>
          <w:tab w:val="left" w:pos="-1440"/>
          <w:tab w:val="left" w:pos="-720"/>
          <w:tab w:val="left" w:pos="720"/>
          <w:tab w:val="left" w:pos="1440"/>
          <w:tab w:val="left" w:pos="2160"/>
          <w:tab w:val="left" w:pos="3080"/>
          <w:tab w:val="left" w:pos="3600"/>
          <w:tab w:val="left" w:pos="4320"/>
          <w:tab w:val="left" w:pos="5400"/>
          <w:tab w:val="left" w:pos="6300"/>
          <w:tab w:val="left" w:pos="6500"/>
          <w:tab w:val="left" w:pos="7200"/>
          <w:tab w:val="left" w:pos="7920"/>
          <w:tab w:val="left" w:pos="8640"/>
          <w:tab w:val="left" w:pos="9360"/>
          <w:tab w:val="left" w:pos="10080"/>
          <w:tab w:val="left" w:pos="10800"/>
          <w:tab w:val="left" w:pos="11520"/>
        </w:tabs>
        <w:spacing w:line="240" w:lineRule="atLeast"/>
        <w:ind w:right="-1080"/>
        <w:rPr>
          <w:rFonts w:ascii="Arial" w:hAnsi="Arial" w:cs="Arial"/>
          <w:sz w:val="22"/>
        </w:rPr>
      </w:pPr>
      <w:r w:rsidRPr="00D50A6C">
        <w:rPr>
          <w:rFonts w:ascii="Arial" w:hAnsi="Arial" w:cs="Arial"/>
          <w:sz w:val="22"/>
        </w:rPr>
        <w:t>Date of purchase agreement:</w:t>
      </w:r>
      <w:r w:rsidRPr="00D50A6C">
        <w:rPr>
          <w:rFonts w:ascii="Arial" w:hAnsi="Arial" w:cs="Arial"/>
          <w:sz w:val="22"/>
          <w:u w:val="single"/>
        </w:rPr>
        <w:t xml:space="preserve"> </w:t>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p>
    <w:p w:rsidR="00F20A2C" w:rsidRPr="00D50A6C" w:rsidRDefault="00F20A2C" w:rsidP="00F20A2C">
      <w:pPr>
        <w:tabs>
          <w:tab w:val="left" w:pos="-1440"/>
          <w:tab w:val="left" w:pos="-720"/>
          <w:tab w:val="left" w:pos="720"/>
          <w:tab w:val="left" w:pos="1440"/>
          <w:tab w:val="left" w:pos="2160"/>
          <w:tab w:val="left" w:pos="3080"/>
          <w:tab w:val="left" w:pos="3600"/>
          <w:tab w:val="left" w:pos="4320"/>
          <w:tab w:val="left" w:pos="5400"/>
          <w:tab w:val="left" w:pos="6300"/>
          <w:tab w:val="left" w:pos="6500"/>
          <w:tab w:val="left" w:pos="7200"/>
          <w:tab w:val="left" w:pos="7920"/>
          <w:tab w:val="left" w:pos="8640"/>
          <w:tab w:val="left" w:pos="9360"/>
          <w:tab w:val="left" w:pos="10080"/>
          <w:tab w:val="left" w:pos="10800"/>
          <w:tab w:val="left" w:pos="11520"/>
        </w:tabs>
        <w:spacing w:line="240" w:lineRule="atLeast"/>
        <w:ind w:right="-1080"/>
        <w:rPr>
          <w:rFonts w:ascii="Arial" w:hAnsi="Arial" w:cs="Arial"/>
          <w:sz w:val="22"/>
        </w:rPr>
      </w:pPr>
      <w:r w:rsidRPr="00D50A6C">
        <w:rPr>
          <w:rFonts w:ascii="Arial" w:hAnsi="Arial" w:cs="Arial"/>
          <w:sz w:val="22"/>
        </w:rPr>
        <w:t>Purchaser(s):</w:t>
      </w:r>
      <w:r w:rsidRPr="00D50A6C">
        <w:rPr>
          <w:rFonts w:ascii="Arial" w:hAnsi="Arial" w:cs="Arial"/>
          <w:sz w:val="22"/>
          <w:u w:val="single"/>
        </w:rPr>
        <w:t xml:space="preserve"> </w:t>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p>
    <w:p w:rsidR="00F20A2C" w:rsidRPr="00D50A6C" w:rsidRDefault="00F20A2C" w:rsidP="00F20A2C">
      <w:pPr>
        <w:tabs>
          <w:tab w:val="left" w:pos="-1440"/>
          <w:tab w:val="left" w:pos="-720"/>
          <w:tab w:val="left" w:pos="720"/>
          <w:tab w:val="left" w:pos="1440"/>
          <w:tab w:val="left" w:pos="2160"/>
          <w:tab w:val="left" w:pos="3080"/>
          <w:tab w:val="left" w:pos="3600"/>
          <w:tab w:val="left" w:pos="4320"/>
          <w:tab w:val="left" w:pos="5400"/>
          <w:tab w:val="left" w:pos="6300"/>
          <w:tab w:val="left" w:pos="6500"/>
          <w:tab w:val="left" w:pos="7200"/>
          <w:tab w:val="left" w:pos="7920"/>
          <w:tab w:val="left" w:pos="8640"/>
          <w:tab w:val="left" w:pos="9360"/>
          <w:tab w:val="left" w:pos="10080"/>
          <w:tab w:val="left" w:pos="10800"/>
          <w:tab w:val="left" w:pos="11520"/>
        </w:tabs>
        <w:spacing w:line="240" w:lineRule="atLeast"/>
        <w:ind w:right="-1080"/>
        <w:rPr>
          <w:rFonts w:ascii="Arial" w:hAnsi="Arial" w:cs="Arial"/>
          <w:sz w:val="22"/>
        </w:rPr>
      </w:pPr>
      <w:r w:rsidRPr="00D50A6C">
        <w:rPr>
          <w:rFonts w:ascii="Arial" w:hAnsi="Arial" w:cs="Arial"/>
          <w:sz w:val="22"/>
        </w:rPr>
        <w:t>Name of bond issue:</w:t>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t xml:space="preserve"> </w:t>
      </w:r>
    </w:p>
    <w:p w:rsidR="00F20A2C" w:rsidRPr="00D50A6C" w:rsidRDefault="00F20A2C" w:rsidP="00F20A2C">
      <w:pPr>
        <w:tabs>
          <w:tab w:val="left" w:pos="-1440"/>
          <w:tab w:val="left" w:pos="-720"/>
          <w:tab w:val="left" w:pos="720"/>
          <w:tab w:val="left" w:pos="1440"/>
          <w:tab w:val="left" w:pos="2160"/>
          <w:tab w:val="left" w:pos="3080"/>
          <w:tab w:val="left" w:pos="3600"/>
          <w:tab w:val="left" w:pos="4320"/>
          <w:tab w:val="left" w:pos="5400"/>
          <w:tab w:val="left" w:pos="6300"/>
          <w:tab w:val="left" w:pos="6500"/>
          <w:tab w:val="left" w:pos="7200"/>
          <w:tab w:val="left" w:pos="7920"/>
          <w:tab w:val="left" w:pos="8640"/>
          <w:tab w:val="left" w:pos="9360"/>
          <w:tab w:val="left" w:pos="10080"/>
          <w:tab w:val="left" w:pos="10800"/>
          <w:tab w:val="left" w:pos="11520"/>
        </w:tabs>
        <w:spacing w:line="240" w:lineRule="atLeast"/>
        <w:ind w:right="-1080"/>
        <w:rPr>
          <w:rFonts w:ascii="Arial" w:hAnsi="Arial" w:cs="Arial"/>
          <w:sz w:val="22"/>
        </w:rPr>
      </w:pPr>
      <w:r w:rsidRPr="00D50A6C">
        <w:rPr>
          <w:rFonts w:ascii="Arial" w:hAnsi="Arial" w:cs="Arial"/>
          <w:sz w:val="22"/>
        </w:rPr>
        <w:t>Anticipated closing date:</w:t>
      </w:r>
      <w:r w:rsidRPr="00D50A6C">
        <w:rPr>
          <w:rFonts w:ascii="Arial" w:hAnsi="Arial" w:cs="Arial"/>
          <w:sz w:val="22"/>
          <w:u w:val="single"/>
        </w:rPr>
        <w:t xml:space="preserve"> </w:t>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p>
    <w:p w:rsidR="00F20A2C" w:rsidRPr="00D50A6C" w:rsidRDefault="00F20A2C" w:rsidP="00F20A2C">
      <w:pPr>
        <w:tabs>
          <w:tab w:val="left" w:pos="-1440"/>
          <w:tab w:val="left" w:pos="-720"/>
          <w:tab w:val="left" w:pos="720"/>
          <w:tab w:val="left" w:pos="1440"/>
          <w:tab w:val="left" w:pos="2160"/>
          <w:tab w:val="left" w:pos="3080"/>
          <w:tab w:val="left" w:pos="3600"/>
          <w:tab w:val="left" w:pos="4320"/>
          <w:tab w:val="left" w:pos="5400"/>
          <w:tab w:val="left" w:pos="6300"/>
          <w:tab w:val="left" w:pos="6500"/>
          <w:tab w:val="left" w:pos="7200"/>
          <w:tab w:val="left" w:pos="7920"/>
          <w:tab w:val="left" w:pos="8640"/>
          <w:tab w:val="left" w:pos="9360"/>
          <w:tab w:val="left" w:pos="10080"/>
          <w:tab w:val="left" w:pos="10800"/>
          <w:tab w:val="left" w:pos="11520"/>
        </w:tabs>
        <w:spacing w:line="240" w:lineRule="atLeast"/>
        <w:ind w:right="-1080"/>
        <w:rPr>
          <w:rFonts w:ascii="Arial" w:hAnsi="Arial" w:cs="Arial"/>
          <w:sz w:val="22"/>
        </w:rPr>
      </w:pPr>
      <w:r w:rsidRPr="00D50A6C">
        <w:rPr>
          <w:rFonts w:ascii="Arial" w:hAnsi="Arial" w:cs="Arial"/>
          <w:sz w:val="22"/>
        </w:rPr>
        <w:t>Anticipated date for issuing certificates:</w:t>
      </w:r>
      <w:r w:rsidRPr="00D50A6C">
        <w:rPr>
          <w:rFonts w:ascii="Arial" w:hAnsi="Arial" w:cs="Arial"/>
          <w:sz w:val="22"/>
          <w:u w:val="single"/>
        </w:rPr>
        <w:t xml:space="preserve"> </w:t>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p>
    <w:p w:rsidR="00F20A2C" w:rsidRPr="00D50A6C" w:rsidRDefault="00F20A2C" w:rsidP="00F20A2C">
      <w:pPr>
        <w:tabs>
          <w:tab w:val="left" w:pos="-1440"/>
          <w:tab w:val="left" w:pos="-720"/>
          <w:tab w:val="left" w:pos="720"/>
          <w:tab w:val="left" w:pos="1440"/>
          <w:tab w:val="left" w:pos="2160"/>
          <w:tab w:val="left" w:pos="3080"/>
          <w:tab w:val="left" w:pos="3600"/>
          <w:tab w:val="left" w:pos="4320"/>
          <w:tab w:val="left" w:pos="5400"/>
          <w:tab w:val="left" w:pos="6300"/>
          <w:tab w:val="left" w:pos="6500"/>
          <w:tab w:val="left" w:pos="7200"/>
          <w:tab w:val="left" w:pos="7920"/>
          <w:tab w:val="left" w:pos="8640"/>
          <w:tab w:val="left" w:pos="9360"/>
          <w:tab w:val="left" w:pos="10080"/>
          <w:tab w:val="left" w:pos="10800"/>
          <w:tab w:val="left" w:pos="11520"/>
        </w:tabs>
        <w:spacing w:line="240" w:lineRule="atLeast"/>
        <w:ind w:right="-1080"/>
        <w:rPr>
          <w:rFonts w:ascii="Arial" w:hAnsi="Arial" w:cs="Arial"/>
          <w:sz w:val="22"/>
        </w:rPr>
      </w:pPr>
      <w:r w:rsidRPr="00D50A6C">
        <w:rPr>
          <w:rFonts w:ascii="Arial" w:hAnsi="Arial" w:cs="Arial"/>
          <w:sz w:val="22"/>
        </w:rPr>
        <w:t>Applicable Provision of Internal Revenue Code:</w:t>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t xml:space="preserve"> </w:t>
      </w:r>
    </w:p>
    <w:p w:rsidR="00F20A2C" w:rsidRPr="00D50A6C" w:rsidRDefault="00F20A2C" w:rsidP="00F20A2C">
      <w:pPr>
        <w:tabs>
          <w:tab w:val="left" w:pos="-1440"/>
          <w:tab w:val="left" w:pos="-720"/>
          <w:tab w:val="left" w:pos="720"/>
          <w:tab w:val="left" w:pos="1440"/>
          <w:tab w:val="left" w:pos="2160"/>
          <w:tab w:val="left" w:pos="3080"/>
          <w:tab w:val="left" w:pos="3600"/>
          <w:tab w:val="left" w:pos="4320"/>
          <w:tab w:val="left" w:pos="5400"/>
          <w:tab w:val="left" w:pos="6300"/>
          <w:tab w:val="left" w:pos="6500"/>
          <w:tab w:val="left" w:pos="7200"/>
          <w:tab w:val="left" w:pos="7920"/>
          <w:tab w:val="left" w:pos="8640"/>
          <w:tab w:val="left" w:pos="9360"/>
          <w:tab w:val="left" w:pos="10080"/>
          <w:tab w:val="left" w:pos="10800"/>
          <w:tab w:val="left" w:pos="11520"/>
        </w:tabs>
        <w:spacing w:line="240" w:lineRule="atLeast"/>
        <w:ind w:right="-1080"/>
        <w:rPr>
          <w:rFonts w:ascii="Arial" w:hAnsi="Arial" w:cs="Arial"/>
          <w:sz w:val="22"/>
          <w:u w:val="single"/>
        </w:rPr>
      </w:pPr>
      <w:r w:rsidRPr="00D50A6C">
        <w:rPr>
          <w:rFonts w:ascii="Arial" w:hAnsi="Arial" w:cs="Arial"/>
          <w:sz w:val="22"/>
        </w:rPr>
        <w:t>Request allocation be carried forward to:</w:t>
      </w:r>
      <w:r w:rsidRPr="00D50A6C">
        <w:rPr>
          <w:rFonts w:ascii="Arial" w:hAnsi="Arial" w:cs="Arial"/>
          <w:sz w:val="22"/>
          <w:u w:val="single"/>
        </w:rPr>
        <w:t xml:space="preserve"> </w:t>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p>
    <w:p w:rsidR="00F20A2C" w:rsidRPr="00D50A6C" w:rsidRDefault="00F20A2C" w:rsidP="00F20A2C">
      <w:pPr>
        <w:tabs>
          <w:tab w:val="left" w:pos="-1440"/>
          <w:tab w:val="left" w:pos="-720"/>
          <w:tab w:val="left" w:pos="720"/>
          <w:tab w:val="left" w:pos="1440"/>
          <w:tab w:val="left" w:pos="2160"/>
          <w:tab w:val="left" w:pos="3080"/>
          <w:tab w:val="left" w:pos="3600"/>
          <w:tab w:val="left" w:pos="4320"/>
          <w:tab w:val="left" w:pos="5400"/>
          <w:tab w:val="left" w:pos="6300"/>
          <w:tab w:val="left" w:pos="6500"/>
          <w:tab w:val="left" w:pos="7200"/>
          <w:tab w:val="left" w:pos="7920"/>
          <w:tab w:val="left" w:pos="8640"/>
          <w:tab w:val="left" w:pos="9360"/>
          <w:tab w:val="left" w:pos="10080"/>
          <w:tab w:val="left" w:pos="10800"/>
          <w:tab w:val="left" w:pos="11520"/>
        </w:tabs>
        <w:spacing w:line="240" w:lineRule="atLeast"/>
        <w:ind w:right="-1080"/>
        <w:rPr>
          <w:rFonts w:ascii="Arial" w:hAnsi="Arial" w:cs="Arial"/>
          <w:sz w:val="22"/>
        </w:rPr>
      </w:pPr>
      <w:r w:rsidRPr="00D50A6C">
        <w:rPr>
          <w:rFonts w:ascii="Arial" w:hAnsi="Arial" w:cs="Arial"/>
          <w:sz w:val="22"/>
        </w:rPr>
        <w:t>Evidence of need, economic impact and distribution</w:t>
      </w:r>
    </w:p>
    <w:p w:rsidR="00F20A2C" w:rsidRPr="00D50A6C" w:rsidRDefault="00F20A2C" w:rsidP="00F20A2C">
      <w:pPr>
        <w:tabs>
          <w:tab w:val="left" w:pos="-1440"/>
          <w:tab w:val="left" w:pos="-720"/>
          <w:tab w:val="left" w:pos="720"/>
          <w:tab w:val="left" w:pos="1440"/>
          <w:tab w:val="left" w:pos="2160"/>
          <w:tab w:val="left" w:pos="3080"/>
          <w:tab w:val="left" w:pos="3600"/>
          <w:tab w:val="left" w:pos="4320"/>
          <w:tab w:val="left" w:pos="5400"/>
          <w:tab w:val="left" w:pos="6300"/>
          <w:tab w:val="left" w:pos="6500"/>
          <w:tab w:val="left" w:pos="7200"/>
          <w:tab w:val="left" w:pos="7920"/>
          <w:tab w:val="left" w:pos="8640"/>
          <w:tab w:val="left" w:pos="9360"/>
          <w:tab w:val="left" w:pos="10080"/>
          <w:tab w:val="left" w:pos="10800"/>
          <w:tab w:val="left" w:pos="11520"/>
        </w:tabs>
        <w:spacing w:line="240" w:lineRule="atLeast"/>
        <w:ind w:right="-1080"/>
        <w:rPr>
          <w:rFonts w:ascii="Arial" w:hAnsi="Arial" w:cs="Arial"/>
          <w:sz w:val="22"/>
          <w:u w:val="single"/>
        </w:rPr>
      </w:pPr>
      <w:r w:rsidRPr="00D50A6C">
        <w:rPr>
          <w:rFonts w:ascii="Arial" w:hAnsi="Arial" w:cs="Arial"/>
          <w:sz w:val="22"/>
        </w:rPr>
        <w:t xml:space="preserve">of resources throughout the State: </w:t>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p>
    <w:p w:rsidR="00F20A2C" w:rsidRPr="00D50A6C" w:rsidRDefault="00F20A2C" w:rsidP="00F20A2C">
      <w:pPr>
        <w:tabs>
          <w:tab w:val="left" w:pos="-1440"/>
          <w:tab w:val="left" w:pos="-720"/>
          <w:tab w:val="left" w:pos="720"/>
          <w:tab w:val="left" w:pos="1440"/>
          <w:tab w:val="left" w:pos="2160"/>
          <w:tab w:val="left" w:pos="3080"/>
          <w:tab w:val="left" w:pos="3600"/>
          <w:tab w:val="left" w:pos="4320"/>
          <w:tab w:val="left" w:pos="5400"/>
          <w:tab w:val="left" w:pos="6300"/>
          <w:tab w:val="left" w:pos="6500"/>
          <w:tab w:val="left" w:pos="7200"/>
          <w:tab w:val="left" w:pos="7920"/>
          <w:tab w:val="left" w:pos="8640"/>
          <w:tab w:val="left" w:pos="9360"/>
          <w:tab w:val="left" w:pos="10080"/>
          <w:tab w:val="left" w:pos="10800"/>
          <w:tab w:val="left" w:pos="11520"/>
        </w:tabs>
        <w:spacing w:line="360" w:lineRule="atLeast"/>
        <w:ind w:right="-1080"/>
        <w:rPr>
          <w:rFonts w:ascii="Arial" w:hAnsi="Arial" w:cs="Arial"/>
          <w:sz w:val="22"/>
        </w:rPr>
      </w:pPr>
      <w:r w:rsidRPr="00D50A6C">
        <w:rPr>
          <w:rFonts w:ascii="Arial" w:hAnsi="Arial" w:cs="Arial"/>
          <w:sz w:val="22"/>
        </w:rPr>
        <w:t>(please attach a separate sheet of paper if needed)</w:t>
      </w:r>
      <w:r w:rsidRPr="00D50A6C">
        <w:rPr>
          <w:rFonts w:ascii="Arial" w:hAnsi="Arial" w:cs="Arial"/>
          <w:sz w:val="22"/>
        </w:rPr>
        <w:tab/>
      </w:r>
      <w:r w:rsidRPr="00D50A6C">
        <w:rPr>
          <w:rFonts w:ascii="Arial" w:hAnsi="Arial" w:cs="Arial"/>
          <w:sz w:val="22"/>
        </w:rPr>
        <w:tab/>
      </w:r>
      <w:r w:rsidRPr="00D50A6C">
        <w:rPr>
          <w:rFonts w:ascii="Arial" w:hAnsi="Arial" w:cs="Arial"/>
          <w:sz w:val="22"/>
        </w:rPr>
        <w:tab/>
      </w:r>
    </w:p>
    <w:p w:rsidR="00F20A2C" w:rsidRPr="00D50A6C" w:rsidRDefault="00F20A2C" w:rsidP="00F20A2C">
      <w:pPr>
        <w:tabs>
          <w:tab w:val="left" w:pos="-1440"/>
          <w:tab w:val="left" w:pos="-720"/>
          <w:tab w:val="left" w:pos="720"/>
          <w:tab w:val="left" w:pos="1440"/>
          <w:tab w:val="left" w:pos="2160"/>
          <w:tab w:val="left" w:pos="3080"/>
          <w:tab w:val="left" w:pos="3600"/>
          <w:tab w:val="left" w:pos="4320"/>
          <w:tab w:val="left" w:pos="5400"/>
          <w:tab w:val="left" w:pos="6300"/>
          <w:tab w:val="left" w:pos="6500"/>
          <w:tab w:val="left" w:pos="7200"/>
          <w:tab w:val="left" w:pos="7920"/>
          <w:tab w:val="left" w:pos="8640"/>
          <w:tab w:val="left" w:pos="9360"/>
          <w:tab w:val="left" w:pos="10080"/>
          <w:tab w:val="left" w:pos="10800"/>
          <w:tab w:val="left" w:pos="11520"/>
        </w:tabs>
        <w:spacing w:line="360" w:lineRule="atLeast"/>
        <w:ind w:right="-1080"/>
        <w:rPr>
          <w:rFonts w:ascii="Arial" w:hAnsi="Arial" w:cs="Arial"/>
          <w:sz w:val="18"/>
        </w:rPr>
      </w:pPr>
    </w:p>
    <w:p w:rsidR="00F20A2C" w:rsidRPr="00D50A6C" w:rsidRDefault="00F20A2C" w:rsidP="00F20A2C">
      <w:pPr>
        <w:tabs>
          <w:tab w:val="left" w:pos="-1440"/>
          <w:tab w:val="left" w:pos="-720"/>
          <w:tab w:val="left" w:pos="720"/>
          <w:tab w:val="left" w:pos="1440"/>
          <w:tab w:val="left" w:pos="2160"/>
          <w:tab w:val="left" w:pos="3080"/>
          <w:tab w:val="left" w:pos="3600"/>
          <w:tab w:val="left" w:pos="4320"/>
          <w:tab w:val="left" w:pos="5400"/>
          <w:tab w:val="left" w:pos="6300"/>
          <w:tab w:val="left" w:pos="6500"/>
          <w:tab w:val="left" w:pos="7200"/>
          <w:tab w:val="left" w:pos="7920"/>
          <w:tab w:val="left" w:pos="8640"/>
          <w:tab w:val="left" w:pos="9360"/>
          <w:tab w:val="left" w:pos="10080"/>
          <w:tab w:val="left" w:pos="10800"/>
          <w:tab w:val="left" w:pos="11520"/>
        </w:tabs>
        <w:spacing w:line="360" w:lineRule="atLeast"/>
        <w:ind w:right="-1080"/>
        <w:rPr>
          <w:rFonts w:ascii="Arial" w:hAnsi="Arial" w:cs="Arial"/>
          <w:sz w:val="22"/>
        </w:rPr>
      </w:pPr>
      <w:r w:rsidRPr="00D50A6C">
        <w:rPr>
          <w:rFonts w:ascii="Arial" w:hAnsi="Arial" w:cs="Arial"/>
          <w:sz w:val="22"/>
        </w:rPr>
        <w:tab/>
      </w:r>
      <w:r w:rsidRPr="00D50A6C">
        <w:rPr>
          <w:rFonts w:ascii="Arial" w:hAnsi="Arial" w:cs="Arial"/>
          <w:sz w:val="22"/>
        </w:rPr>
        <w:tab/>
      </w:r>
      <w:r w:rsidRPr="00D50A6C">
        <w:rPr>
          <w:rFonts w:ascii="Arial" w:hAnsi="Arial" w:cs="Arial"/>
          <w:sz w:val="22"/>
        </w:rPr>
        <w:tab/>
      </w:r>
      <w:r w:rsidRPr="00D50A6C">
        <w:rPr>
          <w:rFonts w:ascii="Arial" w:hAnsi="Arial" w:cs="Arial"/>
          <w:sz w:val="22"/>
        </w:rPr>
        <w:tab/>
      </w:r>
      <w:r w:rsidRPr="00D50A6C">
        <w:rPr>
          <w:rFonts w:ascii="Arial" w:hAnsi="Arial" w:cs="Arial"/>
          <w:sz w:val="22"/>
        </w:rPr>
        <w:tab/>
      </w:r>
      <w:r w:rsidRPr="00D50A6C">
        <w:rPr>
          <w:rFonts w:ascii="Arial" w:hAnsi="Arial" w:cs="Arial"/>
          <w:sz w:val="22"/>
        </w:rPr>
        <w:tab/>
      </w:r>
    </w:p>
    <w:p w:rsidR="00F20A2C" w:rsidRPr="00D50A6C" w:rsidRDefault="00F20A2C" w:rsidP="00F20A2C">
      <w:pPr>
        <w:tabs>
          <w:tab w:val="left" w:pos="-1440"/>
          <w:tab w:val="left" w:pos="-720"/>
          <w:tab w:val="left" w:pos="720"/>
          <w:tab w:val="left" w:pos="1440"/>
          <w:tab w:val="left" w:pos="2160"/>
          <w:tab w:val="left" w:pos="3080"/>
          <w:tab w:val="left" w:pos="3600"/>
          <w:tab w:val="left" w:pos="4320"/>
          <w:tab w:val="left" w:pos="5400"/>
          <w:tab w:val="left" w:pos="6300"/>
          <w:tab w:val="left" w:pos="6500"/>
          <w:tab w:val="left" w:pos="7200"/>
          <w:tab w:val="left" w:pos="7920"/>
          <w:tab w:val="left" w:pos="8640"/>
          <w:tab w:val="left" w:pos="9360"/>
          <w:tab w:val="left" w:pos="10080"/>
          <w:tab w:val="left" w:pos="10800"/>
          <w:tab w:val="left" w:pos="11520"/>
        </w:tabs>
        <w:spacing w:line="360" w:lineRule="atLeast"/>
        <w:ind w:right="-1080"/>
        <w:rPr>
          <w:rFonts w:ascii="Arial" w:hAnsi="Arial" w:cs="Arial"/>
          <w:sz w:val="22"/>
          <w:u w:val="single"/>
        </w:rPr>
      </w:pPr>
      <w:r w:rsidRPr="00D50A6C">
        <w:rPr>
          <w:rFonts w:ascii="Arial" w:hAnsi="Arial" w:cs="Arial"/>
          <w:sz w:val="22"/>
        </w:rPr>
        <w:tab/>
      </w:r>
      <w:r w:rsidRPr="00D50A6C">
        <w:rPr>
          <w:rFonts w:ascii="Arial" w:hAnsi="Arial" w:cs="Arial"/>
          <w:sz w:val="22"/>
        </w:rPr>
        <w:tab/>
      </w:r>
      <w:r w:rsidRPr="00D50A6C">
        <w:rPr>
          <w:rFonts w:ascii="Arial" w:hAnsi="Arial" w:cs="Arial"/>
          <w:sz w:val="22"/>
        </w:rPr>
        <w:tab/>
      </w:r>
      <w:r w:rsidRPr="00D50A6C">
        <w:rPr>
          <w:rFonts w:ascii="Arial" w:hAnsi="Arial" w:cs="Arial"/>
          <w:sz w:val="22"/>
        </w:rPr>
        <w:tab/>
      </w:r>
      <w:r w:rsidRPr="00D50A6C">
        <w:rPr>
          <w:rFonts w:ascii="Arial" w:hAnsi="Arial" w:cs="Arial"/>
          <w:sz w:val="22"/>
        </w:rPr>
        <w:tab/>
      </w:r>
      <w:r w:rsidRPr="00D50A6C">
        <w:rPr>
          <w:rFonts w:ascii="Arial" w:hAnsi="Arial" w:cs="Arial"/>
          <w:sz w:val="22"/>
        </w:rPr>
        <w:tab/>
        <w:t>Signed:</w:t>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p>
    <w:p w:rsidR="00F20A2C" w:rsidRPr="00D50A6C" w:rsidRDefault="00F20A2C" w:rsidP="00F20A2C">
      <w:pPr>
        <w:tabs>
          <w:tab w:val="left" w:pos="-1440"/>
          <w:tab w:val="left" w:pos="-720"/>
          <w:tab w:val="left" w:pos="720"/>
          <w:tab w:val="left" w:pos="1440"/>
          <w:tab w:val="left" w:pos="2160"/>
          <w:tab w:val="left" w:pos="3080"/>
          <w:tab w:val="left" w:pos="3600"/>
          <w:tab w:val="left" w:pos="4320"/>
          <w:tab w:val="left" w:pos="5400"/>
          <w:tab w:val="left" w:pos="6300"/>
          <w:tab w:val="left" w:pos="6500"/>
          <w:tab w:val="left" w:pos="7200"/>
          <w:tab w:val="left" w:pos="7920"/>
          <w:tab w:val="left" w:pos="8640"/>
          <w:tab w:val="left" w:pos="9360"/>
          <w:tab w:val="left" w:pos="10080"/>
          <w:tab w:val="left" w:pos="10800"/>
          <w:tab w:val="left" w:pos="11520"/>
        </w:tabs>
        <w:spacing w:line="360" w:lineRule="atLeast"/>
        <w:ind w:right="-1080"/>
        <w:rPr>
          <w:rFonts w:ascii="Arial" w:hAnsi="Arial" w:cs="Arial"/>
          <w:sz w:val="22"/>
          <w:u w:val="single"/>
        </w:rPr>
      </w:pPr>
      <w:r w:rsidRPr="00D50A6C">
        <w:rPr>
          <w:rFonts w:ascii="Arial" w:hAnsi="Arial" w:cs="Arial"/>
          <w:sz w:val="22"/>
        </w:rPr>
        <w:tab/>
      </w:r>
      <w:r w:rsidRPr="00D50A6C">
        <w:rPr>
          <w:rFonts w:ascii="Arial" w:hAnsi="Arial" w:cs="Arial"/>
          <w:sz w:val="22"/>
        </w:rPr>
        <w:tab/>
      </w:r>
      <w:r w:rsidRPr="00D50A6C">
        <w:rPr>
          <w:rFonts w:ascii="Arial" w:hAnsi="Arial" w:cs="Arial"/>
          <w:sz w:val="22"/>
        </w:rPr>
        <w:tab/>
      </w:r>
      <w:r w:rsidRPr="00D50A6C">
        <w:rPr>
          <w:rFonts w:ascii="Arial" w:hAnsi="Arial" w:cs="Arial"/>
          <w:sz w:val="22"/>
        </w:rPr>
        <w:tab/>
      </w:r>
      <w:r w:rsidRPr="00D50A6C">
        <w:rPr>
          <w:rFonts w:ascii="Arial" w:hAnsi="Arial" w:cs="Arial"/>
          <w:sz w:val="22"/>
        </w:rPr>
        <w:tab/>
      </w:r>
      <w:r w:rsidRPr="00D50A6C">
        <w:rPr>
          <w:rFonts w:ascii="Arial" w:hAnsi="Arial" w:cs="Arial"/>
          <w:sz w:val="22"/>
        </w:rPr>
        <w:tab/>
        <w:t>Name:</w:t>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p>
    <w:p w:rsidR="00F20A2C" w:rsidRPr="00D50A6C" w:rsidRDefault="00F20A2C" w:rsidP="00F20A2C">
      <w:pPr>
        <w:tabs>
          <w:tab w:val="left" w:pos="-1440"/>
          <w:tab w:val="left" w:pos="-720"/>
          <w:tab w:val="left" w:pos="720"/>
          <w:tab w:val="left" w:pos="1440"/>
          <w:tab w:val="left" w:pos="2160"/>
          <w:tab w:val="left" w:pos="3080"/>
          <w:tab w:val="left" w:pos="3600"/>
          <w:tab w:val="left" w:pos="4320"/>
          <w:tab w:val="left" w:pos="5400"/>
          <w:tab w:val="left" w:pos="6300"/>
          <w:tab w:val="left" w:pos="6500"/>
          <w:tab w:val="left" w:pos="7200"/>
          <w:tab w:val="left" w:pos="7920"/>
          <w:tab w:val="left" w:pos="8640"/>
          <w:tab w:val="left" w:pos="9360"/>
          <w:tab w:val="left" w:pos="10080"/>
          <w:tab w:val="left" w:pos="10800"/>
          <w:tab w:val="left" w:pos="11520"/>
        </w:tabs>
        <w:spacing w:line="360" w:lineRule="atLeast"/>
        <w:ind w:right="-1080"/>
        <w:rPr>
          <w:rFonts w:ascii="Arial" w:hAnsi="Arial" w:cs="Arial"/>
          <w:b/>
        </w:rPr>
      </w:pPr>
      <w:r w:rsidRPr="00D50A6C">
        <w:rPr>
          <w:rFonts w:ascii="Arial" w:hAnsi="Arial" w:cs="Arial"/>
          <w:sz w:val="22"/>
        </w:rPr>
        <w:tab/>
      </w:r>
      <w:r w:rsidRPr="00D50A6C">
        <w:rPr>
          <w:rFonts w:ascii="Arial" w:hAnsi="Arial" w:cs="Arial"/>
          <w:sz w:val="22"/>
        </w:rPr>
        <w:tab/>
      </w:r>
      <w:r w:rsidRPr="00D50A6C">
        <w:rPr>
          <w:rFonts w:ascii="Arial" w:hAnsi="Arial" w:cs="Arial"/>
          <w:sz w:val="22"/>
        </w:rPr>
        <w:tab/>
      </w:r>
      <w:r w:rsidRPr="00D50A6C">
        <w:rPr>
          <w:rFonts w:ascii="Arial" w:hAnsi="Arial" w:cs="Arial"/>
          <w:sz w:val="22"/>
        </w:rPr>
        <w:tab/>
      </w:r>
      <w:r w:rsidRPr="00D50A6C">
        <w:rPr>
          <w:rFonts w:ascii="Arial" w:hAnsi="Arial" w:cs="Arial"/>
          <w:sz w:val="22"/>
        </w:rPr>
        <w:tab/>
      </w:r>
      <w:r w:rsidRPr="00D50A6C">
        <w:rPr>
          <w:rFonts w:ascii="Arial" w:hAnsi="Arial" w:cs="Arial"/>
          <w:sz w:val="22"/>
        </w:rPr>
        <w:tab/>
        <w:t>Title:</w:t>
      </w:r>
      <w:r w:rsidRPr="00D50A6C">
        <w:rPr>
          <w:rFonts w:ascii="Arial" w:hAnsi="Arial" w:cs="Arial"/>
          <w:sz w:val="22"/>
          <w:u w:val="single"/>
        </w:rPr>
        <w:t xml:space="preserve"> </w:t>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r w:rsidRPr="00D50A6C">
        <w:rPr>
          <w:rFonts w:ascii="Arial" w:hAnsi="Arial" w:cs="Arial"/>
          <w:sz w:val="22"/>
          <w:u w:val="single"/>
        </w:rPr>
        <w:tab/>
      </w:r>
    </w:p>
    <w:p w:rsidR="00F20A2C" w:rsidRPr="00D50A6C" w:rsidRDefault="00F20A2C" w:rsidP="00F20A2C">
      <w:pPr>
        <w:pStyle w:val="Heading1"/>
        <w:ind w:left="-270"/>
        <w:jc w:val="left"/>
        <w:rPr>
          <w:rFonts w:ascii="Arial" w:hAnsi="Arial" w:cs="Arial"/>
        </w:rPr>
      </w:pPr>
      <w:r w:rsidRPr="00D50A6C">
        <w:rPr>
          <w:rFonts w:ascii="Arial" w:hAnsi="Arial" w:cs="Arial"/>
        </w:rPr>
        <w:tab/>
      </w:r>
      <w:r w:rsidRPr="00D50A6C">
        <w:rPr>
          <w:rFonts w:ascii="Arial" w:hAnsi="Arial" w:cs="Arial"/>
        </w:rPr>
        <w:tab/>
      </w:r>
      <w:r w:rsidRPr="00D50A6C">
        <w:rPr>
          <w:rFonts w:ascii="Arial" w:hAnsi="Arial" w:cs="Arial"/>
        </w:rPr>
        <w:tab/>
      </w:r>
      <w:r w:rsidRPr="00D50A6C">
        <w:rPr>
          <w:rFonts w:ascii="Arial" w:hAnsi="Arial" w:cs="Arial"/>
        </w:rPr>
        <w:tab/>
      </w:r>
      <w:r w:rsidRPr="00D50A6C">
        <w:rPr>
          <w:rFonts w:ascii="Arial" w:hAnsi="Arial" w:cs="Arial"/>
        </w:rPr>
        <w:tab/>
      </w:r>
    </w:p>
    <w:p w:rsidR="00F20A2C" w:rsidRPr="00D50A6C" w:rsidRDefault="00F20A2C" w:rsidP="00914561">
      <w:pPr>
        <w:pStyle w:val="Heading1"/>
        <w:jc w:val="left"/>
        <w:rPr>
          <w:rFonts w:ascii="Arial" w:hAnsi="Arial" w:cs="Arial"/>
        </w:rPr>
      </w:pPr>
      <w:r w:rsidRPr="00D50A6C">
        <w:rPr>
          <w:rFonts w:ascii="Arial" w:hAnsi="Arial" w:cs="Arial"/>
        </w:rPr>
        <w:t>NOTES</w:t>
      </w:r>
    </w:p>
    <w:p w:rsidR="00F20A2C" w:rsidRPr="00D50A6C" w:rsidRDefault="00F20A2C" w:rsidP="00F20A2C">
      <w:pPr>
        <w:rPr>
          <w:rFonts w:ascii="Arial" w:hAnsi="Arial" w:cs="Arial"/>
          <w:b/>
          <w:sz w:val="28"/>
        </w:rPr>
      </w:pPr>
    </w:p>
    <w:p w:rsidR="0021684E" w:rsidRPr="00D50A6C" w:rsidRDefault="0021684E">
      <w:pPr>
        <w:rPr>
          <w:rFonts w:ascii="Arial" w:hAnsi="Arial" w:cs="Arial"/>
        </w:rPr>
      </w:pPr>
    </w:p>
    <w:sectPr w:rsidR="0021684E" w:rsidRPr="00D50A6C">
      <w:footnotePr>
        <w:numFmt w:val="lowerRoman"/>
      </w:footnotePr>
      <w:endnotePr>
        <w:numFmt w:val="decimal"/>
      </w:endnotePr>
      <w:type w:val="continuous"/>
      <w:pgSz w:w="12240" w:h="15840"/>
      <w:pgMar w:top="108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61FC" w:rsidRDefault="008F61FC">
      <w:r>
        <w:separator/>
      </w:r>
    </w:p>
  </w:endnote>
  <w:endnote w:type="continuationSeparator" w:id="0">
    <w:p w:rsidR="008F61FC" w:rsidRDefault="008F61FC">
      <w:r>
        <w:continuationSeparator/>
      </w:r>
    </w:p>
  </w:endnote>
  <w:endnote w:type="continuationNotice" w:id="1">
    <w:p w:rsidR="008F61FC" w:rsidRDefault="008F61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New Century Schoolbook">
    <w:altName w:val="Times New Roman"/>
    <w:panose1 w:val="00000000000000000000"/>
    <w:charset w:val="00"/>
    <w:family w:val="auto"/>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A0C" w:rsidRDefault="00974A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74A0C" w:rsidRDefault="00974A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A0C" w:rsidRPr="00914561" w:rsidRDefault="00974A0C" w:rsidP="00A75318">
    <w:pPr>
      <w:pStyle w:val="Footer"/>
      <w:jc w:val="center"/>
      <w:rPr>
        <w:rFonts w:ascii="Arial" w:hAnsi="Arial" w:cs="Arial"/>
      </w:rPr>
    </w:pPr>
    <w:r w:rsidRPr="00914561">
      <w:rPr>
        <w:rFonts w:ascii="Arial" w:hAnsi="Arial" w:cs="Arial"/>
      </w:rPr>
      <w:fldChar w:fldCharType="begin"/>
    </w:r>
    <w:r w:rsidRPr="00914561">
      <w:rPr>
        <w:rFonts w:ascii="Arial" w:hAnsi="Arial" w:cs="Arial"/>
      </w:rPr>
      <w:instrText xml:space="preserve"> PAGE   \* MERGEFORMAT </w:instrText>
    </w:r>
    <w:r w:rsidRPr="00914561">
      <w:rPr>
        <w:rFonts w:ascii="Arial" w:hAnsi="Arial" w:cs="Arial"/>
      </w:rPr>
      <w:fldChar w:fldCharType="separate"/>
    </w:r>
    <w:r w:rsidR="002377E1" w:rsidRPr="00914561">
      <w:rPr>
        <w:rFonts w:ascii="Arial" w:hAnsi="Arial" w:cs="Arial"/>
        <w:noProof/>
      </w:rPr>
      <w:t>3</w:t>
    </w:r>
    <w:r w:rsidRPr="00914561">
      <w:rPr>
        <w:rFonts w:ascii="Arial" w:hAnsi="Arial" w:cs="Arial"/>
      </w:rPr>
      <w:fldChar w:fldCharType="end"/>
    </w:r>
  </w:p>
  <w:p w:rsidR="00974A0C" w:rsidRDefault="00974A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61FC" w:rsidRDefault="008F61FC">
      <w:r>
        <w:separator/>
      </w:r>
    </w:p>
  </w:footnote>
  <w:footnote w:type="continuationSeparator" w:id="0">
    <w:p w:rsidR="008F61FC" w:rsidRDefault="008F61FC">
      <w:r>
        <w:continuationSeparator/>
      </w:r>
    </w:p>
  </w:footnote>
  <w:footnote w:type="continuationNotice" w:id="1">
    <w:p w:rsidR="008F61FC" w:rsidRDefault="008F61F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hdrShapeDefaults>
    <o:shapedefaults v:ext="edit" spidmax="2049"/>
  </w:hdrShapeDefaults>
  <w:footnotePr>
    <w:numFmt w:val="lowerRoman"/>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A2C"/>
    <w:rsid w:val="00003A77"/>
    <w:rsid w:val="00007583"/>
    <w:rsid w:val="00010BCE"/>
    <w:rsid w:val="000168C5"/>
    <w:rsid w:val="00020093"/>
    <w:rsid w:val="00022E0E"/>
    <w:rsid w:val="0002323C"/>
    <w:rsid w:val="00023DE9"/>
    <w:rsid w:val="000259B8"/>
    <w:rsid w:val="00033174"/>
    <w:rsid w:val="00036771"/>
    <w:rsid w:val="00041A7C"/>
    <w:rsid w:val="00041AFE"/>
    <w:rsid w:val="00044E3C"/>
    <w:rsid w:val="00045087"/>
    <w:rsid w:val="00057AF6"/>
    <w:rsid w:val="0006232E"/>
    <w:rsid w:val="0006326D"/>
    <w:rsid w:val="00064556"/>
    <w:rsid w:val="00065C99"/>
    <w:rsid w:val="00067C7D"/>
    <w:rsid w:val="00080B61"/>
    <w:rsid w:val="00081498"/>
    <w:rsid w:val="00090748"/>
    <w:rsid w:val="000921E2"/>
    <w:rsid w:val="00092586"/>
    <w:rsid w:val="000A4957"/>
    <w:rsid w:val="000A65FE"/>
    <w:rsid w:val="000A7AF6"/>
    <w:rsid w:val="000B5BAF"/>
    <w:rsid w:val="000B7562"/>
    <w:rsid w:val="000E54C7"/>
    <w:rsid w:val="000E5E15"/>
    <w:rsid w:val="000F3664"/>
    <w:rsid w:val="000F57AC"/>
    <w:rsid w:val="00105B6B"/>
    <w:rsid w:val="00107172"/>
    <w:rsid w:val="00112B33"/>
    <w:rsid w:val="00113067"/>
    <w:rsid w:val="00117385"/>
    <w:rsid w:val="00117C3A"/>
    <w:rsid w:val="00121A89"/>
    <w:rsid w:val="00121D6C"/>
    <w:rsid w:val="00133054"/>
    <w:rsid w:val="00133AE8"/>
    <w:rsid w:val="00137E36"/>
    <w:rsid w:val="00140E4A"/>
    <w:rsid w:val="00141062"/>
    <w:rsid w:val="0014578C"/>
    <w:rsid w:val="00147613"/>
    <w:rsid w:val="00160090"/>
    <w:rsid w:val="001612F1"/>
    <w:rsid w:val="00161F65"/>
    <w:rsid w:val="00177141"/>
    <w:rsid w:val="0019088B"/>
    <w:rsid w:val="00196080"/>
    <w:rsid w:val="001B7AD9"/>
    <w:rsid w:val="001C0CC9"/>
    <w:rsid w:val="001C184D"/>
    <w:rsid w:val="001C33D0"/>
    <w:rsid w:val="001E41E1"/>
    <w:rsid w:val="001F2483"/>
    <w:rsid w:val="001F3081"/>
    <w:rsid w:val="001F34E8"/>
    <w:rsid w:val="0021067F"/>
    <w:rsid w:val="0021684E"/>
    <w:rsid w:val="0021694B"/>
    <w:rsid w:val="002207D0"/>
    <w:rsid w:val="0022480B"/>
    <w:rsid w:val="00224BE3"/>
    <w:rsid w:val="00233F9C"/>
    <w:rsid w:val="00235A52"/>
    <w:rsid w:val="00235CDA"/>
    <w:rsid w:val="002377E1"/>
    <w:rsid w:val="00265E58"/>
    <w:rsid w:val="00271AC0"/>
    <w:rsid w:val="00276D7F"/>
    <w:rsid w:val="002841A1"/>
    <w:rsid w:val="002942DF"/>
    <w:rsid w:val="002B1FBC"/>
    <w:rsid w:val="002B221A"/>
    <w:rsid w:val="002B615E"/>
    <w:rsid w:val="002C4C19"/>
    <w:rsid w:val="002C6CD9"/>
    <w:rsid w:val="002C7495"/>
    <w:rsid w:val="002D3F5B"/>
    <w:rsid w:val="002D4553"/>
    <w:rsid w:val="002D6C79"/>
    <w:rsid w:val="002E10EC"/>
    <w:rsid w:val="002E665D"/>
    <w:rsid w:val="002E7E88"/>
    <w:rsid w:val="002F2865"/>
    <w:rsid w:val="002F7D88"/>
    <w:rsid w:val="0031318C"/>
    <w:rsid w:val="0032505A"/>
    <w:rsid w:val="00325494"/>
    <w:rsid w:val="00332B87"/>
    <w:rsid w:val="00337817"/>
    <w:rsid w:val="00340409"/>
    <w:rsid w:val="00340BCE"/>
    <w:rsid w:val="00350ACE"/>
    <w:rsid w:val="00351042"/>
    <w:rsid w:val="003530B2"/>
    <w:rsid w:val="00372920"/>
    <w:rsid w:val="00372C07"/>
    <w:rsid w:val="00372F1F"/>
    <w:rsid w:val="00385494"/>
    <w:rsid w:val="00386764"/>
    <w:rsid w:val="003A0F01"/>
    <w:rsid w:val="003A4217"/>
    <w:rsid w:val="003A666E"/>
    <w:rsid w:val="003A6CCB"/>
    <w:rsid w:val="003A711E"/>
    <w:rsid w:val="003C5DDF"/>
    <w:rsid w:val="003C75BC"/>
    <w:rsid w:val="003D58BE"/>
    <w:rsid w:val="003E7893"/>
    <w:rsid w:val="003F31CD"/>
    <w:rsid w:val="003F4D70"/>
    <w:rsid w:val="004019BC"/>
    <w:rsid w:val="00401AB3"/>
    <w:rsid w:val="00401E55"/>
    <w:rsid w:val="00405100"/>
    <w:rsid w:val="00413408"/>
    <w:rsid w:val="00420C8F"/>
    <w:rsid w:val="00421C52"/>
    <w:rsid w:val="00421D0B"/>
    <w:rsid w:val="00422E56"/>
    <w:rsid w:val="0042488B"/>
    <w:rsid w:val="00427700"/>
    <w:rsid w:val="00431877"/>
    <w:rsid w:val="004364B0"/>
    <w:rsid w:val="00440E18"/>
    <w:rsid w:val="004420E2"/>
    <w:rsid w:val="004459C9"/>
    <w:rsid w:val="00462CF1"/>
    <w:rsid w:val="004641EF"/>
    <w:rsid w:val="0047031F"/>
    <w:rsid w:val="00486D67"/>
    <w:rsid w:val="0049653E"/>
    <w:rsid w:val="004A0908"/>
    <w:rsid w:val="004A0A02"/>
    <w:rsid w:val="004A1564"/>
    <w:rsid w:val="004A51C2"/>
    <w:rsid w:val="004A6544"/>
    <w:rsid w:val="004A7699"/>
    <w:rsid w:val="004A7BE5"/>
    <w:rsid w:val="004B04D7"/>
    <w:rsid w:val="004C5A01"/>
    <w:rsid w:val="004C61B1"/>
    <w:rsid w:val="004C7D5B"/>
    <w:rsid w:val="004E4BC1"/>
    <w:rsid w:val="004E6AA4"/>
    <w:rsid w:val="005025B1"/>
    <w:rsid w:val="00511E0B"/>
    <w:rsid w:val="00521A98"/>
    <w:rsid w:val="00524B14"/>
    <w:rsid w:val="005254BF"/>
    <w:rsid w:val="005256C1"/>
    <w:rsid w:val="005273A8"/>
    <w:rsid w:val="005302B3"/>
    <w:rsid w:val="0053055D"/>
    <w:rsid w:val="00536F38"/>
    <w:rsid w:val="00542F2E"/>
    <w:rsid w:val="00550E6B"/>
    <w:rsid w:val="005513F8"/>
    <w:rsid w:val="00552372"/>
    <w:rsid w:val="005539A2"/>
    <w:rsid w:val="0055522D"/>
    <w:rsid w:val="0056064C"/>
    <w:rsid w:val="005610A2"/>
    <w:rsid w:val="00562C09"/>
    <w:rsid w:val="00562F6C"/>
    <w:rsid w:val="00563024"/>
    <w:rsid w:val="00564B9D"/>
    <w:rsid w:val="005721EE"/>
    <w:rsid w:val="00574AFB"/>
    <w:rsid w:val="00581A03"/>
    <w:rsid w:val="00584366"/>
    <w:rsid w:val="00591BC0"/>
    <w:rsid w:val="00595CCD"/>
    <w:rsid w:val="005A56B1"/>
    <w:rsid w:val="005A72B4"/>
    <w:rsid w:val="005B38E4"/>
    <w:rsid w:val="005B4B3E"/>
    <w:rsid w:val="005B7EAA"/>
    <w:rsid w:val="005C26C2"/>
    <w:rsid w:val="005C3AD3"/>
    <w:rsid w:val="005C4830"/>
    <w:rsid w:val="005C74F1"/>
    <w:rsid w:val="005D24F5"/>
    <w:rsid w:val="005D4259"/>
    <w:rsid w:val="005D68A9"/>
    <w:rsid w:val="005E2BAC"/>
    <w:rsid w:val="005E7DED"/>
    <w:rsid w:val="005F0A27"/>
    <w:rsid w:val="0060036B"/>
    <w:rsid w:val="00600992"/>
    <w:rsid w:val="00606648"/>
    <w:rsid w:val="00610912"/>
    <w:rsid w:val="00615392"/>
    <w:rsid w:val="00617E7B"/>
    <w:rsid w:val="006212F1"/>
    <w:rsid w:val="0063023A"/>
    <w:rsid w:val="0063054D"/>
    <w:rsid w:val="00640CB9"/>
    <w:rsid w:val="00644775"/>
    <w:rsid w:val="0065232B"/>
    <w:rsid w:val="0066519A"/>
    <w:rsid w:val="006675C1"/>
    <w:rsid w:val="00667940"/>
    <w:rsid w:val="00673752"/>
    <w:rsid w:val="00673F32"/>
    <w:rsid w:val="00674118"/>
    <w:rsid w:val="006803DF"/>
    <w:rsid w:val="00685CE8"/>
    <w:rsid w:val="0068637C"/>
    <w:rsid w:val="0069072B"/>
    <w:rsid w:val="00691F47"/>
    <w:rsid w:val="00693E96"/>
    <w:rsid w:val="006B12A5"/>
    <w:rsid w:val="006B58BF"/>
    <w:rsid w:val="006C1A64"/>
    <w:rsid w:val="006C2117"/>
    <w:rsid w:val="006D36BB"/>
    <w:rsid w:val="006E2250"/>
    <w:rsid w:val="006E2644"/>
    <w:rsid w:val="006F6654"/>
    <w:rsid w:val="006F6777"/>
    <w:rsid w:val="0070076F"/>
    <w:rsid w:val="00702B08"/>
    <w:rsid w:val="007039FF"/>
    <w:rsid w:val="007054C5"/>
    <w:rsid w:val="00715926"/>
    <w:rsid w:val="00717CE5"/>
    <w:rsid w:val="00723B19"/>
    <w:rsid w:val="0072460F"/>
    <w:rsid w:val="00727B78"/>
    <w:rsid w:val="00727C2B"/>
    <w:rsid w:val="0073392C"/>
    <w:rsid w:val="007339D9"/>
    <w:rsid w:val="0073517B"/>
    <w:rsid w:val="00752B2B"/>
    <w:rsid w:val="00755BBB"/>
    <w:rsid w:val="00760FE4"/>
    <w:rsid w:val="00770A7A"/>
    <w:rsid w:val="00780BD2"/>
    <w:rsid w:val="00782443"/>
    <w:rsid w:val="007847A9"/>
    <w:rsid w:val="00787781"/>
    <w:rsid w:val="00797142"/>
    <w:rsid w:val="007A0A6C"/>
    <w:rsid w:val="007A3059"/>
    <w:rsid w:val="007A3970"/>
    <w:rsid w:val="007A5814"/>
    <w:rsid w:val="007A74D6"/>
    <w:rsid w:val="007B1D21"/>
    <w:rsid w:val="007C2B91"/>
    <w:rsid w:val="007C511D"/>
    <w:rsid w:val="007D4E24"/>
    <w:rsid w:val="007D6C1A"/>
    <w:rsid w:val="007E1C8C"/>
    <w:rsid w:val="007E273F"/>
    <w:rsid w:val="007E3DF9"/>
    <w:rsid w:val="007E5058"/>
    <w:rsid w:val="007E6432"/>
    <w:rsid w:val="007F3689"/>
    <w:rsid w:val="008047BC"/>
    <w:rsid w:val="00805B31"/>
    <w:rsid w:val="0081547F"/>
    <w:rsid w:val="00825136"/>
    <w:rsid w:val="008332E4"/>
    <w:rsid w:val="00844C49"/>
    <w:rsid w:val="00845C06"/>
    <w:rsid w:val="008531A4"/>
    <w:rsid w:val="00861015"/>
    <w:rsid w:val="00862B5B"/>
    <w:rsid w:val="00862EBF"/>
    <w:rsid w:val="00867638"/>
    <w:rsid w:val="00872AE9"/>
    <w:rsid w:val="00872C32"/>
    <w:rsid w:val="00877FD9"/>
    <w:rsid w:val="00881534"/>
    <w:rsid w:val="00891074"/>
    <w:rsid w:val="00894471"/>
    <w:rsid w:val="008973D8"/>
    <w:rsid w:val="008A0067"/>
    <w:rsid w:val="008A242A"/>
    <w:rsid w:val="008A6047"/>
    <w:rsid w:val="008A72FF"/>
    <w:rsid w:val="008B6929"/>
    <w:rsid w:val="008C4538"/>
    <w:rsid w:val="008C5D3E"/>
    <w:rsid w:val="008C7801"/>
    <w:rsid w:val="008D255E"/>
    <w:rsid w:val="008D4B19"/>
    <w:rsid w:val="008F57BD"/>
    <w:rsid w:val="008F61FC"/>
    <w:rsid w:val="00900912"/>
    <w:rsid w:val="00902F58"/>
    <w:rsid w:val="0090490D"/>
    <w:rsid w:val="00911EF5"/>
    <w:rsid w:val="00914561"/>
    <w:rsid w:val="00916F20"/>
    <w:rsid w:val="00934471"/>
    <w:rsid w:val="00940AB9"/>
    <w:rsid w:val="0094197D"/>
    <w:rsid w:val="00952C0C"/>
    <w:rsid w:val="00956C15"/>
    <w:rsid w:val="0095791F"/>
    <w:rsid w:val="00957AD9"/>
    <w:rsid w:val="00967FE9"/>
    <w:rsid w:val="00974A0C"/>
    <w:rsid w:val="0098485A"/>
    <w:rsid w:val="00984A5C"/>
    <w:rsid w:val="009865A1"/>
    <w:rsid w:val="00987AEC"/>
    <w:rsid w:val="00990A3C"/>
    <w:rsid w:val="00995176"/>
    <w:rsid w:val="00995F7A"/>
    <w:rsid w:val="009B62C7"/>
    <w:rsid w:val="009B640C"/>
    <w:rsid w:val="009B753B"/>
    <w:rsid w:val="009C4D59"/>
    <w:rsid w:val="009D280E"/>
    <w:rsid w:val="009D6A09"/>
    <w:rsid w:val="009E5017"/>
    <w:rsid w:val="009E5408"/>
    <w:rsid w:val="009E70A2"/>
    <w:rsid w:val="009F0B7C"/>
    <w:rsid w:val="009F423C"/>
    <w:rsid w:val="009F4EB5"/>
    <w:rsid w:val="00A01164"/>
    <w:rsid w:val="00A03CE3"/>
    <w:rsid w:val="00A0464A"/>
    <w:rsid w:val="00A12D6B"/>
    <w:rsid w:val="00A173AD"/>
    <w:rsid w:val="00A21591"/>
    <w:rsid w:val="00A2244A"/>
    <w:rsid w:val="00A30151"/>
    <w:rsid w:val="00A53270"/>
    <w:rsid w:val="00A556F6"/>
    <w:rsid w:val="00A56627"/>
    <w:rsid w:val="00A60BC1"/>
    <w:rsid w:val="00A60D64"/>
    <w:rsid w:val="00A65659"/>
    <w:rsid w:val="00A67815"/>
    <w:rsid w:val="00A718A0"/>
    <w:rsid w:val="00A73AF7"/>
    <w:rsid w:val="00A74C01"/>
    <w:rsid w:val="00A75318"/>
    <w:rsid w:val="00A75750"/>
    <w:rsid w:val="00A77CE9"/>
    <w:rsid w:val="00A82C64"/>
    <w:rsid w:val="00A85697"/>
    <w:rsid w:val="00A85FDD"/>
    <w:rsid w:val="00A936B3"/>
    <w:rsid w:val="00A9493A"/>
    <w:rsid w:val="00A97358"/>
    <w:rsid w:val="00A979FC"/>
    <w:rsid w:val="00AA07AF"/>
    <w:rsid w:val="00AB040D"/>
    <w:rsid w:val="00AB3E8E"/>
    <w:rsid w:val="00AB4339"/>
    <w:rsid w:val="00AB6911"/>
    <w:rsid w:val="00AB6BF8"/>
    <w:rsid w:val="00AB74B3"/>
    <w:rsid w:val="00AB75DF"/>
    <w:rsid w:val="00AB7C7E"/>
    <w:rsid w:val="00AC03FA"/>
    <w:rsid w:val="00AC2E0F"/>
    <w:rsid w:val="00AD143E"/>
    <w:rsid w:val="00AD162F"/>
    <w:rsid w:val="00AD3053"/>
    <w:rsid w:val="00AD6406"/>
    <w:rsid w:val="00AF1660"/>
    <w:rsid w:val="00AF5918"/>
    <w:rsid w:val="00AF5941"/>
    <w:rsid w:val="00AF660E"/>
    <w:rsid w:val="00B05822"/>
    <w:rsid w:val="00B06BC3"/>
    <w:rsid w:val="00B376AF"/>
    <w:rsid w:val="00B41680"/>
    <w:rsid w:val="00B41D47"/>
    <w:rsid w:val="00B51174"/>
    <w:rsid w:val="00B54B0C"/>
    <w:rsid w:val="00B556CD"/>
    <w:rsid w:val="00B57B22"/>
    <w:rsid w:val="00B763F3"/>
    <w:rsid w:val="00B838B6"/>
    <w:rsid w:val="00B9094D"/>
    <w:rsid w:val="00B9203C"/>
    <w:rsid w:val="00B94067"/>
    <w:rsid w:val="00BA0AAF"/>
    <w:rsid w:val="00BA59E2"/>
    <w:rsid w:val="00BB256E"/>
    <w:rsid w:val="00BB5103"/>
    <w:rsid w:val="00BB7DC9"/>
    <w:rsid w:val="00BC724B"/>
    <w:rsid w:val="00BE6323"/>
    <w:rsid w:val="00BF1E82"/>
    <w:rsid w:val="00BF5141"/>
    <w:rsid w:val="00C008DA"/>
    <w:rsid w:val="00C01895"/>
    <w:rsid w:val="00C02FBF"/>
    <w:rsid w:val="00C03146"/>
    <w:rsid w:val="00C03D51"/>
    <w:rsid w:val="00C04E1C"/>
    <w:rsid w:val="00C16024"/>
    <w:rsid w:val="00C167BC"/>
    <w:rsid w:val="00C206D5"/>
    <w:rsid w:val="00C27836"/>
    <w:rsid w:val="00C31E2E"/>
    <w:rsid w:val="00C35BE3"/>
    <w:rsid w:val="00C364F0"/>
    <w:rsid w:val="00C37123"/>
    <w:rsid w:val="00C457C2"/>
    <w:rsid w:val="00C5268F"/>
    <w:rsid w:val="00C52CCE"/>
    <w:rsid w:val="00C665BF"/>
    <w:rsid w:val="00C720F5"/>
    <w:rsid w:val="00C74415"/>
    <w:rsid w:val="00C7704D"/>
    <w:rsid w:val="00C77144"/>
    <w:rsid w:val="00C80ABE"/>
    <w:rsid w:val="00C83280"/>
    <w:rsid w:val="00C864F0"/>
    <w:rsid w:val="00C9109B"/>
    <w:rsid w:val="00CA14C5"/>
    <w:rsid w:val="00CA2E12"/>
    <w:rsid w:val="00CC28C4"/>
    <w:rsid w:val="00CC39E2"/>
    <w:rsid w:val="00CD14EC"/>
    <w:rsid w:val="00CD17D3"/>
    <w:rsid w:val="00CD17E1"/>
    <w:rsid w:val="00CE276E"/>
    <w:rsid w:val="00CE6254"/>
    <w:rsid w:val="00CF111E"/>
    <w:rsid w:val="00CF1314"/>
    <w:rsid w:val="00CF6068"/>
    <w:rsid w:val="00D034F8"/>
    <w:rsid w:val="00D04167"/>
    <w:rsid w:val="00D062EB"/>
    <w:rsid w:val="00D06516"/>
    <w:rsid w:val="00D101A7"/>
    <w:rsid w:val="00D302A9"/>
    <w:rsid w:val="00D32023"/>
    <w:rsid w:val="00D3356C"/>
    <w:rsid w:val="00D41B9E"/>
    <w:rsid w:val="00D454E4"/>
    <w:rsid w:val="00D45737"/>
    <w:rsid w:val="00D468A1"/>
    <w:rsid w:val="00D50A6C"/>
    <w:rsid w:val="00D51A30"/>
    <w:rsid w:val="00D539C1"/>
    <w:rsid w:val="00D573D8"/>
    <w:rsid w:val="00D60ABE"/>
    <w:rsid w:val="00D64925"/>
    <w:rsid w:val="00D66C40"/>
    <w:rsid w:val="00D66C9C"/>
    <w:rsid w:val="00D674DC"/>
    <w:rsid w:val="00D735EE"/>
    <w:rsid w:val="00D74BFB"/>
    <w:rsid w:val="00D74F10"/>
    <w:rsid w:val="00D90CCF"/>
    <w:rsid w:val="00D931FD"/>
    <w:rsid w:val="00D93604"/>
    <w:rsid w:val="00DA1168"/>
    <w:rsid w:val="00DA3140"/>
    <w:rsid w:val="00DA319B"/>
    <w:rsid w:val="00DB1D7A"/>
    <w:rsid w:val="00DB2711"/>
    <w:rsid w:val="00DC412D"/>
    <w:rsid w:val="00DD222A"/>
    <w:rsid w:val="00DD2A18"/>
    <w:rsid w:val="00DD5618"/>
    <w:rsid w:val="00DE38D5"/>
    <w:rsid w:val="00DE4D4B"/>
    <w:rsid w:val="00DE6F96"/>
    <w:rsid w:val="00DF7994"/>
    <w:rsid w:val="00E004D0"/>
    <w:rsid w:val="00E04750"/>
    <w:rsid w:val="00E10028"/>
    <w:rsid w:val="00E13679"/>
    <w:rsid w:val="00E16047"/>
    <w:rsid w:val="00E166BC"/>
    <w:rsid w:val="00E201EE"/>
    <w:rsid w:val="00E21704"/>
    <w:rsid w:val="00E30A08"/>
    <w:rsid w:val="00E3676D"/>
    <w:rsid w:val="00E41579"/>
    <w:rsid w:val="00E662DF"/>
    <w:rsid w:val="00E7060B"/>
    <w:rsid w:val="00E721A4"/>
    <w:rsid w:val="00E87927"/>
    <w:rsid w:val="00E91189"/>
    <w:rsid w:val="00EB26F4"/>
    <w:rsid w:val="00EC0F57"/>
    <w:rsid w:val="00EC1C72"/>
    <w:rsid w:val="00EC5A4E"/>
    <w:rsid w:val="00ED3B53"/>
    <w:rsid w:val="00ED5355"/>
    <w:rsid w:val="00ED619D"/>
    <w:rsid w:val="00EF31AB"/>
    <w:rsid w:val="00EF5320"/>
    <w:rsid w:val="00F0194A"/>
    <w:rsid w:val="00F07560"/>
    <w:rsid w:val="00F10C51"/>
    <w:rsid w:val="00F15B06"/>
    <w:rsid w:val="00F202D3"/>
    <w:rsid w:val="00F20A2C"/>
    <w:rsid w:val="00F22A7C"/>
    <w:rsid w:val="00F317A0"/>
    <w:rsid w:val="00F32A2A"/>
    <w:rsid w:val="00F34150"/>
    <w:rsid w:val="00F40E68"/>
    <w:rsid w:val="00F45F1D"/>
    <w:rsid w:val="00F500F1"/>
    <w:rsid w:val="00F5590F"/>
    <w:rsid w:val="00F57A5C"/>
    <w:rsid w:val="00F60929"/>
    <w:rsid w:val="00F633C0"/>
    <w:rsid w:val="00F77E2B"/>
    <w:rsid w:val="00F841FB"/>
    <w:rsid w:val="00F84463"/>
    <w:rsid w:val="00F85571"/>
    <w:rsid w:val="00F862D5"/>
    <w:rsid w:val="00F93E68"/>
    <w:rsid w:val="00FB66D5"/>
    <w:rsid w:val="00FC04CA"/>
    <w:rsid w:val="00FC2086"/>
    <w:rsid w:val="00FC2321"/>
    <w:rsid w:val="00FC2E31"/>
    <w:rsid w:val="00FD23DE"/>
    <w:rsid w:val="00FD6623"/>
    <w:rsid w:val="00FE47C5"/>
    <w:rsid w:val="00FF025A"/>
    <w:rsid w:val="00FF0B23"/>
    <w:rsid w:val="00FF5419"/>
    <w:rsid w:val="00FF6C68"/>
    <w:rsid w:val="00FF7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107DD86B"/>
  <w15:chartTrackingRefBased/>
  <w15:docId w15:val="{580852D0-04A6-4D34-978A-37ED5CD4D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20A2C"/>
    <w:rPr>
      <w:rFonts w:ascii="New York" w:hAnsi="New York"/>
      <w:sz w:val="24"/>
    </w:rPr>
  </w:style>
  <w:style w:type="paragraph" w:styleId="Heading1">
    <w:name w:val="heading 1"/>
    <w:basedOn w:val="Normal"/>
    <w:next w:val="Normal"/>
    <w:qFormat/>
    <w:rsid w:val="00F20A2C"/>
    <w:pPr>
      <w:keepNext/>
      <w:tabs>
        <w:tab w:val="left" w:pos="-1440"/>
        <w:tab w:val="left" w:pos="-720"/>
        <w:tab w:val="left" w:pos="720"/>
        <w:tab w:val="left" w:pos="1440"/>
        <w:tab w:val="left" w:pos="2160"/>
        <w:tab w:val="left" w:pos="3080"/>
        <w:tab w:val="left" w:pos="3600"/>
        <w:tab w:val="left" w:pos="4320"/>
        <w:tab w:val="left" w:pos="5400"/>
        <w:tab w:val="left" w:pos="6300"/>
        <w:tab w:val="left" w:pos="6500"/>
        <w:tab w:val="left" w:pos="7200"/>
        <w:tab w:val="left" w:pos="7920"/>
        <w:tab w:val="left" w:pos="8640"/>
        <w:tab w:val="left" w:pos="9360"/>
        <w:tab w:val="left" w:pos="10080"/>
        <w:tab w:val="left" w:pos="10800"/>
        <w:tab w:val="left" w:pos="11520"/>
      </w:tabs>
      <w:spacing w:line="240" w:lineRule="atLeast"/>
      <w:ind w:right="-1080"/>
      <w:jc w:val="center"/>
      <w:outlineLvl w:val="0"/>
    </w:pPr>
    <w:rPr>
      <w:rFonts w:ascii="New Century Schoolbook" w:hAnsi="New Century Schoolbook"/>
      <w:b/>
      <w:sz w:val="28"/>
    </w:rPr>
  </w:style>
  <w:style w:type="paragraph" w:styleId="Heading2">
    <w:name w:val="heading 2"/>
    <w:basedOn w:val="Normal"/>
    <w:next w:val="Normal"/>
    <w:qFormat/>
    <w:rsid w:val="00F20A2C"/>
    <w:pPr>
      <w:keepNext/>
      <w:tabs>
        <w:tab w:val="left" w:pos="-1440"/>
        <w:tab w:val="left" w:pos="-720"/>
        <w:tab w:val="left" w:pos="1060"/>
        <w:tab w:val="left" w:pos="1080"/>
        <w:tab w:val="left" w:pos="144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s>
      <w:spacing w:line="240" w:lineRule="atLeast"/>
      <w:outlineLvl w:val="1"/>
    </w:pPr>
    <w:rPr>
      <w:rFonts w:ascii="New Century Schoolbook" w:hAnsi="New Century Schoolbook"/>
      <w:b/>
      <w:i/>
      <w:sz w:val="28"/>
    </w:rPr>
  </w:style>
  <w:style w:type="paragraph" w:styleId="Heading3">
    <w:name w:val="heading 3"/>
    <w:basedOn w:val="Normal"/>
    <w:next w:val="Normal"/>
    <w:qFormat/>
    <w:rsid w:val="00F20A2C"/>
    <w:pPr>
      <w:keepNext/>
      <w:tabs>
        <w:tab w:val="left" w:pos="-1440"/>
        <w:tab w:val="left" w:pos="-720"/>
        <w:tab w:val="left" w:pos="720"/>
        <w:tab w:val="left" w:pos="1440"/>
        <w:tab w:val="left" w:pos="2160"/>
        <w:tab w:val="left" w:pos="3080"/>
        <w:tab w:val="left" w:pos="3960"/>
        <w:tab w:val="left" w:pos="4320"/>
        <w:tab w:val="left" w:pos="5040"/>
        <w:tab w:val="left" w:pos="6320"/>
        <w:tab w:val="left" w:pos="7200"/>
        <w:tab w:val="left" w:pos="7920"/>
        <w:tab w:val="left" w:pos="8640"/>
        <w:tab w:val="left" w:pos="9360"/>
        <w:tab w:val="left" w:pos="10080"/>
        <w:tab w:val="left" w:pos="10800"/>
        <w:tab w:val="left" w:pos="11520"/>
      </w:tabs>
      <w:spacing w:line="240" w:lineRule="atLeast"/>
      <w:ind w:right="-1080"/>
      <w:outlineLvl w:val="2"/>
    </w:pPr>
    <w:rPr>
      <w:rFonts w:ascii="New Century Schoolbook" w:hAnsi="New Century Schoolbook"/>
      <w:b/>
      <w:sz w:val="28"/>
    </w:rPr>
  </w:style>
  <w:style w:type="paragraph" w:styleId="Heading4">
    <w:name w:val="heading 4"/>
    <w:basedOn w:val="Normal"/>
    <w:next w:val="Normal"/>
    <w:qFormat/>
    <w:rsid w:val="00F20A2C"/>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right"/>
      <w:outlineLvl w:val="3"/>
    </w:pPr>
    <w:rPr>
      <w:rFonts w:ascii="New Century Schoolbook" w:hAnsi="New Century Schoolbook"/>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20A2C"/>
    <w:pPr>
      <w:tabs>
        <w:tab w:val="left" w:pos="-1440"/>
        <w:tab w:val="left" w:pos="-720"/>
        <w:tab w:val="left" w:pos="1060"/>
        <w:tab w:val="left" w:pos="1080"/>
        <w:tab w:val="left" w:pos="144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s>
      <w:spacing w:line="240" w:lineRule="atLeast"/>
      <w:ind w:left="1080"/>
    </w:pPr>
    <w:rPr>
      <w:rFonts w:ascii="New Century Schoolbook" w:hAnsi="New Century Schoolbook"/>
    </w:rPr>
  </w:style>
  <w:style w:type="paragraph" w:styleId="BodyText">
    <w:name w:val="Body Text"/>
    <w:basedOn w:val="Normal"/>
    <w:rsid w:val="00F20A2C"/>
    <w:pPr>
      <w:tabs>
        <w:tab w:val="left" w:pos="-1440"/>
        <w:tab w:val="left" w:pos="-720"/>
        <w:tab w:val="left" w:pos="720"/>
        <w:tab w:val="left" w:pos="1440"/>
        <w:tab w:val="left" w:pos="2160"/>
        <w:tab w:val="left" w:pos="3080"/>
        <w:tab w:val="left" w:pos="3960"/>
        <w:tab w:val="left" w:pos="4320"/>
        <w:tab w:val="left" w:pos="5040"/>
        <w:tab w:val="left" w:pos="6320"/>
        <w:tab w:val="left" w:pos="7200"/>
        <w:tab w:val="left" w:pos="7920"/>
        <w:tab w:val="left" w:pos="8640"/>
        <w:tab w:val="left" w:pos="9360"/>
        <w:tab w:val="left" w:pos="10080"/>
        <w:tab w:val="left" w:pos="10800"/>
        <w:tab w:val="left" w:pos="11520"/>
      </w:tabs>
      <w:spacing w:line="240" w:lineRule="atLeast"/>
      <w:ind w:right="-450"/>
    </w:pPr>
    <w:rPr>
      <w:rFonts w:ascii="New Century Schoolbook" w:hAnsi="New Century Schoolbook"/>
    </w:rPr>
  </w:style>
  <w:style w:type="paragraph" w:styleId="BodyText2">
    <w:name w:val="Body Text 2"/>
    <w:basedOn w:val="Normal"/>
    <w:rsid w:val="00F20A2C"/>
    <w:pPr>
      <w:tabs>
        <w:tab w:val="left" w:pos="-1440"/>
        <w:tab w:val="left" w:pos="-720"/>
        <w:tab w:val="left" w:pos="720"/>
        <w:tab w:val="left" w:pos="1440"/>
        <w:tab w:val="left" w:pos="2160"/>
        <w:tab w:val="left" w:pos="3080"/>
        <w:tab w:val="left" w:pos="3960"/>
        <w:tab w:val="left" w:pos="4320"/>
        <w:tab w:val="left" w:pos="5040"/>
        <w:tab w:val="left" w:pos="6320"/>
        <w:tab w:val="left" w:pos="7200"/>
        <w:tab w:val="left" w:pos="7920"/>
        <w:tab w:val="left" w:pos="8640"/>
        <w:tab w:val="left" w:pos="9360"/>
        <w:tab w:val="left" w:pos="10080"/>
        <w:tab w:val="left" w:pos="10800"/>
        <w:tab w:val="left" w:pos="11520"/>
      </w:tabs>
      <w:spacing w:line="240" w:lineRule="atLeast"/>
      <w:ind w:right="-540"/>
    </w:pPr>
    <w:rPr>
      <w:rFonts w:ascii="New Century Schoolbook" w:hAnsi="New Century Schoolbook"/>
    </w:rPr>
  </w:style>
  <w:style w:type="paragraph" w:styleId="Footer">
    <w:name w:val="footer"/>
    <w:basedOn w:val="Normal"/>
    <w:link w:val="FooterChar"/>
    <w:uiPriority w:val="99"/>
    <w:rsid w:val="00F20A2C"/>
    <w:pPr>
      <w:tabs>
        <w:tab w:val="center" w:pos="4320"/>
        <w:tab w:val="right" w:pos="8640"/>
      </w:tabs>
    </w:pPr>
  </w:style>
  <w:style w:type="character" w:styleId="PageNumber">
    <w:name w:val="page number"/>
    <w:basedOn w:val="DefaultParagraphFont"/>
    <w:rsid w:val="00F20A2C"/>
  </w:style>
  <w:style w:type="paragraph" w:styleId="Header">
    <w:name w:val="header"/>
    <w:basedOn w:val="Normal"/>
    <w:link w:val="HeaderChar"/>
    <w:rsid w:val="00B556CD"/>
    <w:pPr>
      <w:tabs>
        <w:tab w:val="center" w:pos="4680"/>
        <w:tab w:val="right" w:pos="9360"/>
      </w:tabs>
    </w:pPr>
  </w:style>
  <w:style w:type="character" w:customStyle="1" w:styleId="HeaderChar">
    <w:name w:val="Header Char"/>
    <w:link w:val="Header"/>
    <w:rsid w:val="00B556CD"/>
    <w:rPr>
      <w:rFonts w:ascii="New York" w:hAnsi="New York"/>
      <w:sz w:val="24"/>
    </w:rPr>
  </w:style>
  <w:style w:type="character" w:customStyle="1" w:styleId="FooterChar">
    <w:name w:val="Footer Char"/>
    <w:link w:val="Footer"/>
    <w:uiPriority w:val="99"/>
    <w:rsid w:val="00D66C9C"/>
    <w:rPr>
      <w:rFonts w:ascii="New York" w:hAnsi="New York"/>
      <w:sz w:val="24"/>
    </w:rPr>
  </w:style>
  <w:style w:type="paragraph" w:styleId="BalloonText">
    <w:name w:val="Balloon Text"/>
    <w:basedOn w:val="Normal"/>
    <w:link w:val="BalloonTextChar"/>
    <w:rsid w:val="00A75318"/>
    <w:rPr>
      <w:rFonts w:ascii="Tahoma" w:hAnsi="Tahoma" w:cs="Tahoma"/>
      <w:sz w:val="16"/>
      <w:szCs w:val="16"/>
    </w:rPr>
  </w:style>
  <w:style w:type="character" w:customStyle="1" w:styleId="BalloonTextChar">
    <w:name w:val="Balloon Text Char"/>
    <w:link w:val="BalloonText"/>
    <w:rsid w:val="00A753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03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Custom 1">
      <a:dk1>
        <a:srgbClr val="47494C"/>
      </a:dk1>
      <a:lt1>
        <a:srgbClr val="E8E9EA"/>
      </a:lt1>
      <a:dk2>
        <a:srgbClr val="00526A"/>
      </a:dk2>
      <a:lt2>
        <a:srgbClr val="40C0BE"/>
      </a:lt2>
      <a:accent1>
        <a:srgbClr val="358B44"/>
      </a:accent1>
      <a:accent2>
        <a:srgbClr val="6E1657"/>
      </a:accent2>
      <a:accent3>
        <a:srgbClr val="FBBC41"/>
      </a:accent3>
      <a:accent4>
        <a:srgbClr val="ED5A34"/>
      </a:accent4>
      <a:accent5>
        <a:srgbClr val="981F28"/>
      </a:accent5>
      <a:accent6>
        <a:srgbClr val="00526A"/>
      </a:accent6>
      <a:hlink>
        <a:srgbClr val="00526A"/>
      </a:hlink>
      <a:folHlink>
        <a:srgbClr val="40C0BE"/>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AF967-34BC-4E9F-AE2C-C51337711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2969</Words>
  <Characters>16927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January, 2006</vt:lpstr>
    </vt:vector>
  </TitlesOfParts>
  <Company>Idaho Dept of Labor</Company>
  <LinksUpToDate>false</LinksUpToDate>
  <CharactersWithSpaces>19857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2006</dc:title>
  <dc:subject/>
  <dc:creator>rshroll</dc:creator>
  <cp:keywords/>
  <cp:lastModifiedBy>Matt Borud</cp:lastModifiedBy>
  <cp:revision>4</cp:revision>
  <cp:lastPrinted>2018-01-05T21:07:00Z</cp:lastPrinted>
  <dcterms:created xsi:type="dcterms:W3CDTF">2020-01-09T21:19:00Z</dcterms:created>
  <dcterms:modified xsi:type="dcterms:W3CDTF">2020-01-10T20:17:00Z</dcterms:modified>
</cp:coreProperties>
</file>