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83A" w:rsidRDefault="00A6583A" w:rsidP="00A26B6A">
      <w:pPr>
        <w:spacing w:before="0" w:after="0"/>
        <w:ind w:left="-360" w:hanging="90"/>
        <w:jc w:val="center"/>
        <w:rPr>
          <w:sz w:val="32"/>
          <w:szCs w:val="32"/>
        </w:rPr>
      </w:pPr>
    </w:p>
    <w:p w:rsidR="00242354" w:rsidRPr="00554D46" w:rsidRDefault="006E5FFE" w:rsidP="00A26B6A">
      <w:pPr>
        <w:ind w:left="-360" w:hanging="90"/>
        <w:jc w:val="center"/>
        <w:rPr>
          <w:sz w:val="36"/>
          <w:szCs w:val="36"/>
        </w:rPr>
      </w:pPr>
      <w:r>
        <w:rPr>
          <w:b/>
          <w:sz w:val="36"/>
          <w:szCs w:val="36"/>
        </w:rPr>
        <w:t>CITIZEN</w:t>
      </w:r>
      <w:r w:rsidR="00466C02" w:rsidRPr="00554D46">
        <w:rPr>
          <w:b/>
          <w:sz w:val="36"/>
          <w:szCs w:val="36"/>
        </w:rPr>
        <w:t xml:space="preserve"> PARTICIPATION PLAN </w:t>
      </w:r>
    </w:p>
    <w:p w:rsidR="00242354" w:rsidRPr="00554D46" w:rsidRDefault="00EE301D" w:rsidP="00242354">
      <w:pPr>
        <w:spacing w:before="0" w:after="0"/>
        <w:ind w:left="-360" w:hanging="90"/>
        <w:jc w:val="center"/>
        <w:rPr>
          <w:b/>
          <w:sz w:val="28"/>
          <w:szCs w:val="28"/>
        </w:rPr>
      </w:pPr>
      <w:r w:rsidRPr="00554D46">
        <w:rPr>
          <w:b/>
          <w:sz w:val="28"/>
          <w:szCs w:val="28"/>
        </w:rPr>
        <w:t xml:space="preserve">For </w:t>
      </w:r>
      <w:r w:rsidR="00242354" w:rsidRPr="00554D46">
        <w:rPr>
          <w:b/>
          <w:sz w:val="28"/>
          <w:szCs w:val="28"/>
        </w:rPr>
        <w:t>Federal Affordable Housing and Community Development Programs</w:t>
      </w:r>
    </w:p>
    <w:p w:rsidR="00466C02" w:rsidRPr="00026B64" w:rsidRDefault="00466C02" w:rsidP="00A6583A">
      <w:pPr>
        <w:spacing w:line="276" w:lineRule="auto"/>
        <w:ind w:left="-360" w:right="-450" w:hanging="90"/>
        <w:jc w:val="center"/>
        <w:rPr>
          <w:rFonts w:ascii="Cambria" w:eastAsia="MS Mincho" w:hAnsi="Cambria" w:cs="Calibri"/>
          <w:b/>
          <w:i/>
          <w:sz w:val="28"/>
          <w:szCs w:val="28"/>
        </w:rPr>
      </w:pPr>
    </w:p>
    <w:p w:rsidR="00466C02" w:rsidRPr="00026B64" w:rsidRDefault="001427F9" w:rsidP="00A6583A">
      <w:pPr>
        <w:spacing w:line="276" w:lineRule="auto"/>
        <w:ind w:left="-360" w:right="-450" w:hanging="90"/>
        <w:jc w:val="center"/>
        <w:rPr>
          <w:rFonts w:ascii="Cambria" w:eastAsia="MS Mincho" w:hAnsi="Cambria" w:cs="Calibri"/>
          <w:b/>
          <w:i/>
          <w:sz w:val="28"/>
          <w:szCs w:val="28"/>
        </w:rPr>
      </w:pPr>
      <w:r>
        <w:rPr>
          <w:rFonts w:ascii="Cambria" w:eastAsia="MS Mincho" w:hAnsi="Cambria" w:cs="Calibri"/>
          <w:b/>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6" type="#_x0000_t75" alt="stseal" style="position:absolute;left:0;text-align:left;margin-left:72.25pt;margin-top:132.7pt;width:318.25pt;height:238.45pt;z-index:251657728;visibility:visible;mso-position-horizontal-relative:margin;mso-position-vertical-relative:margin" stroked="t" strokecolor="#243f60" strokeweight="1pt">
            <v:imagedata r:id="rId8" o:title="stseal" cropbottom="2083f" cropleft="3818f"/>
            <w10:wrap type="square" anchorx="margin" anchory="margin"/>
          </v:shape>
        </w:pict>
      </w:r>
    </w:p>
    <w:p w:rsidR="00466C02" w:rsidRPr="00026B64" w:rsidRDefault="00466C02" w:rsidP="00A6583A">
      <w:pPr>
        <w:spacing w:line="276" w:lineRule="auto"/>
        <w:ind w:left="-360" w:right="-450" w:hanging="90"/>
        <w:jc w:val="center"/>
        <w:rPr>
          <w:rFonts w:ascii="Cambria" w:eastAsia="MS Mincho" w:hAnsi="Cambria" w:cs="Calibri"/>
          <w:b/>
          <w:i/>
          <w:sz w:val="28"/>
          <w:szCs w:val="28"/>
        </w:rPr>
      </w:pPr>
    </w:p>
    <w:p w:rsidR="00466C02" w:rsidRPr="00026B64" w:rsidRDefault="00466C02" w:rsidP="00A6583A">
      <w:pPr>
        <w:spacing w:line="276" w:lineRule="auto"/>
        <w:ind w:left="-360" w:right="-450" w:hanging="90"/>
        <w:jc w:val="center"/>
        <w:rPr>
          <w:rFonts w:ascii="Cambria" w:eastAsia="MS Mincho" w:hAnsi="Cambria" w:cs="Calibri"/>
          <w:b/>
          <w:i/>
          <w:sz w:val="28"/>
          <w:szCs w:val="28"/>
        </w:rPr>
      </w:pPr>
    </w:p>
    <w:p w:rsidR="00466C02" w:rsidRPr="00026B64" w:rsidRDefault="00466C02" w:rsidP="00A6583A">
      <w:pPr>
        <w:spacing w:line="276" w:lineRule="auto"/>
        <w:ind w:left="-360" w:right="-450" w:hanging="90"/>
        <w:jc w:val="center"/>
        <w:rPr>
          <w:rFonts w:ascii="Cambria" w:eastAsia="MS Mincho" w:hAnsi="Cambria" w:cs="Calibri"/>
          <w:b/>
          <w:i/>
          <w:sz w:val="28"/>
          <w:szCs w:val="28"/>
        </w:rPr>
      </w:pPr>
    </w:p>
    <w:p w:rsidR="00466C02" w:rsidRDefault="00466C02" w:rsidP="00A6583A">
      <w:pPr>
        <w:spacing w:line="276" w:lineRule="auto"/>
        <w:ind w:left="-360" w:right="-450" w:hanging="90"/>
        <w:jc w:val="center"/>
        <w:rPr>
          <w:rFonts w:ascii="Cambria" w:eastAsia="MS Mincho" w:hAnsi="Cambria" w:cs="Calibri"/>
          <w:b/>
          <w:i/>
          <w:sz w:val="28"/>
          <w:szCs w:val="28"/>
        </w:rPr>
      </w:pPr>
    </w:p>
    <w:p w:rsidR="00466C02" w:rsidRPr="00026B64" w:rsidRDefault="0055330C" w:rsidP="00A6583A">
      <w:pPr>
        <w:spacing w:line="276" w:lineRule="auto"/>
        <w:ind w:left="-360" w:right="-450" w:hanging="90"/>
        <w:jc w:val="center"/>
        <w:rPr>
          <w:rFonts w:eastAsia="MS Mincho"/>
          <w:b/>
          <w:smallCaps/>
          <w:sz w:val="36"/>
          <w:szCs w:val="36"/>
        </w:rPr>
      </w:pPr>
      <w:r w:rsidRPr="001427F9">
        <w:rPr>
          <w:rFonts w:eastAsia="MS Mincho"/>
          <w:b/>
          <w:smallCaps/>
          <w:sz w:val="36"/>
          <w:szCs w:val="36"/>
        </w:rPr>
        <w:pict>
          <v:shape id="_x0000_i1025" type="#_x0000_t75" style="width:131.4pt;height:36pt">
            <v:imagedata r:id="rId9" o:title="IHFA two color"/>
          </v:shape>
        </w:pict>
      </w:r>
      <w:r w:rsidR="00466C02">
        <w:rPr>
          <w:rFonts w:eastAsia="MS Mincho"/>
          <w:b/>
          <w:smallCaps/>
          <w:sz w:val="36"/>
          <w:szCs w:val="36"/>
        </w:rPr>
        <w:t xml:space="preserve">   </w:t>
      </w:r>
      <w:r w:rsidR="00242354">
        <w:rPr>
          <w:rFonts w:eastAsia="MS Mincho"/>
          <w:b/>
          <w:smallCaps/>
          <w:sz w:val="36"/>
          <w:szCs w:val="36"/>
        </w:rPr>
        <w:t xml:space="preserve">   </w:t>
      </w:r>
      <w:r w:rsidRPr="001427F9">
        <w:rPr>
          <w:b/>
          <w:noProof/>
          <w:color w:val="000000"/>
        </w:rPr>
        <w:pict>
          <v:shape id="_x0000_i1026" type="#_x0000_t75" style="width:112.8pt;height:96pt;visibility:visible">
            <v:imagedata r:id="rId10" o:title=""/>
          </v:shape>
        </w:pict>
      </w:r>
      <w:r w:rsidR="00466C02" w:rsidRPr="00026B64">
        <w:rPr>
          <w:rFonts w:eastAsia="MS Mincho"/>
          <w:b/>
          <w:smallCaps/>
          <w:sz w:val="36"/>
          <w:szCs w:val="36"/>
        </w:rPr>
        <w:t xml:space="preserve">  </w:t>
      </w:r>
    </w:p>
    <w:p w:rsidR="00466C02" w:rsidRDefault="00466C02" w:rsidP="00A6583A">
      <w:pPr>
        <w:spacing w:line="276" w:lineRule="auto"/>
        <w:ind w:left="-360" w:hanging="90"/>
        <w:jc w:val="both"/>
        <w:rPr>
          <w:rFonts w:ascii="Arial" w:hAnsi="Arial" w:cs="Arial"/>
          <w:b/>
          <w:i/>
          <w:iCs/>
          <w:sz w:val="18"/>
          <w:szCs w:val="18"/>
        </w:rPr>
      </w:pPr>
    </w:p>
    <w:p w:rsidR="00B11893" w:rsidRDefault="00B11893" w:rsidP="00B11893">
      <w:pPr>
        <w:spacing w:line="276" w:lineRule="auto"/>
        <w:ind w:left="-446" w:right="-540"/>
        <w:rPr>
          <w:rFonts w:ascii="Arial" w:hAnsi="Arial" w:cs="Arial"/>
          <w:b/>
          <w:i/>
          <w:iCs/>
          <w:sz w:val="18"/>
          <w:szCs w:val="18"/>
        </w:rPr>
      </w:pPr>
    </w:p>
    <w:p w:rsidR="00466C02" w:rsidRPr="00B11893" w:rsidRDefault="00466C02" w:rsidP="000935E0">
      <w:pPr>
        <w:spacing w:line="276" w:lineRule="auto"/>
        <w:ind w:left="-446"/>
        <w:rPr>
          <w:rFonts w:ascii="Arial Narrow" w:hAnsi="Arial Narrow"/>
          <w:b/>
          <w:i/>
          <w:iCs/>
          <w:sz w:val="22"/>
          <w:szCs w:val="22"/>
        </w:rPr>
      </w:pPr>
      <w:r w:rsidRPr="00B11893">
        <w:rPr>
          <w:rFonts w:ascii="Arial Narrow" w:hAnsi="Arial Narrow"/>
          <w:b/>
          <w:i/>
          <w:iCs/>
          <w:sz w:val="22"/>
          <w:szCs w:val="22"/>
        </w:rPr>
        <w:t>Upon request, this document will be provided in a format that accessible to persons with disabilities and</w:t>
      </w:r>
      <w:r w:rsidR="00372121" w:rsidRPr="00B11893">
        <w:rPr>
          <w:rFonts w:ascii="Arial Narrow" w:hAnsi="Arial Narrow"/>
          <w:b/>
          <w:i/>
          <w:iCs/>
          <w:sz w:val="22"/>
          <w:szCs w:val="22"/>
        </w:rPr>
        <w:t xml:space="preserve"> persons with</w:t>
      </w:r>
      <w:r w:rsidRPr="00B11893">
        <w:rPr>
          <w:rFonts w:ascii="Arial Narrow" w:hAnsi="Arial Narrow"/>
          <w:b/>
          <w:i/>
          <w:iCs/>
          <w:sz w:val="22"/>
          <w:szCs w:val="22"/>
        </w:rPr>
        <w:t xml:space="preserve"> limited-English proficiency. The Idaho Department of Commerce and </w:t>
      </w:r>
      <w:r w:rsidR="00EE301D" w:rsidRPr="00B11893">
        <w:rPr>
          <w:rFonts w:ascii="Arial Narrow" w:hAnsi="Arial Narrow"/>
          <w:b/>
          <w:i/>
          <w:iCs/>
          <w:sz w:val="22"/>
          <w:szCs w:val="22"/>
        </w:rPr>
        <w:t>I</w:t>
      </w:r>
      <w:r w:rsidRPr="00B11893">
        <w:rPr>
          <w:rFonts w:ascii="Arial Narrow" w:hAnsi="Arial Narrow"/>
          <w:b/>
          <w:i/>
          <w:iCs/>
          <w:sz w:val="22"/>
          <w:szCs w:val="22"/>
        </w:rPr>
        <w:t xml:space="preserve">daho Housing and Finance </w:t>
      </w:r>
      <w:r w:rsidR="00EE301D" w:rsidRPr="00B11893">
        <w:rPr>
          <w:rFonts w:ascii="Arial Narrow" w:hAnsi="Arial Narrow"/>
          <w:b/>
          <w:i/>
          <w:iCs/>
          <w:sz w:val="22"/>
          <w:szCs w:val="22"/>
        </w:rPr>
        <w:t>Association prohibit</w:t>
      </w:r>
      <w:r w:rsidR="00964525" w:rsidRPr="00B11893">
        <w:rPr>
          <w:rFonts w:ascii="Arial Narrow" w:hAnsi="Arial Narrow"/>
          <w:b/>
          <w:i/>
          <w:iCs/>
          <w:sz w:val="22"/>
          <w:szCs w:val="22"/>
        </w:rPr>
        <w:t xml:space="preserve"> </w:t>
      </w:r>
      <w:r w:rsidRPr="00B11893">
        <w:rPr>
          <w:rFonts w:ascii="Arial Narrow" w:hAnsi="Arial Narrow"/>
          <w:b/>
          <w:i/>
          <w:iCs/>
          <w:sz w:val="22"/>
          <w:szCs w:val="22"/>
        </w:rPr>
        <w:t>discrimination based on race, color, nation origin, religion, sex, familial status, sexual orientation</w:t>
      </w:r>
      <w:r w:rsidR="00B11893" w:rsidRPr="00B11893">
        <w:rPr>
          <w:rFonts w:ascii="Arial Narrow" w:hAnsi="Arial Narrow"/>
          <w:b/>
          <w:i/>
          <w:iCs/>
          <w:sz w:val="22"/>
          <w:szCs w:val="22"/>
        </w:rPr>
        <w:t xml:space="preserve"> /</w:t>
      </w:r>
      <w:r w:rsidRPr="00B11893">
        <w:rPr>
          <w:rFonts w:ascii="Arial Narrow" w:hAnsi="Arial Narrow"/>
          <w:b/>
          <w:i/>
          <w:iCs/>
          <w:sz w:val="22"/>
          <w:szCs w:val="22"/>
        </w:rPr>
        <w:t>identity, disability, and age in the HUD</w:t>
      </w:r>
      <w:r w:rsidR="008202DF" w:rsidRPr="00B11893">
        <w:rPr>
          <w:rFonts w:ascii="Arial Narrow" w:hAnsi="Arial Narrow"/>
          <w:b/>
          <w:i/>
          <w:iCs/>
          <w:sz w:val="22"/>
          <w:szCs w:val="22"/>
        </w:rPr>
        <w:t>-CPD</w:t>
      </w:r>
      <w:r w:rsidRPr="00B11893">
        <w:rPr>
          <w:rFonts w:ascii="Arial Narrow" w:hAnsi="Arial Narrow"/>
          <w:b/>
          <w:i/>
          <w:iCs/>
          <w:sz w:val="22"/>
          <w:szCs w:val="22"/>
        </w:rPr>
        <w:t xml:space="preserve"> programs </w:t>
      </w:r>
      <w:r w:rsidR="00EE301D" w:rsidRPr="00B11893">
        <w:rPr>
          <w:rFonts w:ascii="Arial Narrow" w:hAnsi="Arial Narrow"/>
          <w:b/>
          <w:i/>
          <w:iCs/>
          <w:sz w:val="22"/>
          <w:szCs w:val="22"/>
        </w:rPr>
        <w:t>c</w:t>
      </w:r>
      <w:r w:rsidRPr="00B11893">
        <w:rPr>
          <w:rFonts w:ascii="Arial Narrow" w:hAnsi="Arial Narrow"/>
          <w:b/>
          <w:i/>
          <w:iCs/>
          <w:sz w:val="22"/>
          <w:szCs w:val="22"/>
        </w:rPr>
        <w:t>overed herein.</w:t>
      </w:r>
    </w:p>
    <w:p w:rsidR="00B11893" w:rsidRPr="00026B64" w:rsidRDefault="00B11893" w:rsidP="00A26B6A">
      <w:pPr>
        <w:spacing w:line="276" w:lineRule="auto"/>
        <w:ind w:left="-360" w:hanging="90"/>
        <w:jc w:val="both"/>
        <w:rPr>
          <w:rFonts w:ascii="Cambria" w:hAnsi="Cambria"/>
          <w:b/>
          <w:i/>
          <w:iCs/>
          <w:sz w:val="18"/>
          <w:szCs w:val="18"/>
        </w:rPr>
      </w:pPr>
    </w:p>
    <w:p w:rsidR="00554D46" w:rsidRDefault="00242354" w:rsidP="00A26B6A">
      <w:pPr>
        <w:spacing w:line="276" w:lineRule="auto"/>
        <w:ind w:left="-360" w:right="720" w:hanging="90"/>
        <w:jc w:val="center"/>
        <w:rPr>
          <w:rFonts w:ascii="Arial" w:hAnsi="Arial" w:cs="Arial"/>
          <w:noProof/>
          <w:sz w:val="20"/>
        </w:rPr>
        <w:sectPr w:rsidR="00554D46" w:rsidSect="00466C02">
          <w:footerReference w:type="default" r:id="rId11"/>
          <w:footerReference w:type="first" r:id="rId12"/>
          <w:type w:val="continuous"/>
          <w:pgSz w:w="12240" w:h="15840" w:code="1"/>
          <w:pgMar w:top="864" w:right="1440" w:bottom="864" w:left="1440" w:header="288" w:footer="432" w:gutter="0"/>
          <w:pgBorders w:offsetFrom="page">
            <w:top w:val="single" w:sz="18" w:space="24" w:color="365F91"/>
            <w:left w:val="single" w:sz="18" w:space="24" w:color="365F91"/>
            <w:bottom w:val="single" w:sz="18" w:space="24" w:color="365F91"/>
            <w:right w:val="single" w:sz="18" w:space="24" w:color="365F91"/>
          </w:pgBorders>
          <w:cols w:space="720"/>
          <w:docGrid w:linePitch="360"/>
        </w:sectPr>
      </w:pPr>
      <w:r>
        <w:t xml:space="preserve">                 </w:t>
      </w:r>
      <w:hyperlink r:id="rId13" w:tgtFrame="_top" w:history="1">
        <w:r w:rsidR="0055330C" w:rsidRPr="001427F9">
          <w:rPr>
            <w:rFonts w:ascii="Arial" w:hAnsi="Arial" w:cs="Arial"/>
            <w:noProof/>
            <w:sz w:val="20"/>
          </w:rPr>
          <w:pict>
            <v:shape id="_x0000_i1027" type="#_x0000_t75" alt="http://images.google.com/images?q=tbn:2XwU3uWpTJQJ:http://www.wearefla.com/equal_housing_opportunity.jpg" href="http://www.wearefla.com/equal_housing_opportunity.jpg" target="_top" style="width:54.6pt;height:39.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" o:button="t">
              <v:fill o:detectmouseclick="t"/>
              <v:imagedata r:id="rId14" o:title=""/>
              <o:lock v:ext="edit" aspectratio="f"/>
            </v:shape>
          </w:pict>
        </w:r>
      </w:hyperlink>
      <w:r w:rsidR="00466C02" w:rsidRPr="00026B64">
        <w:t xml:space="preserve">  </w:t>
      </w:r>
      <w:r w:rsidR="00466C02">
        <w:t xml:space="preserve">  </w:t>
      </w:r>
      <w:r w:rsidR="00B30725">
        <w:t xml:space="preserve">                  </w:t>
      </w:r>
      <w:r w:rsidR="009F78E0">
        <w:t xml:space="preserve"> </w:t>
      </w:r>
      <w:r w:rsidR="009F78E0">
        <w:rPr>
          <w:sz w:val="18"/>
          <w:szCs w:val="18"/>
        </w:rPr>
        <w:tab/>
      </w:r>
      <w:r w:rsidR="0055330C">
        <w:rPr>
          <w:noProof/>
        </w:rPr>
        <w:pict>
          <v:shape id="image05.png" o:spid="_x0000_i1028" type="#_x0000_t75" style="width:33.6pt;height:37.8pt;visibility:visible" o:bordertopcolor="this" o:borderleftcolor="this" o:borderbottomcolor="this" o:borderrightcolor="this">
            <v:imagedata r:id="rId15" o:title=""/>
            <w10:bordertop type="single" width="4"/>
            <w10:borderleft type="single" width="4"/>
            <w10:borderbottom type="single" width="4"/>
            <w10:borderright type="single" width="4"/>
          </v:shape>
        </w:pict>
      </w:r>
      <w:r w:rsidR="00B30725">
        <w:t xml:space="preserve">                       </w:t>
      </w:r>
      <w:r w:rsidR="00466C02">
        <w:t xml:space="preserve">      </w:t>
      </w:r>
      <w:r w:rsidR="0055330C" w:rsidRPr="001427F9">
        <w:rPr>
          <w:rFonts w:ascii="Arial" w:hAnsi="Arial" w:cs="Arial"/>
          <w:noProof/>
          <w:sz w:val="20"/>
        </w:rPr>
        <w:pict>
          <v:shape id="_x0000_i1029" type="#_x0000_t75" alt="equal opp employer" style="width:1in;height: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AAAAAAL/2wCEAAYEBAQFBAYF&#10;BQYJBgUGCQsIBgYICwwKCgsKCgwQDAwMDAwMEAwMDAwMDAwMDAwMDAwMDAwMDAwMDAwMDAwMDAwB&#10;BwcHDQwNGBAQGBQODg4UFA4ODg4UEQwMDAwMEREMDAwMDAwRDAwMDAwMDAwMDAwMDAwMDAwMDAwM&#10;DAwMDAwMDP/AABQIAJ8AoQQBEQACEQEDEQEEEQD/3QAEABX/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">
            <v:imagedata r:id="rId16" o:title=""/>
            <o:lock v:ext="edit" aspectratio="f"/>
          </v:shape>
        </w:pict>
      </w:r>
    </w:p>
    <w:p w:rsidR="00554D46" w:rsidRDefault="00554D46" w:rsidP="00554D46">
      <w:pPr>
        <w:pStyle w:val="TOC1"/>
        <w:spacing w:before="240" w:after="0"/>
        <w:jc w:val="center"/>
      </w:pPr>
    </w:p>
    <w:p w:rsidR="004A0B23" w:rsidRDefault="001427F9" w:rsidP="004A0B23">
      <w:pPr>
        <w:pStyle w:val="TOC1"/>
        <w:spacing w:before="240" w:after="0"/>
        <w:rPr>
          <w:rFonts w:asciiTheme="minorHAnsi" w:eastAsiaTheme="minorEastAsia" w:hAnsiTheme="minorHAnsi" w:cstheme="minorBidi"/>
          <w:b w:val="0"/>
          <w:bCs w:val="0"/>
          <w:caps w:val="0"/>
          <w:noProof/>
          <w:sz w:val="22"/>
          <w:szCs w:val="22"/>
        </w:rPr>
      </w:pPr>
      <w:r w:rsidRPr="001427F9">
        <w:fldChar w:fldCharType="begin"/>
      </w:r>
      <w:r w:rsidR="00B11893">
        <w:instrText xml:space="preserve"> TOC \o "1-3" \h \z \u </w:instrText>
      </w:r>
      <w:r w:rsidRPr="001427F9">
        <w:fldChar w:fldCharType="separate"/>
      </w:r>
      <w:hyperlink w:anchor="_Toc477173220" w:history="1">
        <w:r w:rsidR="004A0B23" w:rsidRPr="00C43750">
          <w:rPr>
            <w:rStyle w:val="Hyperlink"/>
            <w:noProof/>
          </w:rPr>
          <w:t>Introduction</w:t>
        </w:r>
        <w:r w:rsidR="004A0B23">
          <w:rPr>
            <w:noProof/>
            <w:webHidden/>
          </w:rPr>
          <w:tab/>
        </w:r>
        <w:r>
          <w:rPr>
            <w:noProof/>
            <w:webHidden/>
          </w:rPr>
          <w:fldChar w:fldCharType="begin"/>
        </w:r>
        <w:r w:rsidR="004A0B23">
          <w:rPr>
            <w:noProof/>
            <w:webHidden/>
          </w:rPr>
          <w:instrText xml:space="preserve"> PAGEREF _Toc477173220 \h </w:instrText>
        </w:r>
        <w:r>
          <w:rPr>
            <w:noProof/>
            <w:webHidden/>
          </w:rPr>
        </w:r>
        <w:r>
          <w:rPr>
            <w:noProof/>
            <w:webHidden/>
          </w:rPr>
          <w:fldChar w:fldCharType="separate"/>
        </w:r>
        <w:r w:rsidR="004A0B23">
          <w:rPr>
            <w:noProof/>
            <w:webHidden/>
          </w:rPr>
          <w:t>3</w:t>
        </w:r>
        <w:r>
          <w:rPr>
            <w:noProof/>
            <w:webHidden/>
          </w:rPr>
          <w:fldChar w:fldCharType="end"/>
        </w:r>
      </w:hyperlink>
    </w:p>
    <w:p w:rsidR="004A0B23" w:rsidRDefault="001427F9" w:rsidP="004A0B23">
      <w:pPr>
        <w:pStyle w:val="TOC1"/>
        <w:spacing w:before="240" w:after="0"/>
        <w:rPr>
          <w:rFonts w:asciiTheme="minorHAnsi" w:eastAsiaTheme="minorEastAsia" w:hAnsiTheme="minorHAnsi" w:cstheme="minorBidi"/>
          <w:b w:val="0"/>
          <w:bCs w:val="0"/>
          <w:caps w:val="0"/>
          <w:noProof/>
          <w:sz w:val="22"/>
          <w:szCs w:val="22"/>
        </w:rPr>
      </w:pPr>
      <w:hyperlink w:anchor="_Toc477173221" w:history="1">
        <w:r w:rsidR="004A0B23" w:rsidRPr="00C43750">
          <w:rPr>
            <w:rStyle w:val="Hyperlink"/>
            <w:noProof/>
          </w:rPr>
          <w:t>Adopting a Public Participation Plan</w:t>
        </w:r>
        <w:r w:rsidR="004A0B23">
          <w:rPr>
            <w:noProof/>
            <w:webHidden/>
          </w:rPr>
          <w:tab/>
        </w:r>
        <w:r>
          <w:rPr>
            <w:noProof/>
            <w:webHidden/>
          </w:rPr>
          <w:fldChar w:fldCharType="begin"/>
        </w:r>
        <w:r w:rsidR="004A0B23">
          <w:rPr>
            <w:noProof/>
            <w:webHidden/>
          </w:rPr>
          <w:instrText xml:space="preserve"> PAGEREF _Toc477173221 \h </w:instrText>
        </w:r>
        <w:r>
          <w:rPr>
            <w:noProof/>
            <w:webHidden/>
          </w:rPr>
        </w:r>
        <w:r>
          <w:rPr>
            <w:noProof/>
            <w:webHidden/>
          </w:rPr>
          <w:fldChar w:fldCharType="separate"/>
        </w:r>
        <w:r w:rsidR="004A0B23">
          <w:rPr>
            <w:noProof/>
            <w:webHidden/>
          </w:rPr>
          <w:t>4</w:t>
        </w:r>
        <w:r>
          <w:rPr>
            <w:noProof/>
            <w:webHidden/>
          </w:rPr>
          <w:fldChar w:fldCharType="end"/>
        </w:r>
      </w:hyperlink>
    </w:p>
    <w:p w:rsidR="004A0B23" w:rsidRDefault="001427F9" w:rsidP="004A0B23">
      <w:pPr>
        <w:pStyle w:val="TOC1"/>
        <w:spacing w:before="240" w:after="0"/>
        <w:rPr>
          <w:rFonts w:asciiTheme="minorHAnsi" w:eastAsiaTheme="minorEastAsia" w:hAnsiTheme="minorHAnsi" w:cstheme="minorBidi"/>
          <w:b w:val="0"/>
          <w:bCs w:val="0"/>
          <w:caps w:val="0"/>
          <w:noProof/>
          <w:sz w:val="22"/>
          <w:szCs w:val="22"/>
        </w:rPr>
      </w:pPr>
      <w:hyperlink w:anchor="_Toc477173222" w:history="1">
        <w:r w:rsidR="004A0B23" w:rsidRPr="00C43750">
          <w:rPr>
            <w:rStyle w:val="Hyperlink"/>
            <w:noProof/>
          </w:rPr>
          <w:t>Adopting a HUD-CPD Plan [24 CFR 91.115]</w:t>
        </w:r>
        <w:r w:rsidR="004A0B23">
          <w:rPr>
            <w:noProof/>
            <w:webHidden/>
          </w:rPr>
          <w:tab/>
        </w:r>
        <w:r>
          <w:rPr>
            <w:noProof/>
            <w:webHidden/>
          </w:rPr>
          <w:fldChar w:fldCharType="begin"/>
        </w:r>
        <w:r w:rsidR="004A0B23">
          <w:rPr>
            <w:noProof/>
            <w:webHidden/>
          </w:rPr>
          <w:instrText xml:space="preserve"> PAGEREF _Toc477173222 \h </w:instrText>
        </w:r>
        <w:r>
          <w:rPr>
            <w:noProof/>
            <w:webHidden/>
          </w:rPr>
        </w:r>
        <w:r>
          <w:rPr>
            <w:noProof/>
            <w:webHidden/>
          </w:rPr>
          <w:fldChar w:fldCharType="separate"/>
        </w:r>
        <w:r w:rsidR="004A0B23">
          <w:rPr>
            <w:noProof/>
            <w:webHidden/>
          </w:rPr>
          <w:t>4</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3" w:history="1">
        <w:r w:rsidR="004A0B23" w:rsidRPr="00C43750">
          <w:rPr>
            <w:rStyle w:val="Hyperlink"/>
            <w:noProof/>
          </w:rPr>
          <w:t>Consideration of Comments received</w:t>
        </w:r>
        <w:r w:rsidR="004A0B23">
          <w:rPr>
            <w:noProof/>
            <w:webHidden/>
          </w:rPr>
          <w:tab/>
        </w:r>
        <w:r>
          <w:rPr>
            <w:noProof/>
            <w:webHidden/>
          </w:rPr>
          <w:fldChar w:fldCharType="begin"/>
        </w:r>
        <w:r w:rsidR="004A0B23">
          <w:rPr>
            <w:noProof/>
            <w:webHidden/>
          </w:rPr>
          <w:instrText xml:space="preserve"> PAGEREF _Toc477173223 \h </w:instrText>
        </w:r>
        <w:r>
          <w:rPr>
            <w:noProof/>
            <w:webHidden/>
          </w:rPr>
        </w:r>
        <w:r>
          <w:rPr>
            <w:noProof/>
            <w:webHidden/>
          </w:rPr>
          <w:fldChar w:fldCharType="separate"/>
        </w:r>
        <w:r w:rsidR="004A0B23">
          <w:rPr>
            <w:noProof/>
            <w:webHidden/>
          </w:rPr>
          <w:t>4</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4" w:history="1">
        <w:r w:rsidR="004A0B23" w:rsidRPr="00C43750">
          <w:rPr>
            <w:rStyle w:val="Hyperlink"/>
            <w:noProof/>
          </w:rPr>
          <w:t>Legal Notice</w:t>
        </w:r>
        <w:r w:rsidR="004A0B23">
          <w:rPr>
            <w:noProof/>
            <w:webHidden/>
          </w:rPr>
          <w:tab/>
        </w:r>
        <w:r>
          <w:rPr>
            <w:noProof/>
            <w:webHidden/>
          </w:rPr>
          <w:fldChar w:fldCharType="begin"/>
        </w:r>
        <w:r w:rsidR="004A0B23">
          <w:rPr>
            <w:noProof/>
            <w:webHidden/>
          </w:rPr>
          <w:instrText xml:space="preserve"> PAGEREF _Toc477173224 \h </w:instrText>
        </w:r>
        <w:r>
          <w:rPr>
            <w:noProof/>
            <w:webHidden/>
          </w:rPr>
        </w:r>
        <w:r>
          <w:rPr>
            <w:noProof/>
            <w:webHidden/>
          </w:rPr>
          <w:fldChar w:fldCharType="separate"/>
        </w:r>
        <w:r w:rsidR="004A0B23">
          <w:rPr>
            <w:noProof/>
            <w:webHidden/>
          </w:rPr>
          <w:t>4</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5" w:history="1">
        <w:r w:rsidR="004A0B23" w:rsidRPr="00C43750">
          <w:rPr>
            <w:rStyle w:val="Hyperlink"/>
            <w:noProof/>
          </w:rPr>
          <w:t>Reasonable Accommodation</w:t>
        </w:r>
        <w:r w:rsidR="004A0B23">
          <w:rPr>
            <w:noProof/>
            <w:webHidden/>
          </w:rPr>
          <w:tab/>
        </w:r>
        <w:r>
          <w:rPr>
            <w:noProof/>
            <w:webHidden/>
          </w:rPr>
          <w:fldChar w:fldCharType="begin"/>
        </w:r>
        <w:r w:rsidR="004A0B23">
          <w:rPr>
            <w:noProof/>
            <w:webHidden/>
          </w:rPr>
          <w:instrText xml:space="preserve"> PAGEREF _Toc477173225 \h </w:instrText>
        </w:r>
        <w:r>
          <w:rPr>
            <w:noProof/>
            <w:webHidden/>
          </w:rPr>
        </w:r>
        <w:r>
          <w:rPr>
            <w:noProof/>
            <w:webHidden/>
          </w:rPr>
          <w:fldChar w:fldCharType="separate"/>
        </w:r>
        <w:r w:rsidR="004A0B23">
          <w:rPr>
            <w:noProof/>
            <w:webHidden/>
          </w:rPr>
          <w:t>5</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6" w:history="1">
        <w:r w:rsidR="004A0B23" w:rsidRPr="00C43750">
          <w:rPr>
            <w:rStyle w:val="Hyperlink"/>
            <w:noProof/>
          </w:rPr>
          <w:t>Written Complaints</w:t>
        </w:r>
        <w:r w:rsidR="004A0B23">
          <w:rPr>
            <w:noProof/>
            <w:webHidden/>
          </w:rPr>
          <w:tab/>
        </w:r>
        <w:r>
          <w:rPr>
            <w:noProof/>
            <w:webHidden/>
          </w:rPr>
          <w:fldChar w:fldCharType="begin"/>
        </w:r>
        <w:r w:rsidR="004A0B23">
          <w:rPr>
            <w:noProof/>
            <w:webHidden/>
          </w:rPr>
          <w:instrText xml:space="preserve"> PAGEREF _Toc477173226 \h </w:instrText>
        </w:r>
        <w:r>
          <w:rPr>
            <w:noProof/>
            <w:webHidden/>
          </w:rPr>
        </w:r>
        <w:r>
          <w:rPr>
            <w:noProof/>
            <w:webHidden/>
          </w:rPr>
          <w:fldChar w:fldCharType="separate"/>
        </w:r>
        <w:r w:rsidR="004A0B23">
          <w:rPr>
            <w:noProof/>
            <w:webHidden/>
          </w:rPr>
          <w:t>5</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7" w:history="1">
        <w:r w:rsidR="004A0B23" w:rsidRPr="00C43750">
          <w:rPr>
            <w:rStyle w:val="Hyperlink"/>
            <w:noProof/>
          </w:rPr>
          <w:t>Access to Records related to HUD-CPD Programs</w:t>
        </w:r>
        <w:r w:rsidR="004A0B23">
          <w:rPr>
            <w:noProof/>
            <w:webHidden/>
          </w:rPr>
          <w:tab/>
        </w:r>
        <w:r>
          <w:rPr>
            <w:noProof/>
            <w:webHidden/>
          </w:rPr>
          <w:fldChar w:fldCharType="begin"/>
        </w:r>
        <w:r w:rsidR="004A0B23">
          <w:rPr>
            <w:noProof/>
            <w:webHidden/>
          </w:rPr>
          <w:instrText xml:space="preserve"> PAGEREF _Toc477173227 \h </w:instrText>
        </w:r>
        <w:r>
          <w:rPr>
            <w:noProof/>
            <w:webHidden/>
          </w:rPr>
        </w:r>
        <w:r>
          <w:rPr>
            <w:noProof/>
            <w:webHidden/>
          </w:rPr>
          <w:fldChar w:fldCharType="separate"/>
        </w:r>
        <w:r w:rsidR="004A0B23">
          <w:rPr>
            <w:noProof/>
            <w:webHidden/>
          </w:rPr>
          <w:t>5</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8" w:history="1">
        <w:r w:rsidR="004A0B23" w:rsidRPr="00C43750">
          <w:rPr>
            <w:rStyle w:val="Hyperlink"/>
            <w:noProof/>
          </w:rPr>
          <w:t>Substantial Amendment</w:t>
        </w:r>
        <w:r w:rsidR="004A0B23">
          <w:rPr>
            <w:noProof/>
            <w:webHidden/>
          </w:rPr>
          <w:tab/>
        </w:r>
        <w:r>
          <w:rPr>
            <w:noProof/>
            <w:webHidden/>
          </w:rPr>
          <w:fldChar w:fldCharType="begin"/>
        </w:r>
        <w:r w:rsidR="004A0B23">
          <w:rPr>
            <w:noProof/>
            <w:webHidden/>
          </w:rPr>
          <w:instrText xml:space="preserve"> PAGEREF _Toc477173228 \h </w:instrText>
        </w:r>
        <w:r>
          <w:rPr>
            <w:noProof/>
            <w:webHidden/>
          </w:rPr>
        </w:r>
        <w:r>
          <w:rPr>
            <w:noProof/>
            <w:webHidden/>
          </w:rPr>
          <w:fldChar w:fldCharType="separate"/>
        </w:r>
        <w:r w:rsidR="004A0B23">
          <w:rPr>
            <w:noProof/>
            <w:webHidden/>
          </w:rPr>
          <w:t>5</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29" w:history="1">
        <w:r w:rsidR="004A0B23" w:rsidRPr="00C43750">
          <w:rPr>
            <w:rStyle w:val="Hyperlink"/>
            <w:noProof/>
          </w:rPr>
          <w:t>Supplemental Appropriation</w:t>
        </w:r>
        <w:r w:rsidR="004A0B23">
          <w:rPr>
            <w:noProof/>
            <w:webHidden/>
          </w:rPr>
          <w:tab/>
        </w:r>
        <w:r>
          <w:rPr>
            <w:noProof/>
            <w:webHidden/>
          </w:rPr>
          <w:fldChar w:fldCharType="begin"/>
        </w:r>
        <w:r w:rsidR="004A0B23">
          <w:rPr>
            <w:noProof/>
            <w:webHidden/>
          </w:rPr>
          <w:instrText xml:space="preserve"> PAGEREF _Toc477173229 \h </w:instrText>
        </w:r>
        <w:r>
          <w:rPr>
            <w:noProof/>
            <w:webHidden/>
          </w:rPr>
        </w:r>
        <w:r>
          <w:rPr>
            <w:noProof/>
            <w:webHidden/>
          </w:rPr>
          <w:fldChar w:fldCharType="separate"/>
        </w:r>
        <w:r w:rsidR="004A0B23">
          <w:rPr>
            <w:noProof/>
            <w:webHidden/>
          </w:rPr>
          <w:t>6</w:t>
        </w:r>
        <w:r>
          <w:rPr>
            <w:noProof/>
            <w:webHidden/>
          </w:rPr>
          <w:fldChar w:fldCharType="end"/>
        </w:r>
      </w:hyperlink>
    </w:p>
    <w:p w:rsidR="004A0B23" w:rsidRDefault="001427F9" w:rsidP="004A0B23">
      <w:pPr>
        <w:pStyle w:val="TOC1"/>
        <w:spacing w:before="240" w:after="0"/>
        <w:rPr>
          <w:rFonts w:asciiTheme="minorHAnsi" w:eastAsiaTheme="minorEastAsia" w:hAnsiTheme="minorHAnsi" w:cstheme="minorBidi"/>
          <w:b w:val="0"/>
          <w:bCs w:val="0"/>
          <w:caps w:val="0"/>
          <w:noProof/>
          <w:sz w:val="22"/>
          <w:szCs w:val="22"/>
        </w:rPr>
      </w:pPr>
      <w:hyperlink w:anchor="_Toc477173230" w:history="1">
        <w:r w:rsidR="004A0B23" w:rsidRPr="00C43750">
          <w:rPr>
            <w:rStyle w:val="Hyperlink"/>
            <w:noProof/>
          </w:rPr>
          <w:t>Idaho Department of Commerce-Community Development Block Grant  (ICDBG)</w:t>
        </w:r>
        <w:r w:rsidR="004A0B23">
          <w:rPr>
            <w:noProof/>
            <w:webHidden/>
          </w:rPr>
          <w:tab/>
        </w:r>
        <w:r>
          <w:rPr>
            <w:noProof/>
            <w:webHidden/>
          </w:rPr>
          <w:fldChar w:fldCharType="begin"/>
        </w:r>
        <w:r w:rsidR="004A0B23">
          <w:rPr>
            <w:noProof/>
            <w:webHidden/>
          </w:rPr>
          <w:instrText xml:space="preserve"> PAGEREF _Toc477173230 \h </w:instrText>
        </w:r>
        <w:r>
          <w:rPr>
            <w:noProof/>
            <w:webHidden/>
          </w:rPr>
        </w:r>
        <w:r>
          <w:rPr>
            <w:noProof/>
            <w:webHidden/>
          </w:rPr>
          <w:fldChar w:fldCharType="separate"/>
        </w:r>
        <w:r w:rsidR="004A0B23">
          <w:rPr>
            <w:noProof/>
            <w:webHidden/>
          </w:rPr>
          <w:t>6</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31" w:history="1">
        <w:r w:rsidR="004A0B23" w:rsidRPr="00C43750">
          <w:rPr>
            <w:rStyle w:val="Hyperlink"/>
            <w:noProof/>
          </w:rPr>
          <w:t>Technical Assistance</w:t>
        </w:r>
        <w:r w:rsidR="004A0B23">
          <w:rPr>
            <w:noProof/>
            <w:webHidden/>
          </w:rPr>
          <w:tab/>
        </w:r>
        <w:r>
          <w:rPr>
            <w:noProof/>
            <w:webHidden/>
          </w:rPr>
          <w:fldChar w:fldCharType="begin"/>
        </w:r>
        <w:r w:rsidR="004A0B23">
          <w:rPr>
            <w:noProof/>
            <w:webHidden/>
          </w:rPr>
          <w:instrText xml:space="preserve"> PAGEREF _Toc477173231 \h </w:instrText>
        </w:r>
        <w:r>
          <w:rPr>
            <w:noProof/>
            <w:webHidden/>
          </w:rPr>
        </w:r>
        <w:r>
          <w:rPr>
            <w:noProof/>
            <w:webHidden/>
          </w:rPr>
          <w:fldChar w:fldCharType="separate"/>
        </w:r>
        <w:r w:rsidR="004A0B23">
          <w:rPr>
            <w:noProof/>
            <w:webHidden/>
          </w:rPr>
          <w:t>6</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32" w:history="1">
        <w:r w:rsidR="004A0B23" w:rsidRPr="00C43750">
          <w:rPr>
            <w:rStyle w:val="Hyperlink"/>
            <w:noProof/>
          </w:rPr>
          <w:t>Complaints and Grievances</w:t>
        </w:r>
        <w:r w:rsidR="004A0B23">
          <w:rPr>
            <w:noProof/>
            <w:webHidden/>
          </w:rPr>
          <w:tab/>
        </w:r>
        <w:r>
          <w:rPr>
            <w:noProof/>
            <w:webHidden/>
          </w:rPr>
          <w:fldChar w:fldCharType="begin"/>
        </w:r>
        <w:r w:rsidR="004A0B23">
          <w:rPr>
            <w:noProof/>
            <w:webHidden/>
          </w:rPr>
          <w:instrText xml:space="preserve"> PAGEREF _Toc477173232 \h </w:instrText>
        </w:r>
        <w:r>
          <w:rPr>
            <w:noProof/>
            <w:webHidden/>
          </w:rPr>
        </w:r>
        <w:r>
          <w:rPr>
            <w:noProof/>
            <w:webHidden/>
          </w:rPr>
          <w:fldChar w:fldCharType="separate"/>
        </w:r>
        <w:r w:rsidR="004A0B23">
          <w:rPr>
            <w:noProof/>
            <w:webHidden/>
          </w:rPr>
          <w:t>7</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33" w:history="1">
        <w:r w:rsidR="004A0B23" w:rsidRPr="00C43750">
          <w:rPr>
            <w:rStyle w:val="Hyperlink"/>
            <w:noProof/>
          </w:rPr>
          <w:t>Needs of non English-Speaking Persons</w:t>
        </w:r>
        <w:r w:rsidR="004A0B23">
          <w:rPr>
            <w:noProof/>
            <w:webHidden/>
          </w:rPr>
          <w:tab/>
        </w:r>
        <w:r>
          <w:rPr>
            <w:noProof/>
            <w:webHidden/>
          </w:rPr>
          <w:fldChar w:fldCharType="begin"/>
        </w:r>
        <w:r w:rsidR="004A0B23">
          <w:rPr>
            <w:noProof/>
            <w:webHidden/>
          </w:rPr>
          <w:instrText xml:space="preserve"> PAGEREF _Toc477173233 \h </w:instrText>
        </w:r>
        <w:r>
          <w:rPr>
            <w:noProof/>
            <w:webHidden/>
          </w:rPr>
        </w:r>
        <w:r>
          <w:rPr>
            <w:noProof/>
            <w:webHidden/>
          </w:rPr>
          <w:fldChar w:fldCharType="separate"/>
        </w:r>
        <w:r w:rsidR="004A0B23">
          <w:rPr>
            <w:noProof/>
            <w:webHidden/>
          </w:rPr>
          <w:t>8</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34" w:history="1">
        <w:r w:rsidR="004A0B23" w:rsidRPr="00C43750">
          <w:rPr>
            <w:rStyle w:val="Hyperlink"/>
            <w:noProof/>
          </w:rPr>
          <w:t>Local Governments</w:t>
        </w:r>
        <w:r w:rsidR="004A0B23">
          <w:rPr>
            <w:noProof/>
            <w:webHidden/>
          </w:rPr>
          <w:tab/>
        </w:r>
        <w:r>
          <w:rPr>
            <w:noProof/>
            <w:webHidden/>
          </w:rPr>
          <w:fldChar w:fldCharType="begin"/>
        </w:r>
        <w:r w:rsidR="004A0B23">
          <w:rPr>
            <w:noProof/>
            <w:webHidden/>
          </w:rPr>
          <w:instrText xml:space="preserve"> PAGEREF _Toc477173234 \h </w:instrText>
        </w:r>
        <w:r>
          <w:rPr>
            <w:noProof/>
            <w:webHidden/>
          </w:rPr>
        </w:r>
        <w:r>
          <w:rPr>
            <w:noProof/>
            <w:webHidden/>
          </w:rPr>
          <w:fldChar w:fldCharType="separate"/>
        </w:r>
        <w:r w:rsidR="004A0B23">
          <w:rPr>
            <w:noProof/>
            <w:webHidden/>
          </w:rPr>
          <w:t>8</w:t>
        </w:r>
        <w:r>
          <w:rPr>
            <w:noProof/>
            <w:webHidden/>
          </w:rPr>
          <w:fldChar w:fldCharType="end"/>
        </w:r>
      </w:hyperlink>
    </w:p>
    <w:p w:rsidR="004A0B23" w:rsidRDefault="001427F9" w:rsidP="004A0B23">
      <w:pPr>
        <w:pStyle w:val="TOC1"/>
        <w:spacing w:before="240" w:after="0"/>
        <w:rPr>
          <w:rFonts w:asciiTheme="minorHAnsi" w:eastAsiaTheme="minorEastAsia" w:hAnsiTheme="minorHAnsi" w:cstheme="minorBidi"/>
          <w:b w:val="0"/>
          <w:bCs w:val="0"/>
          <w:caps w:val="0"/>
          <w:noProof/>
          <w:sz w:val="22"/>
          <w:szCs w:val="22"/>
        </w:rPr>
      </w:pPr>
      <w:hyperlink w:anchor="_Toc477173235" w:history="1">
        <w:r w:rsidR="004A0B23" w:rsidRPr="00C43750">
          <w:rPr>
            <w:rStyle w:val="Hyperlink"/>
            <w:noProof/>
          </w:rPr>
          <w:t>Emergency Shelter Grant Program</w:t>
        </w:r>
        <w:r w:rsidR="004A0B23">
          <w:rPr>
            <w:noProof/>
            <w:webHidden/>
          </w:rPr>
          <w:tab/>
        </w:r>
        <w:r>
          <w:rPr>
            <w:noProof/>
            <w:webHidden/>
          </w:rPr>
          <w:fldChar w:fldCharType="begin"/>
        </w:r>
        <w:r w:rsidR="004A0B23">
          <w:rPr>
            <w:noProof/>
            <w:webHidden/>
          </w:rPr>
          <w:instrText xml:space="preserve"> PAGEREF _Toc477173235 \h </w:instrText>
        </w:r>
        <w:r>
          <w:rPr>
            <w:noProof/>
            <w:webHidden/>
          </w:rPr>
        </w:r>
        <w:r>
          <w:rPr>
            <w:noProof/>
            <w:webHidden/>
          </w:rPr>
          <w:fldChar w:fldCharType="separate"/>
        </w:r>
        <w:r w:rsidR="004A0B23">
          <w:rPr>
            <w:noProof/>
            <w:webHidden/>
          </w:rPr>
          <w:t>8</w:t>
        </w:r>
        <w:r>
          <w:rPr>
            <w:noProof/>
            <w:webHidden/>
          </w:rPr>
          <w:fldChar w:fldCharType="end"/>
        </w:r>
      </w:hyperlink>
    </w:p>
    <w:p w:rsidR="004A0B23" w:rsidRDefault="001427F9" w:rsidP="004A0B23">
      <w:pPr>
        <w:pStyle w:val="TOC2"/>
        <w:tabs>
          <w:tab w:val="right" w:leader="dot" w:pos="10214"/>
        </w:tabs>
        <w:spacing w:before="240"/>
        <w:rPr>
          <w:rFonts w:asciiTheme="minorHAnsi" w:eastAsiaTheme="minorEastAsia" w:hAnsiTheme="minorHAnsi" w:cstheme="minorBidi"/>
          <w:smallCaps w:val="0"/>
          <w:noProof/>
          <w:sz w:val="22"/>
          <w:szCs w:val="22"/>
        </w:rPr>
      </w:pPr>
      <w:hyperlink w:anchor="_Toc477173236" w:history="1">
        <w:r w:rsidR="004A0B23" w:rsidRPr="00C43750">
          <w:rPr>
            <w:rStyle w:val="Hyperlink"/>
            <w:noProof/>
          </w:rPr>
          <w:t>Technical Assistance</w:t>
        </w:r>
        <w:r w:rsidR="004A0B23">
          <w:rPr>
            <w:noProof/>
            <w:webHidden/>
          </w:rPr>
          <w:tab/>
        </w:r>
        <w:r>
          <w:rPr>
            <w:noProof/>
            <w:webHidden/>
          </w:rPr>
          <w:fldChar w:fldCharType="begin"/>
        </w:r>
        <w:r w:rsidR="004A0B23">
          <w:rPr>
            <w:noProof/>
            <w:webHidden/>
          </w:rPr>
          <w:instrText xml:space="preserve"> PAGEREF _Toc477173236 \h </w:instrText>
        </w:r>
        <w:r>
          <w:rPr>
            <w:noProof/>
            <w:webHidden/>
          </w:rPr>
        </w:r>
        <w:r>
          <w:rPr>
            <w:noProof/>
            <w:webHidden/>
          </w:rPr>
          <w:fldChar w:fldCharType="separate"/>
        </w:r>
        <w:r w:rsidR="004A0B23">
          <w:rPr>
            <w:noProof/>
            <w:webHidden/>
          </w:rPr>
          <w:t>9</w:t>
        </w:r>
        <w:r>
          <w:rPr>
            <w:noProof/>
            <w:webHidden/>
          </w:rPr>
          <w:fldChar w:fldCharType="end"/>
        </w:r>
      </w:hyperlink>
    </w:p>
    <w:p w:rsidR="00191706" w:rsidRDefault="001427F9" w:rsidP="004A0B23">
      <w:pPr>
        <w:pStyle w:val="Heading1"/>
        <w:spacing w:before="240" w:after="0"/>
      </w:pPr>
      <w:r>
        <w:fldChar w:fldCharType="end"/>
      </w:r>
    </w:p>
    <w:p w:rsidR="00B44DA5" w:rsidRPr="00581191" w:rsidRDefault="00191706" w:rsidP="00191706">
      <w:pPr>
        <w:pStyle w:val="Heading1"/>
      </w:pPr>
      <w:r>
        <w:br w:type="page"/>
      </w:r>
      <w:bookmarkStart w:id="0" w:name="_Toc477173220"/>
      <w:r w:rsidR="00B44DA5" w:rsidRPr="00581191">
        <w:t>Introduction</w:t>
      </w:r>
      <w:bookmarkEnd w:id="0"/>
      <w:r w:rsidR="00B44DA5" w:rsidRPr="00581191">
        <w:t xml:space="preserve"> </w:t>
      </w:r>
    </w:p>
    <w:p w:rsidR="00E94F44" w:rsidRPr="0055330C" w:rsidRDefault="00B44DA5" w:rsidP="00B44DA5">
      <w:r>
        <w:t xml:space="preserve">Idaho receives approximately $14 million in block grants annually from the U.S. Department of Housing and Urban Development (HUD) for affordable housing and community development programs: The Community Development Block Grant (CDBG), the Emergency Solutions Grant (ESG), </w:t>
      </w:r>
      <w:r w:rsidR="004E6646">
        <w:t xml:space="preserve">National </w:t>
      </w:r>
      <w:r>
        <w:t>Housing Trust Fund (HTF),HOME Investme</w:t>
      </w:r>
      <w:r w:rsidR="00F6124E">
        <w:t xml:space="preserve">nt Partnerships </w:t>
      </w:r>
      <w:r w:rsidR="0034504F">
        <w:t>P</w:t>
      </w:r>
      <w:r w:rsidR="004A0B23">
        <w:t>rogram (HOME) and the</w:t>
      </w:r>
      <w:r w:rsidR="004A0B23" w:rsidRPr="0055330C">
        <w:t xml:space="preserve"> </w:t>
      </w:r>
      <w:r w:rsidR="00F6124E" w:rsidRPr="0055330C">
        <w:t>Neighborh</w:t>
      </w:r>
      <w:r w:rsidR="004A0B23" w:rsidRPr="0055330C">
        <w:t>ood Stabilization Program (NSP</w:t>
      </w:r>
      <w:r w:rsidR="0034504F" w:rsidRPr="0055330C">
        <w:t xml:space="preserve"> receives no new funding</w:t>
      </w:r>
      <w:r w:rsidR="0055330C">
        <w:t xml:space="preserve"> from HUD</w:t>
      </w:r>
      <w:r w:rsidR="00E94F44" w:rsidRPr="0055330C">
        <w:t xml:space="preserve">). </w:t>
      </w:r>
    </w:p>
    <w:p w:rsidR="00B44DA5" w:rsidRDefault="00B44DA5" w:rsidP="00B44DA5">
      <w:r>
        <w:t>HUD</w:t>
      </w:r>
      <w:r w:rsidR="00EA55A2">
        <w:t>-CPD</w:t>
      </w:r>
      <w:r>
        <w:t xml:space="preserve"> Grantees </w:t>
      </w:r>
      <w:r w:rsidR="00EA55A2">
        <w:t xml:space="preserve">are </w:t>
      </w:r>
      <w:r>
        <w:t xml:space="preserve">the Idaho Housing and Finance Association </w:t>
      </w:r>
      <w:r w:rsidR="00E94F44">
        <w:t>(</w:t>
      </w:r>
      <w:r w:rsidR="00EA55A2">
        <w:t xml:space="preserve">for </w:t>
      </w:r>
      <w:r>
        <w:t xml:space="preserve">HOME, HTF, </w:t>
      </w:r>
      <w:r w:rsidR="00F6124E">
        <w:t xml:space="preserve">NSP, </w:t>
      </w:r>
      <w:r>
        <w:t>and ESG</w:t>
      </w:r>
      <w:r w:rsidR="0005188F">
        <w:t xml:space="preserve"> programs</w:t>
      </w:r>
      <w:r>
        <w:t>) and the Idaho Department of Commerce (CDBG</w:t>
      </w:r>
      <w:r w:rsidR="0005188F">
        <w:t xml:space="preserve"> program</w:t>
      </w:r>
      <w:r>
        <w:t>). HUD</w:t>
      </w:r>
      <w:r w:rsidR="0005188F">
        <w:t>-CPD</w:t>
      </w:r>
      <w:r>
        <w:t xml:space="preserve"> refers to IHFA and </w:t>
      </w:r>
      <w:r w:rsidR="00A9362E">
        <w:t xml:space="preserve">Commerce </w:t>
      </w:r>
      <w:r>
        <w:t>collectively as the "State"</w:t>
      </w:r>
      <w:r w:rsidR="00EA55A2">
        <w:t>.</w:t>
      </w:r>
      <w:r>
        <w:t xml:space="preserve"> </w:t>
      </w:r>
      <w:r w:rsidR="00B11893">
        <w:t xml:space="preserve">The State's CDBG </w:t>
      </w:r>
      <w:r w:rsidR="006E5FFE">
        <w:t xml:space="preserve">program </w:t>
      </w:r>
      <w:r w:rsidR="00B11893">
        <w:t xml:space="preserve">funds are </w:t>
      </w:r>
      <w:r w:rsidR="00A9362E">
        <w:t xml:space="preserve">not </w:t>
      </w:r>
      <w:r w:rsidR="0005188F">
        <w:t xml:space="preserve">awarded to </w:t>
      </w:r>
      <w:r>
        <w:t xml:space="preserve">HUD-designated </w:t>
      </w:r>
      <w:r w:rsidR="00F6124E">
        <w:t>"</w:t>
      </w:r>
      <w:r w:rsidR="0005188F">
        <w:t>E</w:t>
      </w:r>
      <w:r>
        <w:t xml:space="preserve">ntitlement </w:t>
      </w:r>
      <w:r w:rsidR="006E5FFE">
        <w:t>A</w:t>
      </w:r>
      <w:r>
        <w:t>reas</w:t>
      </w:r>
      <w:r w:rsidR="0005188F">
        <w:t>"</w:t>
      </w:r>
      <w:r>
        <w:t xml:space="preserve">. </w:t>
      </w:r>
    </w:p>
    <w:p w:rsidR="00B44DA5" w:rsidRDefault="00B44DA5" w:rsidP="00B44DA5">
      <w:r>
        <w:t xml:space="preserve">Grantees are required to submit a five (5) year </w:t>
      </w:r>
      <w:r w:rsidR="0005188F">
        <w:t xml:space="preserve">strategic </w:t>
      </w:r>
      <w:r>
        <w:t>plan to HUD</w:t>
      </w:r>
      <w:r w:rsidR="0005188F">
        <w:t>-CPD</w:t>
      </w:r>
      <w:r>
        <w:t xml:space="preserve"> that summarizes the </w:t>
      </w:r>
      <w:r w:rsidR="00191706">
        <w:t>Idaho's</w:t>
      </w:r>
      <w:r>
        <w:t xml:space="preserve"> </w:t>
      </w:r>
      <w:r w:rsidR="0005188F">
        <w:t xml:space="preserve">affordable </w:t>
      </w:r>
      <w:r>
        <w:t>housing and community development needs, priorities, goals, and strategies</w:t>
      </w:r>
      <w:r w:rsidR="004B14DC">
        <w:t xml:space="preserve">, called the </w:t>
      </w:r>
      <w:r>
        <w:rPr>
          <w:b/>
          <w:bCs/>
          <w:i/>
          <w:iCs/>
        </w:rPr>
        <w:t>Five-Year Consolidated Plan</w:t>
      </w:r>
      <w:r>
        <w:t xml:space="preserve">. </w:t>
      </w:r>
    </w:p>
    <w:p w:rsidR="00B44DA5" w:rsidRDefault="00B44DA5" w:rsidP="00B44DA5">
      <w:r>
        <w:t>Plan</w:t>
      </w:r>
      <w:r w:rsidR="00191706">
        <w:t xml:space="preserve">s are </w:t>
      </w:r>
      <w:r>
        <w:t>based on the State Grantee's Program ye</w:t>
      </w:r>
      <w:r w:rsidR="00191706">
        <w:t xml:space="preserve">ar, which begins April </w:t>
      </w:r>
      <w:r w:rsidR="00412F55">
        <w:t>1</w:t>
      </w:r>
      <w:r w:rsidR="00191706">
        <w:t xml:space="preserve"> and ends March </w:t>
      </w:r>
      <w:r w:rsidR="00412F55">
        <w:t>31</w:t>
      </w:r>
      <w:r w:rsidR="00191706">
        <w:t xml:space="preserve"> </w:t>
      </w:r>
      <w:r>
        <w:t xml:space="preserve">of the subsequent year. Beginning with the first program year the Plan, HUD requires the Grantees to submit an annual plan that identifies </w:t>
      </w:r>
      <w:r w:rsidR="00191706">
        <w:t xml:space="preserve">individual </w:t>
      </w:r>
      <w:r>
        <w:t>program allocation</w:t>
      </w:r>
      <w:r w:rsidR="00191706">
        <w:t>s</w:t>
      </w:r>
      <w:r>
        <w:t>,</w:t>
      </w:r>
      <w:r w:rsidR="00191706">
        <w:t xml:space="preserve"> and one</w:t>
      </w:r>
      <w:r w:rsidR="0034504F">
        <w:t>-</w:t>
      </w:r>
      <w:r w:rsidR="00191706">
        <w:t>year</w:t>
      </w:r>
      <w:r>
        <w:t xml:space="preserve"> goals, strategies, and </w:t>
      </w:r>
      <w:r w:rsidR="00191706">
        <w:t xml:space="preserve">anticipated </w:t>
      </w:r>
      <w:r>
        <w:t>outcomes. This annual plan must be submitted to HUD 45 days before the Program year begins</w:t>
      </w:r>
      <w:r w:rsidR="00191706">
        <w:t xml:space="preserve">, </w:t>
      </w:r>
      <w:r>
        <w:t>or as determined by HUD-CPD. This annual</w:t>
      </w:r>
      <w:r w:rsidR="00191706">
        <w:t xml:space="preserve"> plan </w:t>
      </w:r>
      <w:r>
        <w:t xml:space="preserve">is the </w:t>
      </w:r>
      <w:r>
        <w:rPr>
          <w:b/>
          <w:bCs/>
          <w:i/>
          <w:iCs/>
        </w:rPr>
        <w:t xml:space="preserve">Annual Action Plan. </w:t>
      </w:r>
    </w:p>
    <w:p w:rsidR="00554D46" w:rsidRDefault="00B44DA5" w:rsidP="00B44DA5">
      <w:r>
        <w:t xml:space="preserve">Within 90 days of the last day of the program year (June </w:t>
      </w:r>
      <w:r w:rsidR="00412F55">
        <w:t>30</w:t>
      </w:r>
      <w:r w:rsidR="0005188F">
        <w:t>th), g</w:t>
      </w:r>
      <w:r>
        <w:t>r</w:t>
      </w:r>
      <w:r w:rsidR="0005188F">
        <w:t xml:space="preserve">antees are required to submit an annual </w:t>
      </w:r>
      <w:r>
        <w:t xml:space="preserve">report to HUD regarding the previous program year's outcomes as they relate to the goals and strategies </w:t>
      </w:r>
      <w:r w:rsidR="0005188F">
        <w:t xml:space="preserve">identified in the </w:t>
      </w:r>
      <w:r>
        <w:t xml:space="preserve">Annual Action Plan. This annual </w:t>
      </w:r>
      <w:r w:rsidR="00191706">
        <w:t>report</w:t>
      </w:r>
      <w:r>
        <w:t xml:space="preserve"> is</w:t>
      </w:r>
      <w:r w:rsidR="0034504F">
        <w:t xml:space="preserve"> the</w:t>
      </w:r>
      <w:r>
        <w:t xml:space="preserve"> </w:t>
      </w:r>
      <w:r>
        <w:rPr>
          <w:b/>
          <w:bCs/>
          <w:i/>
          <w:iCs/>
        </w:rPr>
        <w:t xml:space="preserve">Consolidated Annual Performance Evaluation Report </w:t>
      </w:r>
      <w:r w:rsidRPr="0034504F">
        <w:rPr>
          <w:bCs/>
          <w:iCs/>
        </w:rPr>
        <w:t>(</w:t>
      </w:r>
      <w:r>
        <w:t xml:space="preserve">CAPER). </w:t>
      </w:r>
    </w:p>
    <w:p w:rsidR="00714EFC" w:rsidRPr="0055330C" w:rsidRDefault="0034504F" w:rsidP="0098772C">
      <w:pPr>
        <w:pStyle w:val="Heading1"/>
      </w:pPr>
      <w:r>
        <w:br w:type="page"/>
      </w:r>
      <w:bookmarkStart w:id="1" w:name="_Toc477173221"/>
      <w:r w:rsidR="0098772C" w:rsidRPr="0055330C">
        <w:t xml:space="preserve">Adopting a </w:t>
      </w:r>
      <w:r w:rsidR="006E5FFE" w:rsidRPr="0055330C">
        <w:t>Citizen</w:t>
      </w:r>
      <w:r w:rsidR="0098772C" w:rsidRPr="0055330C">
        <w:t xml:space="preserve"> Participation Plan</w:t>
      </w:r>
      <w:bookmarkEnd w:id="1"/>
    </w:p>
    <w:p w:rsidR="00EA55A2" w:rsidRPr="0055330C" w:rsidRDefault="0098772C" w:rsidP="0098772C">
      <w:r w:rsidRPr="0055330C">
        <w:t>HUD</w:t>
      </w:r>
      <w:r w:rsidR="007041CD" w:rsidRPr="0055330C">
        <w:t>-CPD</w:t>
      </w:r>
      <w:r w:rsidRPr="0055330C">
        <w:t xml:space="preserve"> requires</w:t>
      </w:r>
      <w:r w:rsidR="004B14DC" w:rsidRPr="0055330C">
        <w:t xml:space="preserve"> </w:t>
      </w:r>
      <w:r w:rsidR="006E5FFE" w:rsidRPr="0055330C">
        <w:t xml:space="preserve">its </w:t>
      </w:r>
      <w:r w:rsidRPr="0055330C">
        <w:t xml:space="preserve">grantees to adopt a </w:t>
      </w:r>
      <w:r w:rsidR="007041CD" w:rsidRPr="0055330C">
        <w:t>p</w:t>
      </w:r>
      <w:r w:rsidRPr="0055330C">
        <w:t>lan that identifies how</w:t>
      </w:r>
      <w:r w:rsidR="006E5FFE" w:rsidRPr="0055330C">
        <w:t xml:space="preserve"> they</w:t>
      </w:r>
      <w:r w:rsidR="004B14DC" w:rsidRPr="0055330C">
        <w:t xml:space="preserve"> will inform</w:t>
      </w:r>
      <w:r w:rsidRPr="0055330C">
        <w:t xml:space="preserve"> citize</w:t>
      </w:r>
      <w:r w:rsidR="004B14DC" w:rsidRPr="0055330C">
        <w:t>ns and other interested parties</w:t>
      </w:r>
      <w:r w:rsidR="007041CD" w:rsidRPr="0055330C">
        <w:t xml:space="preserve"> of the </w:t>
      </w:r>
      <w:r w:rsidRPr="0055330C">
        <w:t>opportunity to</w:t>
      </w:r>
      <w:r w:rsidR="007041CD" w:rsidRPr="0055330C">
        <w:t xml:space="preserve"> </w:t>
      </w:r>
      <w:r w:rsidRPr="0055330C">
        <w:t xml:space="preserve">review and </w:t>
      </w:r>
      <w:r w:rsidR="007041CD" w:rsidRPr="0055330C">
        <w:t xml:space="preserve">provide </w:t>
      </w:r>
      <w:r w:rsidRPr="0055330C">
        <w:t xml:space="preserve">comment </w:t>
      </w:r>
      <w:r w:rsidR="007041CD" w:rsidRPr="0055330C">
        <w:t xml:space="preserve">regarding proposed </w:t>
      </w:r>
      <w:r w:rsidR="006E5FFE" w:rsidRPr="0055330C">
        <w:t xml:space="preserve">or amended </w:t>
      </w:r>
      <w:r w:rsidR="007041CD" w:rsidRPr="0055330C">
        <w:t>HUD-CPD plans</w:t>
      </w:r>
      <w:r w:rsidR="006E5FFE" w:rsidRPr="0055330C">
        <w:t xml:space="preserve"> (see definition of </w:t>
      </w:r>
      <w:fldSimple w:instr=" REF _Ref477168908 \h  \* MERGEFORMAT ">
        <w:r w:rsidRPr="0055330C">
          <w:rPr>
            <w:highlight w:val="lightGray"/>
          </w:rPr>
          <w:t>Substantial Amendment</w:t>
        </w:r>
      </w:fldSimple>
      <w:r w:rsidR="006E5FFE" w:rsidRPr="0055330C">
        <w:rPr>
          <w:highlight w:val="lightGray"/>
        </w:rPr>
        <w:t>s</w:t>
      </w:r>
      <w:r w:rsidR="006E5FFE" w:rsidRPr="0055330C">
        <w:t>-</w:t>
      </w:r>
      <w:r w:rsidR="00227580" w:rsidRPr="0055330C">
        <w:t xml:space="preserve"> click here)</w:t>
      </w:r>
      <w:r w:rsidR="006E5FFE" w:rsidRPr="0055330C">
        <w:t xml:space="preserve">. </w:t>
      </w:r>
      <w:r w:rsidRPr="0055330C">
        <w:t xml:space="preserve">Before </w:t>
      </w:r>
      <w:r w:rsidR="00227580" w:rsidRPr="0055330C">
        <w:t xml:space="preserve">a </w:t>
      </w:r>
      <w:r w:rsidRPr="0055330C">
        <w:t>plan is submitted</w:t>
      </w:r>
      <w:r w:rsidR="006E5FFE" w:rsidRPr="0055330C">
        <w:t xml:space="preserve"> to HUD-CPD</w:t>
      </w:r>
      <w:r w:rsidR="00A9362E" w:rsidRPr="0055330C">
        <w:t>, it is adopted, following a process</w:t>
      </w:r>
      <w:r w:rsidR="0055330C" w:rsidRPr="0055330C">
        <w:t xml:space="preserve">. </w:t>
      </w:r>
      <w:r w:rsidR="006E5FFE" w:rsidRPr="0055330C">
        <w:t>T</w:t>
      </w:r>
      <w:r w:rsidR="001427F9" w:rsidRPr="0055330C">
        <w:t xml:space="preserve">his process is called </w:t>
      </w:r>
      <w:r w:rsidR="007555D4" w:rsidRPr="0055330C">
        <w:t xml:space="preserve">the </w:t>
      </w:r>
      <w:r w:rsidR="001427F9" w:rsidRPr="0055330C">
        <w:t>Citizen Participation Plan (CPP).</w:t>
      </w:r>
      <w:r w:rsidRPr="0055330C">
        <w:t xml:space="preserve"> </w:t>
      </w:r>
    </w:p>
    <w:p w:rsidR="0098772C" w:rsidRPr="0055330C" w:rsidRDefault="0098772C" w:rsidP="0098772C">
      <w:r w:rsidRPr="0055330C">
        <w:t>When</w:t>
      </w:r>
      <w:r w:rsidR="00EA55A2" w:rsidRPr="0055330C">
        <w:t xml:space="preserve"> this </w:t>
      </w:r>
      <w:r w:rsidR="006E5FFE" w:rsidRPr="0055330C">
        <w:t>Citizen</w:t>
      </w:r>
      <w:r w:rsidRPr="0055330C">
        <w:t xml:space="preserve"> Participation Plan</w:t>
      </w:r>
      <w:r w:rsidR="00EA55A2" w:rsidRPr="0055330C">
        <w:t xml:space="preserve"> is amended</w:t>
      </w:r>
      <w:r w:rsidRPr="0055330C">
        <w:t xml:space="preserve">, grantee will </w:t>
      </w:r>
      <w:r w:rsidR="00EA55A2" w:rsidRPr="0055330C">
        <w:t>p</w:t>
      </w:r>
      <w:r w:rsidR="00412F55" w:rsidRPr="0055330C">
        <w:t>rovide a 30-day</w:t>
      </w:r>
      <w:r w:rsidR="00EA55A2" w:rsidRPr="0055330C">
        <w:t xml:space="preserve"> </w:t>
      </w:r>
      <w:r w:rsidR="00412F55" w:rsidRPr="0055330C">
        <w:t xml:space="preserve">comment period </w:t>
      </w:r>
      <w:r w:rsidR="00EA55A2" w:rsidRPr="0055330C">
        <w:t xml:space="preserve">in which </w:t>
      </w:r>
      <w:r w:rsidR="00412F55" w:rsidRPr="0055330C">
        <w:t>to allow</w:t>
      </w:r>
      <w:r w:rsidR="00EA55A2" w:rsidRPr="0055330C">
        <w:t xml:space="preserve"> </w:t>
      </w:r>
      <w:r w:rsidR="00227580" w:rsidRPr="0055330C">
        <w:t>interested parties to provide</w:t>
      </w:r>
      <w:r w:rsidR="00412F55" w:rsidRPr="0055330C">
        <w:t xml:space="preserve"> </w:t>
      </w:r>
      <w:r w:rsidR="00227580" w:rsidRPr="0055330C">
        <w:t>comment</w:t>
      </w:r>
      <w:r w:rsidR="00EA55A2" w:rsidRPr="0055330C">
        <w:t xml:space="preserve"> regarding the amendment</w:t>
      </w:r>
      <w:r w:rsidR="00227580" w:rsidRPr="0055330C">
        <w:t xml:space="preserve">. </w:t>
      </w:r>
      <w:r w:rsidR="00EA55A2" w:rsidRPr="0055330C">
        <w:t>The n</w:t>
      </w:r>
      <w:r w:rsidR="00227580" w:rsidRPr="0055330C">
        <w:t xml:space="preserve">otice for the </w:t>
      </w:r>
      <w:r w:rsidR="00EA55A2" w:rsidRPr="0055330C">
        <w:t>30</w:t>
      </w:r>
      <w:r w:rsidRPr="0055330C">
        <w:t>-da</w:t>
      </w:r>
      <w:r w:rsidR="00227580" w:rsidRPr="0055330C">
        <w:t>y comment period will be publis</w:t>
      </w:r>
      <w:r w:rsidR="00412F55" w:rsidRPr="0055330C">
        <w:t>hed in Idaho's major newspapers</w:t>
      </w:r>
      <w:r w:rsidR="00227580" w:rsidRPr="0055330C">
        <w:t xml:space="preserve"> and posted on grantee</w:t>
      </w:r>
      <w:r w:rsidR="00EA55A2" w:rsidRPr="0055330C">
        <w:t>s'</w:t>
      </w:r>
      <w:r w:rsidR="00227580" w:rsidRPr="0055330C">
        <w:t xml:space="preserve"> website</w:t>
      </w:r>
      <w:r w:rsidR="00412F55" w:rsidRPr="0055330C">
        <w:t xml:space="preserve">. </w:t>
      </w:r>
      <w:r w:rsidRPr="0055330C">
        <w:t xml:space="preserve">  </w:t>
      </w:r>
    </w:p>
    <w:p w:rsidR="00B44DA5" w:rsidRDefault="00B44DA5" w:rsidP="0098772C">
      <w:pPr>
        <w:pStyle w:val="Heading1"/>
        <w:spacing w:after="0"/>
      </w:pPr>
      <w:bookmarkStart w:id="2" w:name="_Toc477173222"/>
      <w:r>
        <w:t>Adopting a HUD</w:t>
      </w:r>
      <w:r w:rsidR="00554D46">
        <w:t xml:space="preserve">-CPD </w:t>
      </w:r>
      <w:r>
        <w:t xml:space="preserve">Plan </w:t>
      </w:r>
      <w:r w:rsidR="004E6646">
        <w:t>[</w:t>
      </w:r>
      <w:r>
        <w:t xml:space="preserve">24 CFR </w:t>
      </w:r>
      <w:r w:rsidR="004E6646">
        <w:t>91.115]</w:t>
      </w:r>
      <w:bookmarkEnd w:id="2"/>
    </w:p>
    <w:p w:rsidR="00B44DA5" w:rsidRDefault="00B44DA5" w:rsidP="00B44DA5">
      <w:r>
        <w:t>The process includes</w:t>
      </w:r>
      <w:r w:rsidR="004E6646">
        <w:t xml:space="preserve"> a minimum of </w:t>
      </w:r>
      <w:r>
        <w:t>one</w:t>
      </w:r>
      <w:r w:rsidR="004E6646">
        <w:t xml:space="preserve"> (1)</w:t>
      </w:r>
      <w:r>
        <w:t xml:space="preserve"> 30-day comment period and one</w:t>
      </w:r>
      <w:r w:rsidR="004E6646">
        <w:t xml:space="preserve"> (1)</w:t>
      </w:r>
      <w:r>
        <w:t xml:space="preserve"> public hearing to allow Idaho's citizens, agencies, local</w:t>
      </w:r>
      <w:r w:rsidR="00F6124E">
        <w:t xml:space="preserve"> units of</w:t>
      </w:r>
      <w:r>
        <w:t xml:space="preserve"> government, private entities, and other interested parties to review the draft </w:t>
      </w:r>
      <w:r w:rsidR="00F6124E">
        <w:t xml:space="preserve">plan </w:t>
      </w:r>
      <w:r>
        <w:t xml:space="preserve">and submit comment. </w:t>
      </w:r>
    </w:p>
    <w:p w:rsidR="00B44DA5" w:rsidRDefault="00B44DA5" w:rsidP="00B44DA5">
      <w:r>
        <w:t xml:space="preserve">Individual Plan requirements: </w:t>
      </w:r>
    </w:p>
    <w:p w:rsidR="00B44DA5" w:rsidRDefault="00B44DA5" w:rsidP="00847A12">
      <w:pPr>
        <w:numPr>
          <w:ilvl w:val="0"/>
          <w:numId w:val="46"/>
        </w:numPr>
        <w:ind w:left="864" w:hanging="576"/>
      </w:pPr>
      <w:r>
        <w:t xml:space="preserve">Five-Year Consolidated Plan- Requires at least one public hearing before the proposed plan is made available for comment [§91.115(b)(3)]. </w:t>
      </w:r>
    </w:p>
    <w:p w:rsidR="004E6646" w:rsidRDefault="00B44DA5" w:rsidP="00847A12">
      <w:pPr>
        <w:numPr>
          <w:ilvl w:val="0"/>
          <w:numId w:val="46"/>
        </w:numPr>
        <w:ind w:left="864" w:hanging="576"/>
      </w:pPr>
      <w:r>
        <w:t xml:space="preserve">Consolidated Annual Performance Evaluation Report (CAPER)- Requires a period of not less than </w:t>
      </w:r>
      <w:r w:rsidR="00847A12">
        <w:t>fifteen (</w:t>
      </w:r>
      <w:r>
        <w:t>15</w:t>
      </w:r>
      <w:r w:rsidR="00847A12">
        <w:t>)</w:t>
      </w:r>
      <w:r>
        <w:t xml:space="preserve"> days to receive comments on the performance report that is to be submitted to HUD [§91.115(d)(1)]. </w:t>
      </w:r>
    </w:p>
    <w:p w:rsidR="00B44DA5" w:rsidRDefault="00B44DA5" w:rsidP="004E6646">
      <w:pPr>
        <w:pStyle w:val="Heading2"/>
      </w:pPr>
      <w:bookmarkStart w:id="3" w:name="_Toc477173223"/>
      <w:r>
        <w:t>Consideration of Comments</w:t>
      </w:r>
      <w:bookmarkEnd w:id="3"/>
      <w:r>
        <w:t xml:space="preserve"> </w:t>
      </w:r>
    </w:p>
    <w:p w:rsidR="00B44DA5" w:rsidRDefault="00B44DA5" w:rsidP="009F78E0">
      <w:r>
        <w:t xml:space="preserve">Grantees are required to consider all </w:t>
      </w:r>
      <w:r w:rsidR="0055330C">
        <w:t xml:space="preserve">public </w:t>
      </w:r>
      <w:r>
        <w:t xml:space="preserve">comments </w:t>
      </w:r>
      <w:r w:rsidR="00B95EC8">
        <w:t>received during the comment period related to the proposed plan</w:t>
      </w:r>
      <w:r w:rsidR="0055330C">
        <w:t xml:space="preserve">. </w:t>
      </w:r>
      <w:r>
        <w:t xml:space="preserve">A summary of comments </w:t>
      </w:r>
      <w:r w:rsidR="0055330C">
        <w:t>will be</w:t>
      </w:r>
      <w:r>
        <w:t xml:space="preserve"> </w:t>
      </w:r>
      <w:r w:rsidR="00B95EC8">
        <w:t xml:space="preserve">included as part of the </w:t>
      </w:r>
      <w:r>
        <w:t>plan</w:t>
      </w:r>
      <w:r w:rsidR="0055330C">
        <w:t>.</w:t>
      </w:r>
      <w:r>
        <w:t xml:space="preserve"> </w:t>
      </w:r>
    </w:p>
    <w:p w:rsidR="00B44DA5" w:rsidRDefault="0055330C" w:rsidP="004E6646">
      <w:pPr>
        <w:pStyle w:val="Heading2"/>
      </w:pPr>
      <w:bookmarkStart w:id="4" w:name="_Toc477173224"/>
      <w:r>
        <w:t>Public</w:t>
      </w:r>
      <w:r w:rsidR="00B44DA5">
        <w:t xml:space="preserve"> Noti</w:t>
      </w:r>
      <w:bookmarkEnd w:id="4"/>
      <w:r>
        <w:t>fication</w:t>
      </w:r>
      <w:r w:rsidR="00B44DA5">
        <w:t xml:space="preserve"> </w:t>
      </w:r>
    </w:p>
    <w:p w:rsidR="008907BF" w:rsidRDefault="00B44DA5" w:rsidP="009F78E0">
      <w:r>
        <w:t xml:space="preserve">Notification </w:t>
      </w:r>
      <w:r w:rsidR="008907BF">
        <w:t xml:space="preserve">of the comment period </w:t>
      </w:r>
      <w:r>
        <w:t xml:space="preserve">will be </w:t>
      </w:r>
      <w:r w:rsidR="008907BF">
        <w:t xml:space="preserve">published in </w:t>
      </w:r>
      <w:r>
        <w:t>Idaho's major newspapers, email distribution</w:t>
      </w:r>
      <w:r w:rsidR="008907BF">
        <w:t xml:space="preserve"> lists, </w:t>
      </w:r>
      <w:r>
        <w:t>IHFA branch offices</w:t>
      </w:r>
      <w:r w:rsidR="008907BF">
        <w:t xml:space="preserve"> and grantee's websites.  </w:t>
      </w:r>
    </w:p>
    <w:p w:rsidR="00B44DA5" w:rsidRDefault="00B44DA5" w:rsidP="009F78E0">
      <w:r>
        <w:t>Legal notice will be published twice</w:t>
      </w:r>
      <w:r w:rsidR="008907BF">
        <w:t xml:space="preserve">, </w:t>
      </w:r>
      <w:r>
        <w:t xml:space="preserve">prior to the </w:t>
      </w:r>
      <w:r w:rsidR="008907BF">
        <w:t xml:space="preserve">beginning of the </w:t>
      </w:r>
      <w:r>
        <w:t xml:space="preserve">comment period, </w:t>
      </w:r>
      <w:r w:rsidR="008907BF">
        <w:t xml:space="preserve">and </w:t>
      </w:r>
      <w:r>
        <w:t xml:space="preserve">prior to the public hearing. A legal notice will include the following information: </w:t>
      </w:r>
    </w:p>
    <w:p w:rsidR="00B44DA5" w:rsidRDefault="00B44DA5" w:rsidP="009F78E0">
      <w:pPr>
        <w:numPr>
          <w:ilvl w:val="0"/>
          <w:numId w:val="44"/>
        </w:numPr>
      </w:pPr>
      <w:r>
        <w:t xml:space="preserve">The beginning and ending date of the 30-day public comment period </w:t>
      </w:r>
    </w:p>
    <w:p w:rsidR="00B44DA5" w:rsidRDefault="00B44DA5" w:rsidP="009F78E0">
      <w:pPr>
        <w:numPr>
          <w:ilvl w:val="0"/>
          <w:numId w:val="44"/>
        </w:numPr>
      </w:pPr>
      <w:r>
        <w:t xml:space="preserve">A statement in Spanish that directs the reader to the Spanish version of the legal notice </w:t>
      </w:r>
    </w:p>
    <w:p w:rsidR="0055330C" w:rsidRDefault="00B44DA5">
      <w:pPr>
        <w:numPr>
          <w:ilvl w:val="0"/>
          <w:numId w:val="44"/>
        </w:numPr>
      </w:pPr>
      <w:r>
        <w:t xml:space="preserve">Where the plan is available </w:t>
      </w:r>
    </w:p>
    <w:p w:rsidR="0055330C" w:rsidRDefault="00B44DA5">
      <w:pPr>
        <w:numPr>
          <w:ilvl w:val="0"/>
          <w:numId w:val="44"/>
        </w:numPr>
      </w:pPr>
      <w:r>
        <w:t xml:space="preserve">How to request the plan in a form that is accessible to persons with disabilities </w:t>
      </w:r>
    </w:p>
    <w:p w:rsidR="00B44DA5" w:rsidRDefault="00B44DA5" w:rsidP="009F78E0">
      <w:pPr>
        <w:numPr>
          <w:ilvl w:val="0"/>
          <w:numId w:val="44"/>
        </w:numPr>
      </w:pPr>
      <w:r>
        <w:t>How to request the plan</w:t>
      </w:r>
      <w:r w:rsidR="00D00314">
        <w:t xml:space="preserve"> </w:t>
      </w:r>
      <w:r>
        <w:t xml:space="preserve">in an alternative format for persons with limited English proficiency </w:t>
      </w:r>
    </w:p>
    <w:p w:rsidR="00B44DA5" w:rsidRDefault="00B44DA5" w:rsidP="009F78E0">
      <w:pPr>
        <w:numPr>
          <w:ilvl w:val="0"/>
          <w:numId w:val="44"/>
        </w:numPr>
      </w:pPr>
      <w:r>
        <w:t xml:space="preserve">How and where to submit comment </w:t>
      </w:r>
    </w:p>
    <w:p w:rsidR="00B44DA5" w:rsidRDefault="00B44DA5" w:rsidP="009F78E0">
      <w:pPr>
        <w:numPr>
          <w:ilvl w:val="0"/>
          <w:numId w:val="44"/>
        </w:numPr>
      </w:pPr>
      <w:r>
        <w:t xml:space="preserve">Date, time, and place of the public hearing </w:t>
      </w:r>
    </w:p>
    <w:p w:rsidR="00B44DA5" w:rsidRDefault="00B44DA5" w:rsidP="009F78E0">
      <w:pPr>
        <w:numPr>
          <w:ilvl w:val="0"/>
          <w:numId w:val="44"/>
        </w:numPr>
      </w:pPr>
      <w:r>
        <w:t xml:space="preserve">How to request a reasonable accommodation </w:t>
      </w:r>
      <w:r w:rsidR="00D00314">
        <w:t xml:space="preserve">for the public hearing </w:t>
      </w:r>
    </w:p>
    <w:p w:rsidR="00B44DA5" w:rsidRDefault="00B44DA5" w:rsidP="004E6646">
      <w:pPr>
        <w:pStyle w:val="Heading2"/>
      </w:pPr>
      <w:bookmarkStart w:id="5" w:name="_Toc477173225"/>
      <w:r>
        <w:t>Reasonable Accommodation</w:t>
      </w:r>
      <w:bookmarkEnd w:id="5"/>
      <w:r>
        <w:t xml:space="preserve"> </w:t>
      </w:r>
    </w:p>
    <w:p w:rsidR="00B44DA5" w:rsidRDefault="00B44DA5" w:rsidP="009F78E0">
      <w:r>
        <w:t xml:space="preserve">A reasonable accommodation request is available to persons with a disability and persons with limited-English proficiency. The public hearing will be held at a location and time that is reasonable and handicap accessible. </w:t>
      </w:r>
    </w:p>
    <w:p w:rsidR="00B44DA5" w:rsidRDefault="00B44DA5" w:rsidP="004E6646">
      <w:pPr>
        <w:pStyle w:val="Heading2"/>
      </w:pPr>
      <w:bookmarkStart w:id="6" w:name="_Toc477173226"/>
      <w:r>
        <w:t>Written Complaints</w:t>
      </w:r>
      <w:bookmarkEnd w:id="6"/>
      <w:r>
        <w:t xml:space="preserve"> </w:t>
      </w:r>
    </w:p>
    <w:p w:rsidR="00B44DA5" w:rsidRDefault="00B44DA5" w:rsidP="009F78E0">
      <w:r>
        <w:t xml:space="preserve">When a written complaint is received regarding a </w:t>
      </w:r>
      <w:r w:rsidR="00D00314">
        <w:t>p</w:t>
      </w:r>
      <w:r>
        <w:t>lan</w:t>
      </w:r>
      <w:r w:rsidR="0055330C">
        <w:t>, when</w:t>
      </w:r>
      <w:r w:rsidR="003862DE">
        <w:t xml:space="preserve"> practical, </w:t>
      </w:r>
      <w:r>
        <w:t xml:space="preserve">the appropriate program administrator(s) will provide a written response within 15 working days. </w:t>
      </w:r>
    </w:p>
    <w:p w:rsidR="00B44DA5" w:rsidRDefault="00B44DA5" w:rsidP="004E6646">
      <w:pPr>
        <w:pStyle w:val="Heading2"/>
      </w:pPr>
      <w:bookmarkStart w:id="7" w:name="_Toc477173227"/>
      <w:r>
        <w:t>Access to Records related to HUD-CPD Programs</w:t>
      </w:r>
      <w:bookmarkEnd w:id="7"/>
      <w:r>
        <w:t xml:space="preserve"> </w:t>
      </w:r>
    </w:p>
    <w:p w:rsidR="00B44DA5" w:rsidRDefault="00B44DA5" w:rsidP="009F78E0">
      <w:r>
        <w:t xml:space="preserve">Reasonable and timely access to information and records related to the </w:t>
      </w:r>
      <w:r w:rsidR="003862DE">
        <w:t>c</w:t>
      </w:r>
      <w:r>
        <w:t xml:space="preserve">onsolidated </w:t>
      </w:r>
      <w:r w:rsidR="003862DE">
        <w:t>p</w:t>
      </w:r>
      <w:r>
        <w:t xml:space="preserve">lan regarding the use of assistance during the preceding five years will be given to </w:t>
      </w:r>
      <w:r w:rsidR="00847A12">
        <w:t>the p</w:t>
      </w:r>
      <w:r>
        <w:t xml:space="preserve">ublic, public agencies, and other interested parties. The State's Five-Year Consolidated Plan and related annual plans, reports, and substantial amendments will be available online. </w:t>
      </w:r>
    </w:p>
    <w:p w:rsidR="00B44DA5" w:rsidRDefault="00B44DA5" w:rsidP="004E6646">
      <w:pPr>
        <w:pStyle w:val="Heading2"/>
      </w:pPr>
      <w:bookmarkStart w:id="8" w:name="_Ref477168904"/>
      <w:bookmarkStart w:id="9" w:name="_Ref477168908"/>
      <w:bookmarkStart w:id="10" w:name="_Toc477173228"/>
      <w:r>
        <w:t>Substantial Amendment</w:t>
      </w:r>
      <w:bookmarkEnd w:id="8"/>
      <w:bookmarkEnd w:id="9"/>
      <w:bookmarkEnd w:id="10"/>
      <w:r>
        <w:t xml:space="preserve"> </w:t>
      </w:r>
    </w:p>
    <w:p w:rsidR="004E6646" w:rsidRDefault="00B44DA5" w:rsidP="000935E0">
      <w:r>
        <w:t xml:space="preserve">A substantial amendment is defined as a significant alteration to the focus, priority(s), action(s), or strategy(s) in the current Five-Year Consolidated Plan. Examples: </w:t>
      </w:r>
    </w:p>
    <w:p w:rsidR="00B44DA5" w:rsidRDefault="00B44DA5" w:rsidP="000935E0">
      <w:pPr>
        <w:numPr>
          <w:ilvl w:val="0"/>
          <w:numId w:val="45"/>
        </w:numPr>
      </w:pPr>
      <w:r>
        <w:t>A change in allocation priorities, or the m</w:t>
      </w:r>
      <w:r w:rsidR="009F78E0">
        <w:t>ethod of distribution of funds</w:t>
      </w:r>
    </w:p>
    <w:p w:rsidR="00B44DA5" w:rsidRDefault="00B44DA5" w:rsidP="000935E0">
      <w:pPr>
        <w:numPr>
          <w:ilvl w:val="0"/>
          <w:numId w:val="45"/>
        </w:numPr>
      </w:pPr>
      <w:r>
        <w:t>An activity that is not identified in the cur</w:t>
      </w:r>
      <w:r w:rsidR="009F78E0">
        <w:t>rent Five-Year Consolidated Plan</w:t>
      </w:r>
      <w:r>
        <w:t xml:space="preserve"> </w:t>
      </w:r>
    </w:p>
    <w:p w:rsidR="00B44DA5" w:rsidRDefault="00B44DA5" w:rsidP="000935E0">
      <w:pPr>
        <w:numPr>
          <w:ilvl w:val="0"/>
          <w:numId w:val="45"/>
        </w:numPr>
      </w:pPr>
      <w:r>
        <w:t xml:space="preserve">A variance in a specific program's funding allocation that </w:t>
      </w:r>
      <w:r w:rsidR="00A47587">
        <w:t xml:space="preserve">is exceeds </w:t>
      </w:r>
      <w:r>
        <w:t>25% of the annual average of years in the Five-Year Consolidated Plan in effec</w:t>
      </w:r>
      <w:r w:rsidR="009F78E0">
        <w:t>t</w:t>
      </w:r>
      <w:r w:rsidR="003862DE">
        <w:t xml:space="preserve"> at the time. </w:t>
      </w:r>
      <w:r>
        <w:rPr>
          <w:i/>
          <w:iCs/>
        </w:rPr>
        <w:t xml:space="preserve"> </w:t>
      </w:r>
    </w:p>
    <w:p w:rsidR="00B44DA5" w:rsidRDefault="00B44DA5" w:rsidP="000935E0">
      <w:pPr>
        <w:numPr>
          <w:ilvl w:val="0"/>
          <w:numId w:val="45"/>
        </w:numPr>
      </w:pPr>
      <w:r>
        <w:t>A change in the purpose, scope, or location of a specific</w:t>
      </w:r>
      <w:r w:rsidR="009F78E0">
        <w:t xml:space="preserve"> program</w:t>
      </w:r>
      <w:r>
        <w:t xml:space="preserve"> </w:t>
      </w:r>
    </w:p>
    <w:p w:rsidR="00B44DA5" w:rsidRDefault="00B44DA5" w:rsidP="000935E0">
      <w:pPr>
        <w:numPr>
          <w:ilvl w:val="0"/>
          <w:numId w:val="45"/>
        </w:numPr>
      </w:pPr>
      <w:r>
        <w:t xml:space="preserve">A change in a program's intended beneficiaries </w:t>
      </w:r>
    </w:p>
    <w:p w:rsidR="00B44DA5" w:rsidRDefault="00B44DA5" w:rsidP="00B44DA5">
      <w:pPr>
        <w:pStyle w:val="Heading2"/>
      </w:pPr>
      <w:bookmarkStart w:id="11" w:name="_Toc477173229"/>
      <w:r>
        <w:t>Supplemental Appropriation</w:t>
      </w:r>
      <w:bookmarkEnd w:id="11"/>
      <w:r>
        <w:t xml:space="preserve"> </w:t>
      </w:r>
    </w:p>
    <w:p w:rsidR="00B44DA5" w:rsidRDefault="003862DE" w:rsidP="004E6646">
      <w:r>
        <w:t>The</w:t>
      </w:r>
      <w:r w:rsidR="00B44DA5">
        <w:t xml:space="preserve"> plan assumes that public review requirements for supplemental appropriations will be described and defined as part of any such specific appropriation. A supplemental appropriation outside the normal scope of activities may supersede this plan and/or be accompanied by requirements that are specific to the appropriation. </w:t>
      </w:r>
    </w:p>
    <w:p w:rsidR="00B44DA5" w:rsidRDefault="00A47587" w:rsidP="00B44DA5">
      <w:pPr>
        <w:pStyle w:val="Heading1"/>
      </w:pPr>
      <w:bookmarkStart w:id="12" w:name="_Toc477173230"/>
      <w:r>
        <w:t xml:space="preserve">State of </w:t>
      </w:r>
      <w:r w:rsidR="00B44DA5">
        <w:t>Idaho</w:t>
      </w:r>
      <w:r>
        <w:t xml:space="preserve"> (Commerce) </w:t>
      </w:r>
      <w:r w:rsidR="00B44DA5">
        <w:t xml:space="preserve">Department of Commerce-Community Development Block </w:t>
      </w:r>
      <w:r w:rsidR="0055330C">
        <w:t>Grant (</w:t>
      </w:r>
      <w:r w:rsidR="00B44DA5">
        <w:t>ICDBG)</w:t>
      </w:r>
      <w:bookmarkEnd w:id="12"/>
      <w:r w:rsidR="00B44DA5">
        <w:t xml:space="preserve"> </w:t>
      </w:r>
    </w:p>
    <w:p w:rsidR="00B44DA5" w:rsidRDefault="00A47587" w:rsidP="004E6646">
      <w:r>
        <w:t xml:space="preserve">Commerce </w:t>
      </w:r>
      <w:r w:rsidR="006E5FFE">
        <w:t xml:space="preserve">provides </w:t>
      </w:r>
      <w:r w:rsidR="0055330C">
        <w:t>for, encourages public participation, with particular emphasis on participation by persons of low and moderate income, and residents of slum,</w:t>
      </w:r>
      <w:r w:rsidR="00B44DA5">
        <w:t xml:space="preserve"> and blighted areas in which funds are proposed to be used in conjunction with this process. </w:t>
      </w:r>
    </w:p>
    <w:p w:rsidR="00B44DA5" w:rsidRDefault="00A47587" w:rsidP="004E6646">
      <w:r>
        <w:t>Commerce</w:t>
      </w:r>
      <w:r w:rsidR="00B44DA5">
        <w:t xml:space="preserve"> will provide </w:t>
      </w:r>
      <w:r w:rsidR="006E5FFE">
        <w:t>the p</w:t>
      </w:r>
      <w:r w:rsidR="00B44DA5">
        <w:t xml:space="preserve">ublic with reasonable and timely access to local meetings, information, and records relating to the state's proposed method of distribution, as required by regulations of the Secretary, and relating to the actual use of funds under Title I of the Housing and Community Development Act of 1974, as amended with respect to the distribution methodology. </w:t>
      </w:r>
    </w:p>
    <w:p w:rsidR="00B44DA5" w:rsidRPr="004E6646" w:rsidRDefault="00B44DA5" w:rsidP="004E6646">
      <w:pPr>
        <w:pStyle w:val="Heading2"/>
      </w:pPr>
      <w:bookmarkStart w:id="13" w:name="_Toc477173231"/>
      <w:r w:rsidRPr="004E6646">
        <w:t>Technical Assistance</w:t>
      </w:r>
      <w:bookmarkEnd w:id="13"/>
      <w:r w:rsidRPr="004E6646">
        <w:t xml:space="preserve"> </w:t>
      </w:r>
    </w:p>
    <w:p w:rsidR="00A47587" w:rsidRDefault="00A47587" w:rsidP="005E5091">
      <w:r>
        <w:t xml:space="preserve">Commerce </w:t>
      </w:r>
      <w:r w:rsidR="00B44DA5">
        <w:t xml:space="preserve">provides technical assistance to </w:t>
      </w:r>
      <w:r>
        <w:t xml:space="preserve">communities and </w:t>
      </w:r>
      <w:r w:rsidR="00B44DA5">
        <w:t xml:space="preserve">groups </w:t>
      </w:r>
      <w:r>
        <w:t xml:space="preserve">in </w:t>
      </w:r>
      <w:r w:rsidR="00B44DA5">
        <w:t>developing proposals</w:t>
      </w:r>
      <w:r w:rsidR="005E5091">
        <w:t xml:space="preserve">, CDBG </w:t>
      </w:r>
      <w:r w:rsidR="0055330C">
        <w:t>applications,</w:t>
      </w:r>
      <w:r w:rsidR="005E5091">
        <w:t xml:space="preserve"> and proposals</w:t>
      </w:r>
      <w:r w:rsidR="0055330C">
        <w:t xml:space="preserve">. </w:t>
      </w:r>
      <w:r>
        <w:t xml:space="preserve">Commerce also provides ongoing technical assistance to open CDBG projects. </w:t>
      </w:r>
    </w:p>
    <w:p w:rsidR="005E5091" w:rsidRDefault="00412F55" w:rsidP="005E5091">
      <w:pPr>
        <w:numPr>
          <w:ilvl w:val="0"/>
          <w:numId w:val="47"/>
        </w:numPr>
      </w:pPr>
      <w:r>
        <w:t>Groups'</w:t>
      </w:r>
      <w:r w:rsidR="00B44DA5">
        <w:t xml:space="preserve"> representative of persons of low and moderate income shall be notified of the CDBG application process and schedule</w:t>
      </w:r>
      <w:r w:rsidR="005E5091">
        <w:t xml:space="preserve">, </w:t>
      </w:r>
    </w:p>
    <w:p w:rsidR="00B44DA5" w:rsidRDefault="00B44DA5" w:rsidP="005E5091">
      <w:pPr>
        <w:numPr>
          <w:ilvl w:val="0"/>
          <w:numId w:val="47"/>
        </w:numPr>
      </w:pPr>
      <w:r>
        <w:t xml:space="preserve">Regional workshops may be conducted to acquaint local communities with the application process. </w:t>
      </w:r>
    </w:p>
    <w:p w:rsidR="00B44DA5" w:rsidRDefault="005E5091" w:rsidP="004E6646">
      <w:pPr>
        <w:numPr>
          <w:ilvl w:val="0"/>
          <w:numId w:val="39"/>
        </w:numPr>
      </w:pPr>
      <w:r>
        <w:t xml:space="preserve">Commerce </w:t>
      </w:r>
      <w:r w:rsidR="00B44DA5">
        <w:t>shall develop and make available a</w:t>
      </w:r>
      <w:r>
        <w:t xml:space="preserve"> </w:t>
      </w:r>
      <w:r w:rsidR="00B44DA5">
        <w:t>CDBG Application Handbook</w:t>
      </w:r>
      <w:r>
        <w:t xml:space="preserve">. </w:t>
      </w:r>
      <w:r w:rsidR="00B44DA5">
        <w:t xml:space="preserve"> </w:t>
      </w:r>
    </w:p>
    <w:p w:rsidR="00B44DA5" w:rsidRDefault="00B44DA5" w:rsidP="009F78E0">
      <w:pPr>
        <w:numPr>
          <w:ilvl w:val="0"/>
          <w:numId w:val="39"/>
        </w:numPr>
      </w:pPr>
      <w:r>
        <w:t xml:space="preserve">Commerce staff shall be available to provide technical assistance when needed. </w:t>
      </w:r>
    </w:p>
    <w:p w:rsidR="00B44DA5" w:rsidRDefault="00B44DA5" w:rsidP="009F78E0">
      <w:pPr>
        <w:numPr>
          <w:ilvl w:val="0"/>
          <w:numId w:val="39"/>
        </w:numPr>
      </w:pPr>
      <w:r>
        <w:t xml:space="preserve">Public participation hearings or meetings shall be held after adequate notice, at times and locations convenient to potential or actual beneficiaries and with accommodations for the handicapped. Hearings and meeting should only be held in buildings, which are accessible to handicapped persons. </w:t>
      </w:r>
    </w:p>
    <w:p w:rsidR="00B44DA5" w:rsidRDefault="005E5091" w:rsidP="009F78E0">
      <w:pPr>
        <w:numPr>
          <w:ilvl w:val="0"/>
          <w:numId w:val="39"/>
        </w:numPr>
      </w:pPr>
      <w:r>
        <w:t>Commerce</w:t>
      </w:r>
      <w:r w:rsidR="00B44DA5">
        <w:t xml:space="preserve"> shall follow the Idaho Administrative Procedures Act for its CDBG Rule Adoption process. This process includes appropriate notices, public hearings and comment period schedules. Both written and verbal comments shall be solicited in order to give potential and actual beneficiaries an opportunity to respond. </w:t>
      </w:r>
    </w:p>
    <w:p w:rsidR="00B44DA5" w:rsidRDefault="00B44DA5" w:rsidP="004E6646">
      <w:pPr>
        <w:pStyle w:val="Heading2"/>
      </w:pPr>
      <w:bookmarkStart w:id="14" w:name="_Toc477173232"/>
      <w:r>
        <w:t xml:space="preserve">Complaints </w:t>
      </w:r>
      <w:r w:rsidR="006B299D">
        <w:t>and Grievances</w:t>
      </w:r>
      <w:bookmarkEnd w:id="14"/>
    </w:p>
    <w:p w:rsidR="00B44DA5" w:rsidRDefault="005E5091" w:rsidP="004E6646">
      <w:r>
        <w:t xml:space="preserve">Commerce </w:t>
      </w:r>
      <w:r w:rsidR="00B44DA5">
        <w:t xml:space="preserve">will respond in a timely manner to written complaints and grievances, within 15 days where practicable: </w:t>
      </w:r>
    </w:p>
    <w:p w:rsidR="00B44DA5" w:rsidRDefault="00B44DA5" w:rsidP="004E6646">
      <w:pPr>
        <w:numPr>
          <w:ilvl w:val="0"/>
          <w:numId w:val="40"/>
        </w:numPr>
      </w:pPr>
      <w:r>
        <w:t xml:space="preserve">As a part of the state and local Public Participation Plan, local </w:t>
      </w:r>
      <w:r w:rsidR="006B299D">
        <w:t>citizens</w:t>
      </w:r>
      <w:r>
        <w:t xml:space="preserve"> shall be informed of the complaint procedure and what constitutes a legitimate complaint. </w:t>
      </w:r>
    </w:p>
    <w:p w:rsidR="00B44DA5" w:rsidRDefault="00B44DA5" w:rsidP="004E6646">
      <w:pPr>
        <w:numPr>
          <w:ilvl w:val="0"/>
          <w:numId w:val="40"/>
        </w:numPr>
      </w:pPr>
      <w:r>
        <w:t xml:space="preserve">A written complaint or grievance is formal notification of a concern, allegation or protest to a proper authority. A formal complaint will be considered filed at the time it is delivered to the appropriate authority's office. The complaint should be clear and concise and include the following information: </w:t>
      </w:r>
    </w:p>
    <w:p w:rsidR="00B44DA5" w:rsidRPr="004E6646" w:rsidRDefault="00B44DA5" w:rsidP="004E6646">
      <w:pPr>
        <w:ind w:left="864"/>
        <w:rPr>
          <w:szCs w:val="24"/>
        </w:rPr>
      </w:pPr>
      <w:r w:rsidRPr="004E6646">
        <w:rPr>
          <w:szCs w:val="24"/>
        </w:rPr>
        <w:t xml:space="preserve">1. Identification of the project and project location; </w:t>
      </w:r>
    </w:p>
    <w:p w:rsidR="00B44DA5" w:rsidRPr="004E6646" w:rsidRDefault="00B44DA5" w:rsidP="00B44DA5">
      <w:pPr>
        <w:pStyle w:val="Default"/>
        <w:spacing w:after="155"/>
        <w:ind w:left="864"/>
        <w:rPr>
          <w:rFonts w:ascii="Times New Roman" w:hAnsi="Times New Roman" w:cs="Times New Roman"/>
          <w:color w:val="auto"/>
        </w:rPr>
      </w:pPr>
      <w:r w:rsidRPr="004E6646">
        <w:rPr>
          <w:rFonts w:ascii="Times New Roman" w:hAnsi="Times New Roman" w:cs="Times New Roman"/>
          <w:color w:val="auto"/>
        </w:rPr>
        <w:t>2. The reason for the complaint</w:t>
      </w:r>
      <w:r w:rsidR="005E5091">
        <w:rPr>
          <w:rFonts w:ascii="Times New Roman" w:hAnsi="Times New Roman" w:cs="Times New Roman"/>
          <w:color w:val="auto"/>
        </w:rPr>
        <w:t>;</w:t>
      </w:r>
      <w:r w:rsidRPr="004E6646">
        <w:rPr>
          <w:rFonts w:ascii="Times New Roman" w:hAnsi="Times New Roman" w:cs="Times New Roman"/>
          <w:color w:val="auto"/>
        </w:rPr>
        <w:t xml:space="preserve"> </w:t>
      </w:r>
    </w:p>
    <w:p w:rsidR="00B44DA5" w:rsidRPr="004E6646" w:rsidRDefault="00B44DA5" w:rsidP="00B44DA5">
      <w:pPr>
        <w:pStyle w:val="Default"/>
        <w:spacing w:after="155"/>
        <w:ind w:left="864"/>
        <w:rPr>
          <w:rFonts w:ascii="Times New Roman" w:hAnsi="Times New Roman" w:cs="Times New Roman"/>
          <w:color w:val="auto"/>
        </w:rPr>
      </w:pPr>
      <w:r w:rsidRPr="004E6646">
        <w:rPr>
          <w:rFonts w:ascii="Times New Roman" w:hAnsi="Times New Roman" w:cs="Times New Roman"/>
          <w:color w:val="auto"/>
        </w:rPr>
        <w:t>3. Sufficient data</w:t>
      </w:r>
      <w:r w:rsidR="005E5091">
        <w:rPr>
          <w:rFonts w:ascii="Times New Roman" w:hAnsi="Times New Roman" w:cs="Times New Roman"/>
          <w:color w:val="auto"/>
        </w:rPr>
        <w:t xml:space="preserve"> or evidence</w:t>
      </w:r>
      <w:r w:rsidRPr="004E6646">
        <w:rPr>
          <w:rFonts w:ascii="Times New Roman" w:hAnsi="Times New Roman" w:cs="Times New Roman"/>
          <w:color w:val="auto"/>
        </w:rPr>
        <w:t xml:space="preserve"> to substantiate a claim(s)</w:t>
      </w:r>
      <w:r w:rsidR="007555D4">
        <w:rPr>
          <w:rFonts w:ascii="Times New Roman" w:hAnsi="Times New Roman" w:cs="Times New Roman"/>
          <w:color w:val="auto"/>
        </w:rPr>
        <w:t xml:space="preserve"> </w:t>
      </w:r>
      <w:r w:rsidRPr="004E6646">
        <w:rPr>
          <w:rFonts w:ascii="Times New Roman" w:hAnsi="Times New Roman" w:cs="Times New Roman"/>
          <w:color w:val="auto"/>
        </w:rPr>
        <w:t xml:space="preserve">or charge(s). If possible, supporting documentation should be included. </w:t>
      </w:r>
    </w:p>
    <w:p w:rsidR="00B44DA5" w:rsidRPr="004E6646" w:rsidRDefault="00B44DA5" w:rsidP="00B44DA5">
      <w:pPr>
        <w:pStyle w:val="Default"/>
        <w:ind w:left="864"/>
        <w:rPr>
          <w:rFonts w:ascii="Times New Roman" w:hAnsi="Times New Roman" w:cs="Times New Roman"/>
          <w:color w:val="auto"/>
        </w:rPr>
      </w:pPr>
      <w:r w:rsidRPr="004E6646">
        <w:rPr>
          <w:rFonts w:ascii="Times New Roman" w:hAnsi="Times New Roman" w:cs="Times New Roman"/>
          <w:color w:val="auto"/>
        </w:rPr>
        <w:t xml:space="preserve">4. If desired, </w:t>
      </w:r>
      <w:r w:rsidR="005E5091">
        <w:rPr>
          <w:rFonts w:ascii="Times New Roman" w:hAnsi="Times New Roman" w:cs="Times New Roman"/>
          <w:color w:val="auto"/>
        </w:rPr>
        <w:t xml:space="preserve">complainant </w:t>
      </w:r>
      <w:r w:rsidRPr="004E6646">
        <w:rPr>
          <w:rFonts w:ascii="Times New Roman" w:hAnsi="Times New Roman" w:cs="Times New Roman"/>
          <w:color w:val="auto"/>
        </w:rPr>
        <w:t xml:space="preserve">may propose a solution or resolution to the problem. </w:t>
      </w:r>
    </w:p>
    <w:p w:rsidR="00B44DA5" w:rsidRDefault="00B44DA5" w:rsidP="004E6646">
      <w:r>
        <w:t xml:space="preserve">Complaints and grievances shall be first filed with an appropriate elected official if the complaint or grievance is related to local activities or project implementation. If this is the case, grantees shall be required to notify the </w:t>
      </w:r>
      <w:r w:rsidR="00AA65EF">
        <w:t>Commerce</w:t>
      </w:r>
      <w:r>
        <w:t xml:space="preserve"> of the complaint. A copy of the response shall also be submitted to the </w:t>
      </w:r>
      <w:r w:rsidR="00AA65EF">
        <w:t>Commerce</w:t>
      </w:r>
      <w:r>
        <w:t xml:space="preserve">. Grantees should attempt to respond within fifteen (15) days where practicable. </w:t>
      </w:r>
    </w:p>
    <w:p w:rsidR="00B44DA5" w:rsidRDefault="00B44DA5" w:rsidP="00AD2EC9">
      <w:pPr>
        <w:spacing w:after="0"/>
      </w:pPr>
      <w:r>
        <w:t xml:space="preserve">If the complainant feels the response from the local jurisdiction is unsatisfactory, he or she may appeal to </w:t>
      </w:r>
      <w:r w:rsidR="00AA65EF">
        <w:t xml:space="preserve">Commerce </w:t>
      </w:r>
      <w:r>
        <w:t xml:space="preserve">to review the complaint for resolution. Additional information may be requested at that time. Every effort will be made to provide a full response within thirty-(30) days. </w:t>
      </w:r>
    </w:p>
    <w:p w:rsidR="00B44DA5" w:rsidRDefault="00B44DA5" w:rsidP="00AD2EC9">
      <w:pPr>
        <w:spacing w:after="0"/>
      </w:pPr>
      <w:r>
        <w:t xml:space="preserve">If valid and sufficient data has been provided to substantiate the complaint, an investigation will be conducted. The extent of an investigation depends on the scope and depth of the issues involved. </w:t>
      </w:r>
    </w:p>
    <w:p w:rsidR="00B44DA5" w:rsidRDefault="00B44DA5" w:rsidP="004E6646">
      <w:pPr>
        <w:pStyle w:val="Heading2"/>
      </w:pPr>
      <w:bookmarkStart w:id="15" w:name="_Toc477173233"/>
      <w:r>
        <w:t>Needs of non English-Speaking Persons</w:t>
      </w:r>
      <w:bookmarkEnd w:id="15"/>
      <w:r>
        <w:t xml:space="preserve"> </w:t>
      </w:r>
    </w:p>
    <w:p w:rsidR="00B44DA5" w:rsidRDefault="00AA65EF" w:rsidP="004E6646">
      <w:r>
        <w:t>Commerce</w:t>
      </w:r>
      <w:r w:rsidR="00B44DA5">
        <w:t xml:space="preserve"> will identify how the needs of non–English speaking residents will be met in the case of public participation hearings or meetings where a significant number of non–English speaking residents can be reasonably expected to participate. </w:t>
      </w:r>
    </w:p>
    <w:p w:rsidR="00AD2EC9" w:rsidRDefault="00B44DA5" w:rsidP="00AD2EC9">
      <w:pPr>
        <w:pStyle w:val="Heading2"/>
        <w:spacing w:before="120"/>
      </w:pPr>
      <w:bookmarkStart w:id="16" w:name="_Toc477173234"/>
      <w:r>
        <w:t>Local Governments</w:t>
      </w:r>
      <w:bookmarkEnd w:id="16"/>
    </w:p>
    <w:p w:rsidR="00AD2EC9" w:rsidRDefault="00AD2EC9" w:rsidP="00AD2EC9">
      <w:r>
        <w:t xml:space="preserve">CDBG applicants shall be required to formally adopt a </w:t>
      </w:r>
      <w:r w:rsidR="00AA65EF">
        <w:t>Commerce-</w:t>
      </w:r>
      <w:r>
        <w:t xml:space="preserve">approved </w:t>
      </w:r>
      <w:r w:rsidR="00AA65EF">
        <w:t>p</w:t>
      </w:r>
      <w:r>
        <w:t xml:space="preserve">ublic participation plan and do the following: </w:t>
      </w:r>
    </w:p>
    <w:p w:rsidR="00AD2EC9" w:rsidRDefault="00AD2EC9" w:rsidP="00AD2EC9">
      <w:pPr>
        <w:numPr>
          <w:ilvl w:val="0"/>
          <w:numId w:val="40"/>
        </w:numPr>
      </w:pPr>
      <w:r>
        <w:t xml:space="preserve">A copy of the Public Participation Plan must be submitted with the CDBG application. </w:t>
      </w:r>
    </w:p>
    <w:p w:rsidR="00AD2EC9" w:rsidRDefault="00AD2EC9" w:rsidP="00AD2EC9">
      <w:pPr>
        <w:numPr>
          <w:ilvl w:val="0"/>
          <w:numId w:val="40"/>
        </w:numPr>
      </w:pPr>
      <w:r>
        <w:t xml:space="preserve">A public hearing shall be required to permit public review of the CDBG application. </w:t>
      </w:r>
    </w:p>
    <w:p w:rsidR="00AD2EC9" w:rsidRDefault="00AD2EC9" w:rsidP="00AD2EC9">
      <w:pPr>
        <w:numPr>
          <w:ilvl w:val="0"/>
          <w:numId w:val="40"/>
        </w:numPr>
      </w:pPr>
      <w:r>
        <w:t xml:space="preserve">A minimum of two public hearings must be held. The first is held prior to application submission, and the second is held during project construction. </w:t>
      </w:r>
    </w:p>
    <w:p w:rsidR="00AD2EC9" w:rsidRDefault="00AD2EC9" w:rsidP="00AD2EC9">
      <w:pPr>
        <w:numPr>
          <w:ilvl w:val="0"/>
          <w:numId w:val="40"/>
        </w:numPr>
      </w:pPr>
      <w:r>
        <w:t xml:space="preserve">Public hearings are required to be scheduled in ways and at a </w:t>
      </w:r>
      <w:r w:rsidR="0055330C">
        <w:t>time,</w:t>
      </w:r>
      <w:r>
        <w:t xml:space="preserve"> that facilitates full participation. A public hearing shall be held at times and locations which are reasonable and accessible. </w:t>
      </w:r>
    </w:p>
    <w:p w:rsidR="00AD2EC9" w:rsidRDefault="00AD2EC9" w:rsidP="00AD2EC9">
      <w:pPr>
        <w:numPr>
          <w:ilvl w:val="0"/>
          <w:numId w:val="40"/>
        </w:numPr>
      </w:pPr>
      <w:r>
        <w:t xml:space="preserve">Proper notification is required by public advertisement in a local newspaper no less than seven (7) days prior to the public hearing date. For those localities where there is no local newspaper, public notification must be through some other acceptable method where there is wide distribution to all </w:t>
      </w:r>
      <w:r w:rsidR="00AA65EF">
        <w:t xml:space="preserve">citizens </w:t>
      </w:r>
      <w:r>
        <w:t xml:space="preserve">within the community. This method must be approved by </w:t>
      </w:r>
      <w:r w:rsidR="00AA65EF">
        <w:t>Commerce</w:t>
      </w:r>
      <w:r>
        <w:t xml:space="preserve">. </w:t>
      </w:r>
    </w:p>
    <w:p w:rsidR="00AD2EC9" w:rsidRDefault="00AD2EC9" w:rsidP="00AD2EC9">
      <w:pPr>
        <w:numPr>
          <w:ilvl w:val="0"/>
          <w:numId w:val="40"/>
        </w:numPr>
      </w:pPr>
      <w:r>
        <w:t xml:space="preserve">The information included in the public notice and public hearing minutes </w:t>
      </w:r>
      <w:r w:rsidR="00AA65EF">
        <w:t>is</w:t>
      </w:r>
      <w:r>
        <w:t xml:space="preserve"> specified in the CDBG rules and must be included in</w:t>
      </w:r>
      <w:r w:rsidR="00AA65EF">
        <w:t xml:space="preserve"> the</w:t>
      </w:r>
      <w:r>
        <w:t xml:space="preserve"> CDBG application. </w:t>
      </w:r>
    </w:p>
    <w:p w:rsidR="00B44DA5" w:rsidRDefault="00AD2EC9" w:rsidP="00AD2EC9">
      <w:pPr>
        <w:numPr>
          <w:ilvl w:val="0"/>
          <w:numId w:val="40"/>
        </w:numPr>
      </w:pPr>
      <w:r>
        <w:t>Identify how the needs of non-English speaking residents in the community are being met</w:t>
      </w:r>
      <w:r w:rsidR="00AA65EF">
        <w:t xml:space="preserve">. </w:t>
      </w:r>
      <w:r>
        <w:t xml:space="preserve"> </w:t>
      </w:r>
    </w:p>
    <w:p w:rsidR="00B44DA5" w:rsidRDefault="00B44DA5" w:rsidP="00AD2EC9">
      <w:pPr>
        <w:pStyle w:val="Heading1"/>
        <w:spacing w:before="0"/>
      </w:pPr>
      <w:bookmarkStart w:id="17" w:name="_Toc477173235"/>
      <w:r>
        <w:t>Emergency</w:t>
      </w:r>
      <w:r w:rsidR="00D2287B">
        <w:t xml:space="preserve"> S</w:t>
      </w:r>
      <w:r w:rsidR="00AA65EF">
        <w:t>olutions</w:t>
      </w:r>
      <w:r>
        <w:t xml:space="preserve"> Grant Program</w:t>
      </w:r>
      <w:bookmarkEnd w:id="17"/>
      <w:r>
        <w:t xml:space="preserve"> </w:t>
      </w:r>
    </w:p>
    <w:p w:rsidR="00D2287B" w:rsidRPr="005C6925" w:rsidRDefault="00D2287B" w:rsidP="00D2287B">
      <w:r w:rsidRPr="005C6925">
        <w:t xml:space="preserve">Citizen participation in the Emergency </w:t>
      </w:r>
      <w:r>
        <w:t>Solutions</w:t>
      </w:r>
      <w:r w:rsidRPr="005C6925">
        <w:t xml:space="preserve"> Grant </w:t>
      </w:r>
      <w:r w:rsidR="00A452AF">
        <w:t xml:space="preserve">planning </w:t>
      </w:r>
      <w:r w:rsidRPr="005C6925">
        <w:t xml:space="preserve">process </w:t>
      </w:r>
      <w:r w:rsidR="00A452AF">
        <w:t xml:space="preserve">by any stakeholder is </w:t>
      </w:r>
      <w:r w:rsidRPr="005C6925">
        <w:t xml:space="preserve">encouraged through the </w:t>
      </w:r>
      <w:r w:rsidR="00925538">
        <w:t>publication and open review of the Five</w:t>
      </w:r>
      <w:r w:rsidR="007555D4">
        <w:t>-</w:t>
      </w:r>
      <w:r w:rsidR="00925538">
        <w:t>Year Consolidated Plan, Annual Action Plan, and CAPER</w:t>
      </w:r>
      <w:r w:rsidRPr="005C6925">
        <w:t>.</w:t>
      </w:r>
    </w:p>
    <w:p w:rsidR="00D2287B" w:rsidRPr="005C6925" w:rsidRDefault="00D2287B" w:rsidP="00D2287B">
      <w:pPr>
        <w:pStyle w:val="AGaramond"/>
        <w:spacing w:after="0" w:line="40" w:lineRule="atLeast"/>
        <w:ind w:left="0" w:right="576"/>
        <w:rPr>
          <w:rFonts w:ascii="Times New Roman" w:hAnsi="Times New Roman"/>
          <w:sz w:val="24"/>
          <w:szCs w:val="24"/>
        </w:rPr>
      </w:pPr>
      <w:r w:rsidRPr="005C6925">
        <w:rPr>
          <w:rFonts w:ascii="Times New Roman" w:hAnsi="Times New Roman"/>
          <w:sz w:val="24"/>
          <w:szCs w:val="24"/>
        </w:rPr>
        <w:t xml:space="preserve">Participation is further encouraged through </w:t>
      </w:r>
      <w:r w:rsidR="00925538">
        <w:rPr>
          <w:rFonts w:ascii="Times New Roman" w:hAnsi="Times New Roman"/>
          <w:sz w:val="24"/>
          <w:szCs w:val="24"/>
        </w:rPr>
        <w:t>regular</w:t>
      </w:r>
      <w:r w:rsidRPr="005C6925">
        <w:rPr>
          <w:rFonts w:ascii="Times New Roman" w:hAnsi="Times New Roman"/>
          <w:sz w:val="24"/>
          <w:szCs w:val="24"/>
        </w:rPr>
        <w:t xml:space="preserve"> regional housing</w:t>
      </w:r>
      <w:r w:rsidR="00925538">
        <w:rPr>
          <w:rFonts w:ascii="Times New Roman" w:hAnsi="Times New Roman"/>
          <w:sz w:val="24"/>
          <w:szCs w:val="24"/>
        </w:rPr>
        <w:t xml:space="preserve"> and homelessness</w:t>
      </w:r>
      <w:r w:rsidRPr="005C6925">
        <w:rPr>
          <w:rFonts w:ascii="Times New Roman" w:hAnsi="Times New Roman"/>
          <w:sz w:val="24"/>
          <w:szCs w:val="24"/>
        </w:rPr>
        <w:t xml:space="preserve"> stakeholder meetings</w:t>
      </w:r>
      <w:r w:rsidR="00925538">
        <w:rPr>
          <w:rFonts w:ascii="Times New Roman" w:hAnsi="Times New Roman"/>
          <w:sz w:val="24"/>
          <w:szCs w:val="24"/>
        </w:rPr>
        <w:t>, monthly Idaho Balance of State Continuum of Care committee meetings, quarterly Continuum of Care open board meetings, and semi-annual regional Housing Roundtable meetings.</w:t>
      </w:r>
    </w:p>
    <w:p w:rsidR="00D2287B" w:rsidRDefault="00D2287B" w:rsidP="00D2287B">
      <w:pPr>
        <w:pStyle w:val="AGaramond"/>
        <w:spacing w:after="0" w:line="40" w:lineRule="atLeast"/>
        <w:ind w:left="0" w:right="576"/>
        <w:rPr>
          <w:rFonts w:ascii="Times New Roman" w:hAnsi="Times New Roman"/>
          <w:sz w:val="24"/>
          <w:szCs w:val="24"/>
        </w:rPr>
      </w:pPr>
      <w:r w:rsidRPr="005C6925">
        <w:rPr>
          <w:rFonts w:ascii="Times New Roman" w:hAnsi="Times New Roman"/>
          <w:sz w:val="24"/>
          <w:szCs w:val="24"/>
        </w:rPr>
        <w:t>Notification on application periods will be provided to citizens through news releases and direct mailing to interested parties.</w:t>
      </w:r>
    </w:p>
    <w:p w:rsidR="00B44DA5" w:rsidRDefault="00B30725" w:rsidP="004E6646">
      <w:pPr>
        <w:pStyle w:val="Heading2"/>
      </w:pPr>
      <w:bookmarkStart w:id="18" w:name="_Toc477173236"/>
      <w:r>
        <w:t>T</w:t>
      </w:r>
      <w:r w:rsidR="00B44DA5">
        <w:t>echnical Assistance</w:t>
      </w:r>
      <w:bookmarkEnd w:id="18"/>
      <w:r w:rsidR="00B44DA5">
        <w:t xml:space="preserve"> </w:t>
      </w:r>
    </w:p>
    <w:p w:rsidR="00B44DA5" w:rsidRDefault="00B44DA5" w:rsidP="004E6646">
      <w:r>
        <w:t xml:space="preserve">IHFA provides technical assistance to groups representative of persons of low and moderate income that request such assistance in developing proposals, with the level and type of assistance to be determined by IHFA. </w:t>
      </w:r>
    </w:p>
    <w:p w:rsidR="00B44DA5" w:rsidRDefault="00412F55" w:rsidP="004E6646">
      <w:pPr>
        <w:numPr>
          <w:ilvl w:val="0"/>
          <w:numId w:val="42"/>
        </w:numPr>
      </w:pPr>
      <w:r>
        <w:t>Groups'</w:t>
      </w:r>
      <w:r w:rsidR="00B44DA5">
        <w:t xml:space="preserve"> representative of homeless persons shall be notified of the ESG application process and schedule. </w:t>
      </w:r>
    </w:p>
    <w:p w:rsidR="00B44DA5" w:rsidRDefault="00B44DA5" w:rsidP="004E6646">
      <w:pPr>
        <w:numPr>
          <w:ilvl w:val="0"/>
          <w:numId w:val="42"/>
        </w:numPr>
      </w:pPr>
      <w:r>
        <w:t>S</w:t>
      </w:r>
      <w:r w:rsidR="007F311B">
        <w:t>tatewide</w:t>
      </w:r>
      <w:r>
        <w:t xml:space="preserve"> workshops may be conducted to acquaint local homeless service providers with the application process. </w:t>
      </w:r>
    </w:p>
    <w:p w:rsidR="00B44DA5" w:rsidRDefault="00B44DA5" w:rsidP="004E6646">
      <w:pPr>
        <w:numPr>
          <w:ilvl w:val="0"/>
          <w:numId w:val="42"/>
        </w:numPr>
      </w:pPr>
      <w:r>
        <w:t xml:space="preserve">IHFA shall develop and make available ESG </w:t>
      </w:r>
      <w:r w:rsidR="007F311B">
        <w:t>Written Standards to guide the use of program funds.</w:t>
      </w:r>
      <w:r>
        <w:t xml:space="preserve"> </w:t>
      </w:r>
    </w:p>
    <w:p w:rsidR="00B44DA5" w:rsidRDefault="00B44DA5" w:rsidP="004E6646">
      <w:pPr>
        <w:numPr>
          <w:ilvl w:val="0"/>
          <w:numId w:val="42"/>
        </w:numPr>
      </w:pPr>
      <w:r>
        <w:t xml:space="preserve">Service providers shall be publicly notified of the availability of Grantee staff to provide ongoing technical assistance. </w:t>
      </w:r>
    </w:p>
    <w:p w:rsidR="00B44DA5" w:rsidRDefault="00B44DA5" w:rsidP="006B299D">
      <w:pPr>
        <w:numPr>
          <w:ilvl w:val="0"/>
          <w:numId w:val="42"/>
        </w:numPr>
      </w:pPr>
      <w:r>
        <w:t xml:space="preserve">IHFA staff shall be available to provide technical assistance </w:t>
      </w:r>
      <w:r w:rsidR="006B299D">
        <w:t>as</w:t>
      </w:r>
      <w:r>
        <w:t xml:space="preserve"> needed. Additional technical assistance materials shall be developed and provided when determined practicable.</w:t>
      </w:r>
    </w:p>
    <w:p w:rsidR="001371AE" w:rsidRDefault="001371AE" w:rsidP="00B44DA5">
      <w:pPr>
        <w:pStyle w:val="TOC1"/>
      </w:pPr>
    </w:p>
    <w:p w:rsidR="006B299D" w:rsidRDefault="006B299D" w:rsidP="006B299D"/>
    <w:p w:rsidR="006B299D" w:rsidRPr="006B299D" w:rsidRDefault="006B299D" w:rsidP="006B299D">
      <w:pPr>
        <w:jc w:val="center"/>
      </w:pPr>
      <w:r w:rsidRPr="006B299D">
        <w:rPr>
          <w:rFonts w:ascii="Viner Hand ITC" w:hAnsi="Viner Hand ITC"/>
        </w:rPr>
        <w:t>~</w:t>
      </w:r>
      <w:r w:rsidRPr="006B299D">
        <w:t>END</w:t>
      </w:r>
      <w:r w:rsidRPr="006B299D">
        <w:rPr>
          <w:rFonts w:ascii="Viner Hand ITC" w:hAnsi="Viner Hand ITC"/>
        </w:rPr>
        <w:t>~</w:t>
      </w:r>
    </w:p>
    <w:sectPr w:rsidR="006B299D" w:rsidRPr="006B299D" w:rsidSect="006B299D">
      <w:headerReference w:type="default" r:id="rId17"/>
      <w:footerReference w:type="even" r:id="rId18"/>
      <w:footerReference w:type="default" r:id="rId19"/>
      <w:pgSz w:w="12240" w:h="15840"/>
      <w:pgMar w:top="1008" w:right="1008" w:bottom="1008" w:left="1008"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A20" w:rsidRDefault="00E42A20">
      <w:pPr>
        <w:spacing w:line="20" w:lineRule="exact"/>
      </w:pPr>
    </w:p>
  </w:endnote>
  <w:endnote w:type="continuationSeparator" w:id="0">
    <w:p w:rsidR="00E42A20" w:rsidRDefault="00E42A20">
      <w:r>
        <w:t xml:space="preserve"> </w:t>
      </w:r>
    </w:p>
  </w:endnote>
  <w:endnote w:type="continuationNotice" w:id="1">
    <w:p w:rsidR="00E42A20" w:rsidRDefault="00E42A20">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Officina Sans Book">
    <w:altName w:val="Courier New"/>
    <w:panose1 w:val="00000000000000000000"/>
    <w:charset w:val="00"/>
    <w:family w:val="swiss"/>
    <w:notTrueType/>
    <w:pitch w:val="variable"/>
    <w:sig w:usb0="00000003" w:usb1="00000000" w:usb2="00000000" w:usb3="00000000" w:csb0="00000001" w:csb1="00000000"/>
  </w:font>
  <w:font w:name="ITC Officina Serif Book">
    <w:altName w:val="Courier New"/>
    <w:panose1 w:val="00000000000000000000"/>
    <w:charset w:val="00"/>
    <w:family w:val="roman"/>
    <w:notTrueType/>
    <w:pitch w:val="variable"/>
    <w:sig w:usb0="00000003" w:usb1="00000000" w:usb2="00000000" w:usb3="00000000" w:csb0="00000001" w:csb1="00000000"/>
  </w:font>
  <w:font w:name="AGaramond Bold">
    <w:panose1 w:val="00000000000000000000"/>
    <w:charset w:val="00"/>
    <w:family w:val="roman"/>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ner Hand ITC">
    <w:altName w:val="Stez Sans"/>
    <w:panose1 w:val="0307050203050202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0C" w:rsidRDefault="0055330C" w:rsidP="00466C02">
    <w:pPr>
      <w:pStyle w:val="Footer"/>
      <w:keepNext/>
      <w:keepLines/>
      <w:pageBreakBefor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0C" w:rsidRDefault="0055330C" w:rsidP="00F4143C">
    <w:pPr>
      <w:pStyle w:val="Footer"/>
      <w:tabs>
        <w:tab w:val="clear" w:pos="4320"/>
        <w:tab w:val="clear" w:pos="8640"/>
        <w:tab w:val="right" w:pos="9000"/>
      </w:tabs>
    </w:pPr>
    <w:r w:rsidRPr="00CA0D4C">
      <w:rPr>
        <w:rFonts w:ascii="Cambria" w:hAnsi="Cambria" w:cs="Cambria"/>
      </w:rPr>
      <w:t>[Type text]</w:t>
    </w:r>
    <w:r w:rsidRPr="00CA0D4C">
      <w:rPr>
        <w:rFonts w:ascii="Cambria" w:hAnsi="Cambria" w:cs="Cambria"/>
      </w:rPr>
      <w:tab/>
      <w:t xml:space="preserve">Page </w:t>
    </w:r>
    <w:fldSimple w:instr=" PAGE   \* MERGEFORMAT ">
      <w:r w:rsidRPr="000935E0">
        <w:rPr>
          <w:rFonts w:ascii="Cambria" w:hAnsi="Cambria" w:cs="Cambria"/>
          <w:noProof/>
        </w:rPr>
        <w:t>0</w:t>
      </w:r>
    </w:fldSimple>
    <w:r>
      <w:rPr>
        <w:noProof/>
        <w:lang w:eastAsia="zh-TW"/>
      </w:rPr>
      <w:pict>
        <v:group id="_x0000_s2051" style="position:absolute;margin-left:0;margin-top:0;width:611.15pt;height:64.75pt;flip:y;z-index:25165875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53" style="position:absolute;left:8;top:9;width:4031;height:1439;mso-width-percent:400;mso-height-percent:1000;mso-width-percent:400;mso-height-percent:1000;mso-width-relative:margin;mso-height-relative:bottom-margin-area" filled="f" stroked="f"/>
          <w10:wrap anchorx="page" anchory="page"/>
        </v:group>
      </w:pict>
    </w:r>
    <w:r>
      <w:rPr>
        <w:noProof/>
        <w:lang w:eastAsia="zh-TW"/>
      </w:rPr>
      <w:pict>
        <v:rect id="_x0000_s2050" style="position:absolute;margin-left:16.7pt;margin-top:727.2pt;width:7.15pt;height:64.8pt;z-index:251657728;mso-height-percent:900;mso-left-percent:-10001;mso-top-percent:-10001;mso-position-horizontal:absolute;mso-position-horizontal-relative:page;mso-position-vertical:absolute;mso-position-vertical-relative:page;mso-height-percent:900;mso-left-percent:-10001;mso-top-percent:-10001;mso-height-relative:bottom-margin-area" fillcolor="#4bacc6" strokecolor="#205867">
          <w10:wrap anchorx="margin" anchory="page"/>
        </v:rect>
      </w:pict>
    </w:r>
    <w:r>
      <w:rPr>
        <w:noProof/>
        <w:lang w:eastAsia="zh-TW"/>
      </w:rPr>
      <w:pict>
        <v:rect id="_x0000_s2049" style="position:absolute;margin-left:572.4pt;margin-top:727.2pt;width:7.15pt;height:64.8pt;z-index:251656704;mso-height-percent:900;mso-left-percent:-10001;mso-top-percent:-10001;mso-position-horizontal:absolute;mso-position-horizontal-relative:page;mso-position-vertical:absolute;mso-position-vertical-relative:page;mso-height-percent:900;mso-left-percent:-10001;mso-top-percent:-10001;mso-height-relative:bottom-margin-area" fillcolor="#4bacc6" strokecolor="#205867">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0C" w:rsidRDefault="005533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330C" w:rsidRDefault="0055330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0C" w:rsidRDefault="0055330C" w:rsidP="00554D46">
    <w:pPr>
      <w:pStyle w:val="Footer"/>
      <w:tabs>
        <w:tab w:val="left" w:pos="10170"/>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0.85pt;height:7.15pt" o:hrpct="0" o:hralign="center" o:hr="t">
          <v:imagedata r:id="rId1" o:title="BD15155_"/>
        </v:shape>
      </w:pict>
    </w:r>
  </w:p>
  <w:p w:rsidR="0055330C" w:rsidRDefault="0055330C">
    <w:pPr>
      <w:pStyle w:val="Footer"/>
      <w:jc w:val="center"/>
    </w:pPr>
    <w:r>
      <w:t xml:space="preserve">Page </w:t>
    </w:r>
    <w:r>
      <w:rPr>
        <w:b/>
        <w:szCs w:val="24"/>
      </w:rPr>
      <w:fldChar w:fldCharType="begin"/>
    </w:r>
    <w:r>
      <w:rPr>
        <w:b/>
      </w:rPr>
      <w:instrText xml:space="preserve"> PAGE </w:instrText>
    </w:r>
    <w:r>
      <w:rPr>
        <w:b/>
        <w:szCs w:val="24"/>
      </w:rPr>
      <w:fldChar w:fldCharType="separate"/>
    </w:r>
    <w:r w:rsidR="003862DE">
      <w:rPr>
        <w:b/>
        <w:noProof/>
      </w:rPr>
      <w:t>5</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3862DE">
      <w:rPr>
        <w:b/>
        <w:noProof/>
      </w:rPr>
      <w:t>8</w:t>
    </w:r>
    <w:r>
      <w:rPr>
        <w:b/>
        <w:szCs w:val="24"/>
      </w:rPr>
      <w:fldChar w:fldCharType="end"/>
    </w:r>
  </w:p>
  <w:p w:rsidR="0055330C" w:rsidRDefault="00553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A20" w:rsidRDefault="00E42A20">
      <w:r>
        <w:separator/>
      </w:r>
    </w:p>
  </w:footnote>
  <w:footnote w:type="continuationSeparator" w:id="0">
    <w:p w:rsidR="00E42A20" w:rsidRDefault="00E42A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0C" w:rsidRDefault="0055330C">
    <w:pPr>
      <w:pStyle w:val="Header"/>
    </w:pPr>
  </w:p>
  <w:p w:rsidR="0055330C" w:rsidRDefault="0055330C">
    <w:pPr>
      <w:pStyle w:val="Header"/>
    </w:pPr>
    <w:r>
      <w:t xml:space="preserve">Citizen Participation Plan (revised 3/13/2017)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5.5pt;height:9.95pt" o:hrpct="0" o:hralign="center" o:hr="t">
          <v:imagedata r:id="rId1" o:title="BD15155_"/>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0000000"/>
    <w:lvl w:ilvl="0">
      <w:start w:val="1"/>
      <w:numFmt w:val="decimal"/>
      <w:lvlText w:val="%1."/>
      <w:lvlJc w:val="left"/>
      <w:pPr>
        <w:tabs>
          <w:tab w:val="num" w:pos="1800"/>
        </w:tabs>
        <w:ind w:left="1800" w:hanging="360"/>
      </w:pPr>
    </w:lvl>
  </w:abstractNum>
  <w:abstractNum w:abstractNumId="1">
    <w:nsid w:val="FFFFFF7D"/>
    <w:multiLevelType w:val="singleLevel"/>
    <w:tmpl w:val="00000000"/>
    <w:lvl w:ilvl="0">
      <w:start w:val="1"/>
      <w:numFmt w:val="decimal"/>
      <w:lvlText w:val="%1."/>
      <w:lvlJc w:val="left"/>
      <w:pPr>
        <w:tabs>
          <w:tab w:val="num" w:pos="1440"/>
        </w:tabs>
        <w:ind w:left="1440" w:hanging="360"/>
      </w:pPr>
    </w:lvl>
  </w:abstractNum>
  <w:abstractNum w:abstractNumId="2">
    <w:nsid w:val="FFFFFF7E"/>
    <w:multiLevelType w:val="singleLevel"/>
    <w:tmpl w:val="00000000"/>
    <w:lvl w:ilvl="0">
      <w:start w:val="1"/>
      <w:numFmt w:val="decimal"/>
      <w:lvlText w:val="%1."/>
      <w:lvlJc w:val="left"/>
      <w:pPr>
        <w:tabs>
          <w:tab w:val="num" w:pos="1080"/>
        </w:tabs>
        <w:ind w:left="1080" w:hanging="360"/>
      </w:pPr>
    </w:lvl>
  </w:abstractNum>
  <w:abstractNum w:abstractNumId="3">
    <w:nsid w:val="FFFFFF7F"/>
    <w:multiLevelType w:val="singleLevel"/>
    <w:tmpl w:val="00000000"/>
    <w:lvl w:ilvl="0">
      <w:start w:val="1"/>
      <w:numFmt w:val="decimal"/>
      <w:lvlText w:val="%1."/>
      <w:lvlJc w:val="left"/>
      <w:pPr>
        <w:tabs>
          <w:tab w:val="num" w:pos="720"/>
        </w:tabs>
        <w:ind w:left="720" w:hanging="360"/>
      </w:pPr>
    </w:lvl>
  </w:abstractNum>
  <w:abstractNum w:abstractNumId="4">
    <w:nsid w:val="FFFFFF80"/>
    <w:multiLevelType w:val="singleLevel"/>
    <w:tmpl w:val="0000000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0000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0000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00000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000000"/>
    <w:lvl w:ilvl="0">
      <w:start w:val="1"/>
      <w:numFmt w:val="decimal"/>
      <w:lvlText w:val="%1."/>
      <w:lvlJc w:val="left"/>
      <w:pPr>
        <w:tabs>
          <w:tab w:val="num" w:pos="360"/>
        </w:tabs>
        <w:ind w:left="360" w:hanging="360"/>
      </w:pPr>
    </w:lvl>
  </w:abstractNum>
  <w:abstractNum w:abstractNumId="9">
    <w:nsid w:val="042F214E"/>
    <w:multiLevelType w:val="hybridMultilevel"/>
    <w:tmpl w:val="CBECA1AE"/>
    <w:lvl w:ilvl="0" w:tplc="0409000F">
      <w:start w:val="1"/>
      <w:numFmt w:val="decimal"/>
      <w:lvlText w:val="%1."/>
      <w:lvlJc w:val="left"/>
      <w:pPr>
        <w:ind w:left="1224" w:hanging="360"/>
      </w:pPr>
      <w:rPr>
        <w:rFont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0">
    <w:nsid w:val="061636E9"/>
    <w:multiLevelType w:val="singleLevel"/>
    <w:tmpl w:val="0409000F"/>
    <w:lvl w:ilvl="0">
      <w:start w:val="1"/>
      <w:numFmt w:val="decimal"/>
      <w:lvlText w:val="%1."/>
      <w:lvlJc w:val="left"/>
      <w:pPr>
        <w:tabs>
          <w:tab w:val="num" w:pos="360"/>
        </w:tabs>
        <w:ind w:left="360" w:hanging="360"/>
      </w:pPr>
      <w:rPr>
        <w:rFonts w:hint="default"/>
      </w:rPr>
    </w:lvl>
  </w:abstractNum>
  <w:abstractNum w:abstractNumId="11">
    <w:nsid w:val="07B966C7"/>
    <w:multiLevelType w:val="hybridMultilevel"/>
    <w:tmpl w:val="309E6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635521"/>
    <w:multiLevelType w:val="singleLevel"/>
    <w:tmpl w:val="04090007"/>
    <w:lvl w:ilvl="0">
      <w:start w:val="1"/>
      <w:numFmt w:val="bullet"/>
      <w:lvlText w:val=""/>
      <w:lvlJc w:val="left"/>
      <w:pPr>
        <w:ind w:left="720" w:hanging="360"/>
      </w:pPr>
      <w:rPr>
        <w:rFonts w:ascii="Wingdings" w:hAnsi="Wingdings" w:hint="default"/>
        <w:sz w:val="16"/>
      </w:rPr>
    </w:lvl>
  </w:abstractNum>
  <w:abstractNum w:abstractNumId="13">
    <w:nsid w:val="0B710D54"/>
    <w:multiLevelType w:val="hybridMultilevel"/>
    <w:tmpl w:val="08783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C861030"/>
    <w:multiLevelType w:val="hybridMultilevel"/>
    <w:tmpl w:val="6BFC1A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10C20764"/>
    <w:multiLevelType w:val="singleLevel"/>
    <w:tmpl w:val="1B781230"/>
    <w:lvl w:ilvl="0">
      <w:start w:val="1"/>
      <w:numFmt w:val="bullet"/>
      <w:pStyle w:val="GaraIndent1"/>
      <w:lvlText w:val=""/>
      <w:lvlJc w:val="left"/>
      <w:pPr>
        <w:tabs>
          <w:tab w:val="num" w:pos="936"/>
        </w:tabs>
        <w:ind w:left="936" w:hanging="576"/>
      </w:pPr>
      <w:rPr>
        <w:rFonts w:ascii="Symbol" w:hAnsi="Symbol" w:hint="default"/>
      </w:rPr>
    </w:lvl>
  </w:abstractNum>
  <w:abstractNum w:abstractNumId="16">
    <w:nsid w:val="10CF7F32"/>
    <w:multiLevelType w:val="hybridMultilevel"/>
    <w:tmpl w:val="05AA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CC1D66"/>
    <w:multiLevelType w:val="hybridMultilevel"/>
    <w:tmpl w:val="34FE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4F386B"/>
    <w:multiLevelType w:val="singleLevel"/>
    <w:tmpl w:val="189A1D46"/>
    <w:lvl w:ilvl="0">
      <w:start w:val="1"/>
      <w:numFmt w:val="bullet"/>
      <w:pStyle w:val="Indent2"/>
      <w:lvlText w:val=""/>
      <w:lvlJc w:val="left"/>
      <w:pPr>
        <w:tabs>
          <w:tab w:val="num" w:pos="936"/>
        </w:tabs>
        <w:ind w:left="936" w:hanging="576"/>
      </w:pPr>
      <w:rPr>
        <w:rFonts w:ascii="Symbol" w:hAnsi="Symbol" w:hint="default"/>
      </w:rPr>
    </w:lvl>
  </w:abstractNum>
  <w:abstractNum w:abstractNumId="19">
    <w:nsid w:val="17F6615B"/>
    <w:multiLevelType w:val="hybridMultilevel"/>
    <w:tmpl w:val="39EA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E64D18"/>
    <w:multiLevelType w:val="hybridMultilevel"/>
    <w:tmpl w:val="B0B4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0D13BB"/>
    <w:multiLevelType w:val="hybridMultilevel"/>
    <w:tmpl w:val="3668B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AFD694C"/>
    <w:multiLevelType w:val="hybridMultilevel"/>
    <w:tmpl w:val="79A89590"/>
    <w:lvl w:ilvl="0" w:tplc="04090001">
      <w:start w:val="1"/>
      <w:numFmt w:val="bullet"/>
      <w:lvlText w:val=""/>
      <w:lvlJc w:val="left"/>
      <w:pPr>
        <w:ind w:left="2106" w:hanging="360"/>
      </w:pPr>
      <w:rPr>
        <w:rFonts w:ascii="Symbol" w:hAnsi="Symbol"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23">
    <w:nsid w:val="2C904778"/>
    <w:multiLevelType w:val="singleLevel"/>
    <w:tmpl w:val="3B3E3018"/>
    <w:lvl w:ilvl="0">
      <w:start w:val="1"/>
      <w:numFmt w:val="bullet"/>
      <w:lvlText w:val=""/>
      <w:lvlJc w:val="left"/>
      <w:pPr>
        <w:tabs>
          <w:tab w:val="num" w:pos="360"/>
        </w:tabs>
        <w:ind w:left="360" w:hanging="360"/>
      </w:pPr>
      <w:rPr>
        <w:rFonts w:ascii="Wingdings" w:hAnsi="Wingdings" w:hint="default"/>
        <w:sz w:val="16"/>
      </w:rPr>
    </w:lvl>
  </w:abstractNum>
  <w:abstractNum w:abstractNumId="24">
    <w:nsid w:val="2CF329C4"/>
    <w:multiLevelType w:val="singleLevel"/>
    <w:tmpl w:val="0409000F"/>
    <w:lvl w:ilvl="0">
      <w:start w:val="1"/>
      <w:numFmt w:val="decimal"/>
      <w:lvlText w:val="%1."/>
      <w:lvlJc w:val="left"/>
      <w:pPr>
        <w:tabs>
          <w:tab w:val="num" w:pos="360"/>
        </w:tabs>
        <w:ind w:left="360" w:hanging="360"/>
      </w:pPr>
    </w:lvl>
  </w:abstractNum>
  <w:abstractNum w:abstractNumId="25">
    <w:nsid w:val="36995B9F"/>
    <w:multiLevelType w:val="hybridMultilevel"/>
    <w:tmpl w:val="F0E0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5B2B61"/>
    <w:multiLevelType w:val="hybridMultilevel"/>
    <w:tmpl w:val="CD20C602"/>
    <w:lvl w:ilvl="0" w:tplc="04090001">
      <w:start w:val="1"/>
      <w:numFmt w:val="bullet"/>
      <w:lvlText w:val=""/>
      <w:lvlJc w:val="left"/>
      <w:pPr>
        <w:ind w:left="72" w:hanging="360"/>
      </w:pPr>
      <w:rPr>
        <w:rFonts w:ascii="Symbol" w:hAnsi="Symbol"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27">
    <w:nsid w:val="395819DC"/>
    <w:multiLevelType w:val="hybridMultilevel"/>
    <w:tmpl w:val="8342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1C4877"/>
    <w:multiLevelType w:val="hybridMultilevel"/>
    <w:tmpl w:val="B61E1E24"/>
    <w:lvl w:ilvl="0" w:tplc="04090001">
      <w:start w:val="1"/>
      <w:numFmt w:val="bullet"/>
      <w:lvlText w:val=""/>
      <w:lvlJc w:val="left"/>
      <w:pPr>
        <w:ind w:left="198" w:hanging="360"/>
      </w:pPr>
      <w:rPr>
        <w:rFonts w:ascii="Symbol" w:hAnsi="Symbol" w:hint="default"/>
      </w:rPr>
    </w:lvl>
    <w:lvl w:ilvl="1" w:tplc="04090003" w:tentative="1">
      <w:start w:val="1"/>
      <w:numFmt w:val="bullet"/>
      <w:lvlText w:val="o"/>
      <w:lvlJc w:val="left"/>
      <w:pPr>
        <w:ind w:left="91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2358" w:hanging="360"/>
      </w:pPr>
      <w:rPr>
        <w:rFonts w:ascii="Symbol" w:hAnsi="Symbol" w:hint="default"/>
      </w:rPr>
    </w:lvl>
    <w:lvl w:ilvl="4" w:tplc="04090003" w:tentative="1">
      <w:start w:val="1"/>
      <w:numFmt w:val="bullet"/>
      <w:lvlText w:val="o"/>
      <w:lvlJc w:val="left"/>
      <w:pPr>
        <w:ind w:left="3078" w:hanging="360"/>
      </w:pPr>
      <w:rPr>
        <w:rFonts w:ascii="Courier New" w:hAnsi="Courier New" w:cs="Courier New" w:hint="default"/>
      </w:rPr>
    </w:lvl>
    <w:lvl w:ilvl="5" w:tplc="04090005" w:tentative="1">
      <w:start w:val="1"/>
      <w:numFmt w:val="bullet"/>
      <w:lvlText w:val=""/>
      <w:lvlJc w:val="left"/>
      <w:pPr>
        <w:ind w:left="3798" w:hanging="360"/>
      </w:pPr>
      <w:rPr>
        <w:rFonts w:ascii="Wingdings" w:hAnsi="Wingdings" w:hint="default"/>
      </w:rPr>
    </w:lvl>
    <w:lvl w:ilvl="6" w:tplc="04090001" w:tentative="1">
      <w:start w:val="1"/>
      <w:numFmt w:val="bullet"/>
      <w:lvlText w:val=""/>
      <w:lvlJc w:val="left"/>
      <w:pPr>
        <w:ind w:left="4518" w:hanging="360"/>
      </w:pPr>
      <w:rPr>
        <w:rFonts w:ascii="Symbol" w:hAnsi="Symbol" w:hint="default"/>
      </w:rPr>
    </w:lvl>
    <w:lvl w:ilvl="7" w:tplc="04090003" w:tentative="1">
      <w:start w:val="1"/>
      <w:numFmt w:val="bullet"/>
      <w:lvlText w:val="o"/>
      <w:lvlJc w:val="left"/>
      <w:pPr>
        <w:ind w:left="5238" w:hanging="360"/>
      </w:pPr>
      <w:rPr>
        <w:rFonts w:ascii="Courier New" w:hAnsi="Courier New" w:cs="Courier New" w:hint="default"/>
      </w:rPr>
    </w:lvl>
    <w:lvl w:ilvl="8" w:tplc="04090005" w:tentative="1">
      <w:start w:val="1"/>
      <w:numFmt w:val="bullet"/>
      <w:lvlText w:val=""/>
      <w:lvlJc w:val="left"/>
      <w:pPr>
        <w:ind w:left="5958" w:hanging="360"/>
      </w:pPr>
      <w:rPr>
        <w:rFonts w:ascii="Wingdings" w:hAnsi="Wingdings" w:hint="default"/>
      </w:rPr>
    </w:lvl>
  </w:abstractNum>
  <w:abstractNum w:abstractNumId="29">
    <w:nsid w:val="442E63A6"/>
    <w:multiLevelType w:val="hybridMultilevel"/>
    <w:tmpl w:val="60947B7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nsid w:val="4CF0516C"/>
    <w:multiLevelType w:val="hybridMultilevel"/>
    <w:tmpl w:val="A09E48C8"/>
    <w:lvl w:ilvl="0" w:tplc="9058EA7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6D2676"/>
    <w:multiLevelType w:val="multilevel"/>
    <w:tmpl w:val="7256B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37922A0"/>
    <w:multiLevelType w:val="hybridMultilevel"/>
    <w:tmpl w:val="EBE8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5A63D8"/>
    <w:multiLevelType w:val="hybridMultilevel"/>
    <w:tmpl w:val="25C67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F3213C"/>
    <w:multiLevelType w:val="hybridMultilevel"/>
    <w:tmpl w:val="5E68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5E48CB"/>
    <w:multiLevelType w:val="hybridMultilevel"/>
    <w:tmpl w:val="86A25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1E68E7"/>
    <w:multiLevelType w:val="hybridMultilevel"/>
    <w:tmpl w:val="6796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E92697"/>
    <w:multiLevelType w:val="hybridMultilevel"/>
    <w:tmpl w:val="4428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FE6913"/>
    <w:multiLevelType w:val="hybridMultilevel"/>
    <w:tmpl w:val="AEFA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A469D0"/>
    <w:multiLevelType w:val="hybridMultilevel"/>
    <w:tmpl w:val="1D9EACB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0">
    <w:nsid w:val="71E249FD"/>
    <w:multiLevelType w:val="hybridMultilevel"/>
    <w:tmpl w:val="8012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52733E"/>
    <w:multiLevelType w:val="hybridMultilevel"/>
    <w:tmpl w:val="B7FA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135549"/>
    <w:multiLevelType w:val="hybridMultilevel"/>
    <w:tmpl w:val="45CAE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EC71F5"/>
    <w:multiLevelType w:val="hybridMultilevel"/>
    <w:tmpl w:val="1BE0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436CA"/>
    <w:multiLevelType w:val="hybridMultilevel"/>
    <w:tmpl w:val="65E6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0"/>
  </w:num>
  <w:num w:numId="11">
    <w:abstractNumId w:val="23"/>
  </w:num>
  <w:num w:numId="12">
    <w:abstractNumId w:val="18"/>
  </w:num>
  <w:num w:numId="13">
    <w:abstractNumId w:val="24"/>
  </w:num>
  <w:num w:numId="14">
    <w:abstractNumId w:val="15"/>
  </w:num>
  <w:num w:numId="15">
    <w:abstractNumId w:val="12"/>
  </w:num>
  <w:num w:numId="16">
    <w:abstractNumId w:val="31"/>
  </w:num>
  <w:num w:numId="17">
    <w:abstractNumId w:val="22"/>
  </w:num>
  <w:num w:numId="18">
    <w:abstractNumId w:val="36"/>
  </w:num>
  <w:num w:numId="19">
    <w:abstractNumId w:val="26"/>
  </w:num>
  <w:num w:numId="20">
    <w:abstractNumId w:val="33"/>
  </w:num>
  <w:num w:numId="21">
    <w:abstractNumId w:val="29"/>
  </w:num>
  <w:num w:numId="22">
    <w:abstractNumId w:val="13"/>
  </w:num>
  <w:num w:numId="23">
    <w:abstractNumId w:val="16"/>
  </w:num>
  <w:num w:numId="24">
    <w:abstractNumId w:val="18"/>
  </w:num>
  <w:num w:numId="25">
    <w:abstractNumId w:val="18"/>
  </w:num>
  <w:num w:numId="26">
    <w:abstractNumId w:val="39"/>
  </w:num>
  <w:num w:numId="27">
    <w:abstractNumId w:val="9"/>
  </w:num>
  <w:num w:numId="28">
    <w:abstractNumId w:val="21"/>
  </w:num>
  <w:num w:numId="29">
    <w:abstractNumId w:val="28"/>
  </w:num>
  <w:num w:numId="30">
    <w:abstractNumId w:val="14"/>
  </w:num>
  <w:num w:numId="31">
    <w:abstractNumId w:val="11"/>
  </w:num>
  <w:num w:numId="32">
    <w:abstractNumId w:val="42"/>
  </w:num>
  <w:num w:numId="33">
    <w:abstractNumId w:val="38"/>
  </w:num>
  <w:num w:numId="34">
    <w:abstractNumId w:val="19"/>
  </w:num>
  <w:num w:numId="35">
    <w:abstractNumId w:val="37"/>
  </w:num>
  <w:num w:numId="36">
    <w:abstractNumId w:val="30"/>
  </w:num>
  <w:num w:numId="37">
    <w:abstractNumId w:val="34"/>
  </w:num>
  <w:num w:numId="38">
    <w:abstractNumId w:val="41"/>
  </w:num>
  <w:num w:numId="39">
    <w:abstractNumId w:val="25"/>
  </w:num>
  <w:num w:numId="40">
    <w:abstractNumId w:val="43"/>
  </w:num>
  <w:num w:numId="41">
    <w:abstractNumId w:val="20"/>
  </w:num>
  <w:num w:numId="42">
    <w:abstractNumId w:val="32"/>
  </w:num>
  <w:num w:numId="43">
    <w:abstractNumId w:val="44"/>
  </w:num>
  <w:num w:numId="44">
    <w:abstractNumId w:val="40"/>
  </w:num>
  <w:num w:numId="45">
    <w:abstractNumId w:val="27"/>
  </w:num>
  <w:num w:numId="46">
    <w:abstractNumId w:val="35"/>
  </w:num>
  <w:num w:numId="47">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linkStyles/>
  <w:doNotTrackMoves/>
  <w:defaultTabStop w:val="432"/>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0EF1"/>
    <w:rsid w:val="0003142B"/>
    <w:rsid w:val="0005188F"/>
    <w:rsid w:val="00055721"/>
    <w:rsid w:val="00055995"/>
    <w:rsid w:val="000739AE"/>
    <w:rsid w:val="000935E0"/>
    <w:rsid w:val="000F0816"/>
    <w:rsid w:val="0011099B"/>
    <w:rsid w:val="001338DD"/>
    <w:rsid w:val="001371AE"/>
    <w:rsid w:val="00140605"/>
    <w:rsid w:val="001427F9"/>
    <w:rsid w:val="00142C49"/>
    <w:rsid w:val="001857C5"/>
    <w:rsid w:val="00191706"/>
    <w:rsid w:val="001A7ADA"/>
    <w:rsid w:val="001C74DA"/>
    <w:rsid w:val="00227580"/>
    <w:rsid w:val="00242354"/>
    <w:rsid w:val="002B5016"/>
    <w:rsid w:val="002E0609"/>
    <w:rsid w:val="00303E86"/>
    <w:rsid w:val="00316010"/>
    <w:rsid w:val="0034504F"/>
    <w:rsid w:val="00355420"/>
    <w:rsid w:val="00372121"/>
    <w:rsid w:val="003862DE"/>
    <w:rsid w:val="0038649A"/>
    <w:rsid w:val="0039598C"/>
    <w:rsid w:val="00396594"/>
    <w:rsid w:val="003A34A6"/>
    <w:rsid w:val="003C4A02"/>
    <w:rsid w:val="003D2845"/>
    <w:rsid w:val="00400584"/>
    <w:rsid w:val="00412F55"/>
    <w:rsid w:val="00424BEF"/>
    <w:rsid w:val="00466C02"/>
    <w:rsid w:val="00486818"/>
    <w:rsid w:val="004A0B23"/>
    <w:rsid w:val="004B14DC"/>
    <w:rsid w:val="004C5F8A"/>
    <w:rsid w:val="004D74A2"/>
    <w:rsid w:val="004E349E"/>
    <w:rsid w:val="004E6646"/>
    <w:rsid w:val="004F0ADC"/>
    <w:rsid w:val="00501C10"/>
    <w:rsid w:val="0055330C"/>
    <w:rsid w:val="0055439C"/>
    <w:rsid w:val="00554D46"/>
    <w:rsid w:val="0057496A"/>
    <w:rsid w:val="00597BAB"/>
    <w:rsid w:val="005C6925"/>
    <w:rsid w:val="005D0B24"/>
    <w:rsid w:val="005E5091"/>
    <w:rsid w:val="005F6CE8"/>
    <w:rsid w:val="006000EE"/>
    <w:rsid w:val="00606887"/>
    <w:rsid w:val="006357B6"/>
    <w:rsid w:val="00636368"/>
    <w:rsid w:val="006532C4"/>
    <w:rsid w:val="006A4747"/>
    <w:rsid w:val="006B2149"/>
    <w:rsid w:val="006B2870"/>
    <w:rsid w:val="006B299D"/>
    <w:rsid w:val="006E5FFE"/>
    <w:rsid w:val="00700058"/>
    <w:rsid w:val="00700D29"/>
    <w:rsid w:val="007041CD"/>
    <w:rsid w:val="00710E2F"/>
    <w:rsid w:val="00714EFC"/>
    <w:rsid w:val="00715EB1"/>
    <w:rsid w:val="007555D4"/>
    <w:rsid w:val="007629CF"/>
    <w:rsid w:val="00792A1F"/>
    <w:rsid w:val="00794989"/>
    <w:rsid w:val="007C0844"/>
    <w:rsid w:val="007C28EE"/>
    <w:rsid w:val="007E4EB7"/>
    <w:rsid w:val="007F1AF2"/>
    <w:rsid w:val="007F311B"/>
    <w:rsid w:val="00807A46"/>
    <w:rsid w:val="00816766"/>
    <w:rsid w:val="008202DF"/>
    <w:rsid w:val="00847A12"/>
    <w:rsid w:val="00864716"/>
    <w:rsid w:val="008907BF"/>
    <w:rsid w:val="00891C6B"/>
    <w:rsid w:val="008A22B9"/>
    <w:rsid w:val="008A783F"/>
    <w:rsid w:val="008F5DB7"/>
    <w:rsid w:val="0090170A"/>
    <w:rsid w:val="00916610"/>
    <w:rsid w:val="00925538"/>
    <w:rsid w:val="009400A4"/>
    <w:rsid w:val="00964525"/>
    <w:rsid w:val="0098772C"/>
    <w:rsid w:val="00990D07"/>
    <w:rsid w:val="009945C1"/>
    <w:rsid w:val="009B4AFD"/>
    <w:rsid w:val="009C026E"/>
    <w:rsid w:val="009C600A"/>
    <w:rsid w:val="009F00A0"/>
    <w:rsid w:val="009F78E0"/>
    <w:rsid w:val="00A0232F"/>
    <w:rsid w:val="00A21DCD"/>
    <w:rsid w:val="00A26B6A"/>
    <w:rsid w:val="00A452AF"/>
    <w:rsid w:val="00A47587"/>
    <w:rsid w:val="00A50EF1"/>
    <w:rsid w:val="00A6583A"/>
    <w:rsid w:val="00A9362E"/>
    <w:rsid w:val="00AA65EF"/>
    <w:rsid w:val="00AD2EC9"/>
    <w:rsid w:val="00B01A21"/>
    <w:rsid w:val="00B02D67"/>
    <w:rsid w:val="00B102AA"/>
    <w:rsid w:val="00B1121A"/>
    <w:rsid w:val="00B11893"/>
    <w:rsid w:val="00B30725"/>
    <w:rsid w:val="00B44DA5"/>
    <w:rsid w:val="00B740BB"/>
    <w:rsid w:val="00B836BB"/>
    <w:rsid w:val="00B84A0F"/>
    <w:rsid w:val="00B86EDC"/>
    <w:rsid w:val="00B95EC8"/>
    <w:rsid w:val="00B96C40"/>
    <w:rsid w:val="00BA43A3"/>
    <w:rsid w:val="00BB5C68"/>
    <w:rsid w:val="00BD397E"/>
    <w:rsid w:val="00BF1913"/>
    <w:rsid w:val="00C01D36"/>
    <w:rsid w:val="00C06026"/>
    <w:rsid w:val="00C32497"/>
    <w:rsid w:val="00C70B4E"/>
    <w:rsid w:val="00CA0D4C"/>
    <w:rsid w:val="00CC0F87"/>
    <w:rsid w:val="00CE3B04"/>
    <w:rsid w:val="00D00314"/>
    <w:rsid w:val="00D20E2B"/>
    <w:rsid w:val="00D2287B"/>
    <w:rsid w:val="00D302CB"/>
    <w:rsid w:val="00D32A92"/>
    <w:rsid w:val="00D541B1"/>
    <w:rsid w:val="00D61D36"/>
    <w:rsid w:val="00D7372F"/>
    <w:rsid w:val="00D74E99"/>
    <w:rsid w:val="00D82B1A"/>
    <w:rsid w:val="00D86875"/>
    <w:rsid w:val="00DC494D"/>
    <w:rsid w:val="00E349DD"/>
    <w:rsid w:val="00E42A20"/>
    <w:rsid w:val="00E56FCC"/>
    <w:rsid w:val="00E60602"/>
    <w:rsid w:val="00E61886"/>
    <w:rsid w:val="00E74406"/>
    <w:rsid w:val="00E931F9"/>
    <w:rsid w:val="00E94F44"/>
    <w:rsid w:val="00EA2103"/>
    <w:rsid w:val="00EA55A2"/>
    <w:rsid w:val="00EB2EA0"/>
    <w:rsid w:val="00EC0889"/>
    <w:rsid w:val="00ED469D"/>
    <w:rsid w:val="00EE1379"/>
    <w:rsid w:val="00EE301D"/>
    <w:rsid w:val="00F04CD9"/>
    <w:rsid w:val="00F074CD"/>
    <w:rsid w:val="00F334E4"/>
    <w:rsid w:val="00F4143C"/>
    <w:rsid w:val="00F6124E"/>
    <w:rsid w:val="00F654FD"/>
    <w:rsid w:val="00F95F2B"/>
    <w:rsid w:val="00FA1DA8"/>
    <w:rsid w:val="00FB16AB"/>
    <w:rsid w:val="00FB2624"/>
    <w:rsid w:val="00FB48D1"/>
    <w:rsid w:val="00FB55D0"/>
    <w:rsid w:val="00FC5CF2"/>
    <w:rsid w:val="00FD63B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8D1"/>
    <w:pPr>
      <w:spacing w:before="120" w:after="120"/>
    </w:pPr>
    <w:rPr>
      <w:sz w:val="24"/>
    </w:rPr>
  </w:style>
  <w:style w:type="paragraph" w:styleId="Heading1">
    <w:name w:val="heading 1"/>
    <w:basedOn w:val="Normal"/>
    <w:next w:val="Normal"/>
    <w:qFormat/>
    <w:rsid w:val="004E6646"/>
    <w:pPr>
      <w:keepNext/>
      <w:spacing w:before="360"/>
      <w:outlineLvl w:val="0"/>
    </w:pPr>
    <w:rPr>
      <w:b/>
      <w:sz w:val="28"/>
    </w:rPr>
  </w:style>
  <w:style w:type="paragraph" w:styleId="Heading2">
    <w:name w:val="heading 2"/>
    <w:basedOn w:val="Normal"/>
    <w:next w:val="Normal"/>
    <w:qFormat/>
    <w:rsid w:val="006B299D"/>
    <w:pPr>
      <w:keepNext/>
      <w:spacing w:before="240" w:after="0"/>
      <w:outlineLvl w:val="1"/>
    </w:pPr>
    <w:rPr>
      <w:b/>
      <w:u w:val="single"/>
    </w:rPr>
  </w:style>
  <w:style w:type="paragraph" w:styleId="Heading3">
    <w:name w:val="heading 3"/>
    <w:basedOn w:val="Normal"/>
    <w:next w:val="Normal"/>
    <w:qFormat/>
    <w:rsid w:val="005C6925"/>
    <w:pPr>
      <w:keepNext/>
      <w:ind w:left="432"/>
      <w:outlineLvl w:val="2"/>
    </w:pPr>
    <w:rPr>
      <w:b/>
      <w:u w:val="single"/>
    </w:rPr>
  </w:style>
  <w:style w:type="paragraph" w:styleId="Heading4">
    <w:name w:val="heading 4"/>
    <w:basedOn w:val="Normal"/>
    <w:next w:val="Normal"/>
    <w:qFormat/>
    <w:rsid w:val="00140605"/>
    <w:pPr>
      <w:keepNext/>
      <w:jc w:val="right"/>
      <w:outlineLvl w:val="3"/>
    </w:pPr>
    <w:rPr>
      <w:rFonts w:ascii="ITC Officina Sans Book" w:hAnsi="ITC Officina Sans Book"/>
      <w:b/>
      <w:sz w:val="28"/>
    </w:rPr>
  </w:style>
  <w:style w:type="paragraph" w:styleId="Heading5">
    <w:name w:val="heading 5"/>
    <w:basedOn w:val="Normal"/>
    <w:next w:val="Normal"/>
    <w:qFormat/>
    <w:rsid w:val="00140605"/>
    <w:pPr>
      <w:keepNext/>
      <w:spacing w:line="40" w:lineRule="atLeast"/>
      <w:ind w:left="360"/>
      <w:outlineLvl w:val="4"/>
    </w:pPr>
    <w:rPr>
      <w:i/>
      <w:snapToGrid w:val="0"/>
      <w:sz w:val="22"/>
    </w:rPr>
  </w:style>
  <w:style w:type="paragraph" w:styleId="Heading6">
    <w:name w:val="heading 6"/>
    <w:basedOn w:val="Normal"/>
    <w:next w:val="Normal"/>
    <w:link w:val="Heading6Char"/>
    <w:uiPriority w:val="9"/>
    <w:unhideWhenUsed/>
    <w:qFormat/>
    <w:rsid w:val="00FB48D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40605"/>
  </w:style>
  <w:style w:type="character" w:styleId="EndnoteReference">
    <w:name w:val="endnote reference"/>
    <w:semiHidden/>
    <w:rsid w:val="00140605"/>
    <w:rPr>
      <w:vertAlign w:val="superscript"/>
    </w:rPr>
  </w:style>
  <w:style w:type="paragraph" w:styleId="FootnoteText">
    <w:name w:val="footnote text"/>
    <w:basedOn w:val="Normal"/>
    <w:semiHidden/>
    <w:rsid w:val="00140605"/>
  </w:style>
  <w:style w:type="character" w:styleId="FootnoteReference">
    <w:name w:val="footnote reference"/>
    <w:semiHidden/>
    <w:rsid w:val="00140605"/>
    <w:rPr>
      <w:vertAlign w:val="superscript"/>
    </w:rPr>
  </w:style>
  <w:style w:type="paragraph" w:styleId="TOC1">
    <w:name w:val="toc 1"/>
    <w:basedOn w:val="Normal"/>
    <w:next w:val="Normal"/>
    <w:autoRedefine/>
    <w:uiPriority w:val="39"/>
    <w:rsid w:val="00B11893"/>
    <w:pPr>
      <w:tabs>
        <w:tab w:val="right" w:leader="dot" w:pos="9180"/>
      </w:tabs>
    </w:pPr>
    <w:rPr>
      <w:rFonts w:ascii="Calibri" w:hAnsi="Calibri" w:cs="Calibri"/>
      <w:b/>
      <w:bCs/>
      <w:caps/>
      <w:sz w:val="20"/>
    </w:rPr>
  </w:style>
  <w:style w:type="paragraph" w:styleId="TOC2">
    <w:name w:val="toc 2"/>
    <w:basedOn w:val="Normal"/>
    <w:next w:val="Normal"/>
    <w:autoRedefine/>
    <w:uiPriority w:val="39"/>
    <w:rsid w:val="00242354"/>
    <w:pPr>
      <w:spacing w:before="0" w:after="0"/>
      <w:ind w:left="240"/>
    </w:pPr>
    <w:rPr>
      <w:rFonts w:ascii="Calibri" w:hAnsi="Calibri" w:cs="Calibri"/>
      <w:smallCaps/>
      <w:sz w:val="20"/>
    </w:rPr>
  </w:style>
  <w:style w:type="paragraph" w:styleId="TOC3">
    <w:name w:val="toc 3"/>
    <w:basedOn w:val="Normal"/>
    <w:next w:val="Normal"/>
    <w:autoRedefine/>
    <w:uiPriority w:val="39"/>
    <w:rsid w:val="00140605"/>
    <w:pPr>
      <w:spacing w:before="0" w:after="0"/>
      <w:ind w:left="480"/>
    </w:pPr>
    <w:rPr>
      <w:rFonts w:ascii="Calibri" w:hAnsi="Calibri" w:cs="Calibri"/>
      <w:i/>
      <w:iCs/>
      <w:sz w:val="20"/>
    </w:rPr>
  </w:style>
  <w:style w:type="paragraph" w:styleId="TOC4">
    <w:name w:val="toc 4"/>
    <w:basedOn w:val="Normal"/>
    <w:next w:val="Normal"/>
    <w:autoRedefine/>
    <w:semiHidden/>
    <w:rsid w:val="00140605"/>
    <w:pPr>
      <w:spacing w:before="0" w:after="0"/>
      <w:ind w:left="720"/>
    </w:pPr>
    <w:rPr>
      <w:rFonts w:ascii="Calibri" w:hAnsi="Calibri" w:cs="Calibri"/>
      <w:sz w:val="18"/>
      <w:szCs w:val="18"/>
    </w:rPr>
  </w:style>
  <w:style w:type="paragraph" w:styleId="TOC5">
    <w:name w:val="toc 5"/>
    <w:basedOn w:val="Normal"/>
    <w:next w:val="Normal"/>
    <w:autoRedefine/>
    <w:semiHidden/>
    <w:rsid w:val="00140605"/>
    <w:pPr>
      <w:spacing w:before="0" w:after="0"/>
      <w:ind w:left="960"/>
    </w:pPr>
    <w:rPr>
      <w:rFonts w:ascii="Calibri" w:hAnsi="Calibri" w:cs="Calibri"/>
      <w:sz w:val="18"/>
      <w:szCs w:val="18"/>
    </w:rPr>
  </w:style>
  <w:style w:type="paragraph" w:styleId="TOC6">
    <w:name w:val="toc 6"/>
    <w:basedOn w:val="Normal"/>
    <w:next w:val="Normal"/>
    <w:autoRedefine/>
    <w:semiHidden/>
    <w:rsid w:val="00140605"/>
    <w:pPr>
      <w:spacing w:before="0" w:after="0"/>
      <w:ind w:left="1200"/>
    </w:pPr>
    <w:rPr>
      <w:rFonts w:ascii="Calibri" w:hAnsi="Calibri" w:cs="Calibri"/>
      <w:sz w:val="18"/>
      <w:szCs w:val="18"/>
    </w:rPr>
  </w:style>
  <w:style w:type="paragraph" w:styleId="TOC7">
    <w:name w:val="toc 7"/>
    <w:basedOn w:val="Normal"/>
    <w:next w:val="Normal"/>
    <w:autoRedefine/>
    <w:semiHidden/>
    <w:rsid w:val="00140605"/>
    <w:pPr>
      <w:spacing w:before="0" w:after="0"/>
      <w:ind w:left="1440"/>
    </w:pPr>
    <w:rPr>
      <w:rFonts w:ascii="Calibri" w:hAnsi="Calibri" w:cs="Calibri"/>
      <w:sz w:val="18"/>
      <w:szCs w:val="18"/>
    </w:rPr>
  </w:style>
  <w:style w:type="paragraph" w:styleId="TOC8">
    <w:name w:val="toc 8"/>
    <w:basedOn w:val="Normal"/>
    <w:next w:val="Normal"/>
    <w:autoRedefine/>
    <w:semiHidden/>
    <w:rsid w:val="00140605"/>
    <w:pPr>
      <w:spacing w:before="0" w:after="0"/>
      <w:ind w:left="1680"/>
    </w:pPr>
    <w:rPr>
      <w:rFonts w:ascii="Calibri" w:hAnsi="Calibri" w:cs="Calibri"/>
      <w:sz w:val="18"/>
      <w:szCs w:val="18"/>
    </w:rPr>
  </w:style>
  <w:style w:type="paragraph" w:styleId="TOC9">
    <w:name w:val="toc 9"/>
    <w:basedOn w:val="Normal"/>
    <w:next w:val="Normal"/>
    <w:autoRedefine/>
    <w:semiHidden/>
    <w:rsid w:val="00140605"/>
    <w:pPr>
      <w:spacing w:before="0" w:after="0"/>
      <w:ind w:left="1920"/>
    </w:pPr>
    <w:rPr>
      <w:rFonts w:ascii="Calibri" w:hAnsi="Calibri" w:cs="Calibri"/>
      <w:sz w:val="18"/>
      <w:szCs w:val="18"/>
    </w:rPr>
  </w:style>
  <w:style w:type="paragraph" w:styleId="Index1">
    <w:name w:val="index 1"/>
    <w:basedOn w:val="Normal"/>
    <w:next w:val="Normal"/>
    <w:autoRedefine/>
    <w:semiHidden/>
    <w:rsid w:val="00140605"/>
    <w:pPr>
      <w:tabs>
        <w:tab w:val="right" w:leader="dot" w:pos="9360"/>
      </w:tabs>
      <w:suppressAutoHyphens/>
      <w:ind w:left="1440" w:right="720" w:hanging="1440"/>
    </w:pPr>
  </w:style>
  <w:style w:type="paragraph" w:styleId="Index2">
    <w:name w:val="index 2"/>
    <w:basedOn w:val="Normal"/>
    <w:next w:val="Normal"/>
    <w:autoRedefine/>
    <w:semiHidden/>
    <w:rsid w:val="00140605"/>
    <w:pPr>
      <w:tabs>
        <w:tab w:val="right" w:leader="dot" w:pos="9360"/>
      </w:tabs>
      <w:suppressAutoHyphens/>
      <w:ind w:left="1440" w:right="720" w:hanging="720"/>
    </w:pPr>
  </w:style>
  <w:style w:type="paragraph" w:styleId="TOAHeading">
    <w:name w:val="toa heading"/>
    <w:basedOn w:val="Normal"/>
    <w:next w:val="Normal"/>
    <w:semiHidden/>
    <w:rsid w:val="00140605"/>
    <w:pPr>
      <w:tabs>
        <w:tab w:val="right" w:pos="9360"/>
      </w:tabs>
      <w:suppressAutoHyphens/>
    </w:pPr>
  </w:style>
  <w:style w:type="paragraph" w:styleId="Caption">
    <w:name w:val="caption"/>
    <w:basedOn w:val="Normal"/>
    <w:next w:val="Normal"/>
    <w:qFormat/>
    <w:rsid w:val="00140605"/>
    <w:rPr>
      <w:b/>
    </w:rPr>
  </w:style>
  <w:style w:type="character" w:customStyle="1" w:styleId="EquationCaption">
    <w:name w:val="_Equation Caption"/>
    <w:rsid w:val="00140605"/>
  </w:style>
  <w:style w:type="paragraph" w:customStyle="1" w:styleId="Head2">
    <w:name w:val="Head 2"/>
    <w:basedOn w:val="Heading2"/>
    <w:next w:val="BodyText"/>
    <w:autoRedefine/>
    <w:rsid w:val="00F04CD9"/>
    <w:pPr>
      <w:tabs>
        <w:tab w:val="left" w:pos="720"/>
      </w:tabs>
      <w:spacing w:before="0" w:line="40" w:lineRule="atLeast"/>
      <w:ind w:left="288" w:hanging="810"/>
    </w:pPr>
    <w:rPr>
      <w:rFonts w:ascii="ITC Officina Serif Book" w:hAnsi="ITC Officina Serif Book"/>
      <w:snapToGrid w:val="0"/>
    </w:rPr>
  </w:style>
  <w:style w:type="paragraph" w:styleId="BodyText">
    <w:name w:val="Body Text"/>
    <w:basedOn w:val="Normal"/>
    <w:semiHidden/>
    <w:rsid w:val="00140605"/>
  </w:style>
  <w:style w:type="paragraph" w:customStyle="1" w:styleId="Head1">
    <w:name w:val="Head 1"/>
    <w:basedOn w:val="Heading1"/>
    <w:autoRedefine/>
    <w:rsid w:val="007C28EE"/>
    <w:pPr>
      <w:spacing w:after="0"/>
    </w:pPr>
    <w:rPr>
      <w:rFonts w:ascii="AGaramond Bold" w:hAnsi="AGaramond Bold"/>
      <w:i/>
    </w:rPr>
  </w:style>
  <w:style w:type="paragraph" w:customStyle="1" w:styleId="Head3">
    <w:name w:val="Head 3"/>
    <w:basedOn w:val="Heading1"/>
    <w:autoRedefine/>
    <w:rsid w:val="00140605"/>
    <w:pPr>
      <w:spacing w:before="120" w:after="0"/>
      <w:ind w:left="360"/>
    </w:pPr>
    <w:rPr>
      <w:rFonts w:ascii="AGaramond Bold" w:hAnsi="AGaramond Bold"/>
    </w:rPr>
  </w:style>
  <w:style w:type="paragraph" w:customStyle="1" w:styleId="Head4">
    <w:name w:val="Head 4"/>
    <w:basedOn w:val="Heading1"/>
    <w:autoRedefine/>
    <w:rsid w:val="00140605"/>
    <w:pPr>
      <w:spacing w:before="120" w:after="0" w:line="40" w:lineRule="atLeast"/>
      <w:ind w:left="720" w:hanging="360"/>
    </w:pPr>
    <w:rPr>
      <w:rFonts w:ascii="AGaramond" w:hAnsi="AGaramond"/>
      <w:i/>
    </w:rPr>
  </w:style>
  <w:style w:type="paragraph" w:customStyle="1" w:styleId="AGaramond">
    <w:name w:val="AGaramond"/>
    <w:basedOn w:val="Normal"/>
    <w:rsid w:val="00140605"/>
    <w:pPr>
      <w:tabs>
        <w:tab w:val="left" w:pos="360"/>
      </w:tabs>
      <w:ind w:left="360"/>
    </w:pPr>
    <w:rPr>
      <w:rFonts w:ascii="AGaramond" w:hAnsi="AGaramond"/>
      <w:snapToGrid w:val="0"/>
      <w:sz w:val="22"/>
    </w:rPr>
  </w:style>
  <w:style w:type="paragraph" w:styleId="BodyTextIndent">
    <w:name w:val="Body Text Indent"/>
    <w:basedOn w:val="Normal"/>
    <w:semiHidden/>
    <w:rsid w:val="00140605"/>
    <w:pPr>
      <w:tabs>
        <w:tab w:val="left" w:pos="7200"/>
      </w:tabs>
      <w:ind w:left="720"/>
    </w:pPr>
    <w:rPr>
      <w:rFonts w:ascii="Times" w:eastAsia="Times" w:hAnsi="Times"/>
    </w:rPr>
  </w:style>
  <w:style w:type="paragraph" w:styleId="BodyTextFirstIndent2">
    <w:name w:val="Body Text First Indent 2"/>
    <w:basedOn w:val="Tablefont"/>
    <w:semiHidden/>
    <w:rsid w:val="00140605"/>
    <w:pPr>
      <w:tabs>
        <w:tab w:val="num" w:pos="360"/>
      </w:tabs>
      <w:spacing w:before="40" w:line="204" w:lineRule="auto"/>
      <w:ind w:left="360" w:hanging="360"/>
      <w:jc w:val="left"/>
    </w:pPr>
  </w:style>
  <w:style w:type="paragraph" w:customStyle="1" w:styleId="Tablefont">
    <w:name w:val="Table font"/>
    <w:basedOn w:val="Normal"/>
    <w:next w:val="PlainText"/>
    <w:autoRedefine/>
    <w:rsid w:val="00140605"/>
    <w:pPr>
      <w:jc w:val="right"/>
    </w:pPr>
    <w:rPr>
      <w:rFonts w:ascii="Lucida Sans Unicode" w:hAnsi="Lucida Sans Unicode"/>
      <w:snapToGrid w:val="0"/>
      <w:w w:val="95"/>
      <w:sz w:val="18"/>
    </w:rPr>
  </w:style>
  <w:style w:type="paragraph" w:styleId="PlainText">
    <w:name w:val="Plain Text"/>
    <w:basedOn w:val="Normal"/>
    <w:semiHidden/>
    <w:rsid w:val="00140605"/>
    <w:pPr>
      <w:tabs>
        <w:tab w:val="left" w:pos="7200"/>
        <w:tab w:val="left" w:pos="9090"/>
      </w:tabs>
    </w:pPr>
    <w:rPr>
      <w:sz w:val="22"/>
    </w:rPr>
  </w:style>
  <w:style w:type="paragraph" w:customStyle="1" w:styleId="Indent2">
    <w:name w:val="Indent 2"/>
    <w:basedOn w:val="PlainText"/>
    <w:rsid w:val="00140605"/>
    <w:pPr>
      <w:numPr>
        <w:numId w:val="12"/>
      </w:numPr>
      <w:tabs>
        <w:tab w:val="clear" w:pos="7200"/>
        <w:tab w:val="clear" w:pos="9090"/>
      </w:tabs>
      <w:spacing w:before="40" w:after="40"/>
    </w:pPr>
    <w:rPr>
      <w:rFonts w:ascii="AGaramond" w:hAnsi="AGaramond"/>
      <w:spacing w:val="-2"/>
      <w:w w:val="97"/>
    </w:rPr>
  </w:style>
  <w:style w:type="paragraph" w:styleId="ListBullet">
    <w:name w:val="List Bullet"/>
    <w:basedOn w:val="Normal"/>
    <w:autoRedefine/>
    <w:semiHidden/>
    <w:rsid w:val="00140605"/>
    <w:pPr>
      <w:tabs>
        <w:tab w:val="num" w:pos="720"/>
      </w:tabs>
      <w:ind w:left="720" w:hanging="360"/>
    </w:pPr>
    <w:rPr>
      <w:sz w:val="22"/>
    </w:rPr>
  </w:style>
  <w:style w:type="paragraph" w:styleId="ListBullet2">
    <w:name w:val="List Bullet 2"/>
    <w:basedOn w:val="Normal"/>
    <w:autoRedefine/>
    <w:semiHidden/>
    <w:rsid w:val="00140605"/>
    <w:pPr>
      <w:tabs>
        <w:tab w:val="num" w:pos="1080"/>
      </w:tabs>
      <w:ind w:left="1080" w:hanging="360"/>
    </w:pPr>
    <w:rPr>
      <w:sz w:val="22"/>
    </w:rPr>
  </w:style>
  <w:style w:type="paragraph" w:styleId="ListBullet3">
    <w:name w:val="List Bullet 3"/>
    <w:basedOn w:val="Normal"/>
    <w:autoRedefine/>
    <w:semiHidden/>
    <w:rsid w:val="00140605"/>
    <w:pPr>
      <w:tabs>
        <w:tab w:val="num" w:pos="1440"/>
      </w:tabs>
      <w:ind w:left="1440" w:hanging="360"/>
    </w:pPr>
    <w:rPr>
      <w:sz w:val="22"/>
    </w:rPr>
  </w:style>
  <w:style w:type="paragraph" w:styleId="ListBullet4">
    <w:name w:val="List Bullet 4"/>
    <w:basedOn w:val="Normal"/>
    <w:autoRedefine/>
    <w:semiHidden/>
    <w:rsid w:val="00140605"/>
    <w:pPr>
      <w:tabs>
        <w:tab w:val="num" w:pos="1800"/>
      </w:tabs>
      <w:ind w:left="1800" w:hanging="360"/>
    </w:pPr>
    <w:rPr>
      <w:sz w:val="22"/>
    </w:rPr>
  </w:style>
  <w:style w:type="paragraph" w:styleId="ListBullet5">
    <w:name w:val="List Bullet 5"/>
    <w:basedOn w:val="Normal"/>
    <w:autoRedefine/>
    <w:semiHidden/>
    <w:rsid w:val="00140605"/>
    <w:pPr>
      <w:tabs>
        <w:tab w:val="num" w:pos="360"/>
      </w:tabs>
      <w:ind w:left="360" w:hanging="360"/>
    </w:pPr>
    <w:rPr>
      <w:sz w:val="22"/>
    </w:rPr>
  </w:style>
  <w:style w:type="paragraph" w:styleId="ListNumber">
    <w:name w:val="List Number"/>
    <w:basedOn w:val="Normal"/>
    <w:semiHidden/>
    <w:rsid w:val="00140605"/>
    <w:pPr>
      <w:tabs>
        <w:tab w:val="num" w:pos="720"/>
      </w:tabs>
      <w:ind w:left="720" w:hanging="360"/>
    </w:pPr>
    <w:rPr>
      <w:sz w:val="22"/>
    </w:rPr>
  </w:style>
  <w:style w:type="paragraph" w:styleId="ListNumber2">
    <w:name w:val="List Number 2"/>
    <w:basedOn w:val="Normal"/>
    <w:semiHidden/>
    <w:rsid w:val="00140605"/>
    <w:pPr>
      <w:tabs>
        <w:tab w:val="num" w:pos="1080"/>
      </w:tabs>
      <w:ind w:left="1080" w:hanging="360"/>
    </w:pPr>
    <w:rPr>
      <w:sz w:val="22"/>
    </w:rPr>
  </w:style>
  <w:style w:type="paragraph" w:styleId="ListNumber3">
    <w:name w:val="List Number 3"/>
    <w:basedOn w:val="Normal"/>
    <w:semiHidden/>
    <w:rsid w:val="00140605"/>
    <w:pPr>
      <w:tabs>
        <w:tab w:val="num" w:pos="1440"/>
      </w:tabs>
      <w:ind w:left="1440" w:hanging="360"/>
    </w:pPr>
    <w:rPr>
      <w:sz w:val="22"/>
    </w:rPr>
  </w:style>
  <w:style w:type="paragraph" w:styleId="ListNumber4">
    <w:name w:val="List Number 4"/>
    <w:basedOn w:val="Normal"/>
    <w:semiHidden/>
    <w:rsid w:val="00140605"/>
    <w:pPr>
      <w:tabs>
        <w:tab w:val="num" w:pos="1800"/>
      </w:tabs>
      <w:ind w:left="1800" w:hanging="360"/>
    </w:pPr>
    <w:rPr>
      <w:sz w:val="22"/>
    </w:rPr>
  </w:style>
  <w:style w:type="paragraph" w:styleId="ListNumber5">
    <w:name w:val="List Number 5"/>
    <w:basedOn w:val="Normal"/>
    <w:semiHidden/>
    <w:rsid w:val="00140605"/>
    <w:pPr>
      <w:tabs>
        <w:tab w:val="num" w:pos="360"/>
      </w:tabs>
      <w:ind w:left="360" w:hanging="360"/>
    </w:pPr>
    <w:rPr>
      <w:sz w:val="22"/>
    </w:rPr>
  </w:style>
  <w:style w:type="paragraph" w:customStyle="1" w:styleId="Body">
    <w:name w:val="Body"/>
    <w:basedOn w:val="Normal"/>
    <w:rsid w:val="00140605"/>
    <w:pPr>
      <w:tabs>
        <w:tab w:val="left" w:pos="720"/>
        <w:tab w:val="left" w:pos="1443"/>
        <w:tab w:val="right" w:pos="9360"/>
      </w:tabs>
      <w:overflowPunct w:val="0"/>
      <w:autoSpaceDE w:val="0"/>
      <w:autoSpaceDN w:val="0"/>
      <w:adjustRightInd w:val="0"/>
      <w:jc w:val="both"/>
      <w:textAlignment w:val="baseline"/>
    </w:pPr>
    <w:rPr>
      <w:rFonts w:ascii="Times" w:hAnsi="Times"/>
      <w:noProof/>
      <w:color w:val="000000"/>
    </w:rPr>
  </w:style>
  <w:style w:type="paragraph" w:customStyle="1" w:styleId="Indent3">
    <w:name w:val="Indent 3"/>
    <w:basedOn w:val="Indent2"/>
    <w:rsid w:val="00140605"/>
    <w:pPr>
      <w:ind w:left="1080"/>
    </w:pPr>
  </w:style>
  <w:style w:type="paragraph" w:styleId="Header">
    <w:name w:val="header"/>
    <w:basedOn w:val="Normal"/>
    <w:link w:val="HeaderChar"/>
    <w:uiPriority w:val="99"/>
    <w:rsid w:val="00140605"/>
    <w:pPr>
      <w:tabs>
        <w:tab w:val="center" w:pos="4320"/>
        <w:tab w:val="right" w:pos="8640"/>
      </w:tabs>
    </w:pPr>
  </w:style>
  <w:style w:type="paragraph" w:styleId="Footer">
    <w:name w:val="footer"/>
    <w:basedOn w:val="Normal"/>
    <w:link w:val="FooterChar"/>
    <w:uiPriority w:val="99"/>
    <w:rsid w:val="00140605"/>
    <w:pPr>
      <w:tabs>
        <w:tab w:val="center" w:pos="4320"/>
        <w:tab w:val="right" w:pos="8640"/>
      </w:tabs>
    </w:pPr>
  </w:style>
  <w:style w:type="character" w:styleId="PageNumber">
    <w:name w:val="page number"/>
    <w:basedOn w:val="DefaultParagraphFont"/>
    <w:semiHidden/>
    <w:rsid w:val="00140605"/>
  </w:style>
  <w:style w:type="character" w:styleId="Hyperlink">
    <w:name w:val="Hyperlink"/>
    <w:uiPriority w:val="99"/>
    <w:rsid w:val="00140605"/>
    <w:rPr>
      <w:color w:val="0000FF"/>
      <w:u w:val="single"/>
    </w:rPr>
  </w:style>
  <w:style w:type="paragraph" w:styleId="BodyText2">
    <w:name w:val="Body Text 2"/>
    <w:basedOn w:val="Normal"/>
    <w:semiHidden/>
    <w:rsid w:val="00140605"/>
  </w:style>
  <w:style w:type="paragraph" w:customStyle="1" w:styleId="GaraIndent1">
    <w:name w:val="GaraIndent1"/>
    <w:basedOn w:val="Normal"/>
    <w:rsid w:val="00140605"/>
    <w:pPr>
      <w:numPr>
        <w:numId w:val="14"/>
      </w:numPr>
    </w:pPr>
    <w:rPr>
      <w:rFonts w:ascii="AGaramond" w:hAnsi="AGaramond"/>
    </w:rPr>
  </w:style>
  <w:style w:type="paragraph" w:customStyle="1" w:styleId="GaraIndent2">
    <w:name w:val="GaraIndent2"/>
    <w:basedOn w:val="Normal"/>
    <w:rsid w:val="001406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ind w:left="648" w:hanging="288"/>
    </w:pPr>
    <w:rPr>
      <w:rFonts w:ascii="Garamond" w:hAnsi="Garamond"/>
      <w:snapToGrid w:val="0"/>
      <w:sz w:val="22"/>
    </w:rPr>
  </w:style>
  <w:style w:type="paragraph" w:customStyle="1" w:styleId="AGaramond2">
    <w:name w:val="AGaramond2"/>
    <w:basedOn w:val="AGaramond"/>
    <w:rsid w:val="00140605"/>
    <w:pPr>
      <w:ind w:left="720"/>
    </w:pPr>
  </w:style>
  <w:style w:type="character" w:styleId="FollowedHyperlink">
    <w:name w:val="FollowedHyperlink"/>
    <w:semiHidden/>
    <w:rsid w:val="00140605"/>
    <w:rPr>
      <w:color w:val="800080"/>
      <w:u w:val="single"/>
    </w:rPr>
  </w:style>
  <w:style w:type="paragraph" w:styleId="BalloonText">
    <w:name w:val="Balloon Text"/>
    <w:basedOn w:val="Normal"/>
    <w:link w:val="BalloonTextChar"/>
    <w:uiPriority w:val="99"/>
    <w:semiHidden/>
    <w:unhideWhenUsed/>
    <w:rsid w:val="00606887"/>
    <w:rPr>
      <w:rFonts w:ascii="Tahoma" w:hAnsi="Tahoma"/>
      <w:sz w:val="16"/>
      <w:szCs w:val="16"/>
    </w:rPr>
  </w:style>
  <w:style w:type="character" w:customStyle="1" w:styleId="BalloonTextChar">
    <w:name w:val="Balloon Text Char"/>
    <w:link w:val="BalloonText"/>
    <w:uiPriority w:val="99"/>
    <w:semiHidden/>
    <w:rsid w:val="00606887"/>
    <w:rPr>
      <w:rFonts w:ascii="Tahoma" w:hAnsi="Tahoma" w:cs="Tahoma"/>
      <w:sz w:val="16"/>
      <w:szCs w:val="16"/>
    </w:rPr>
  </w:style>
  <w:style w:type="character" w:customStyle="1" w:styleId="FooterChar">
    <w:name w:val="Footer Char"/>
    <w:basedOn w:val="DefaultParagraphFont"/>
    <w:link w:val="Footer"/>
    <w:uiPriority w:val="99"/>
    <w:rsid w:val="00606887"/>
  </w:style>
  <w:style w:type="paragraph" w:styleId="NoSpacing">
    <w:name w:val="No Spacing"/>
    <w:link w:val="NoSpacingChar"/>
    <w:uiPriority w:val="1"/>
    <w:qFormat/>
    <w:rsid w:val="00636368"/>
    <w:rPr>
      <w:b/>
      <w:sz w:val="28"/>
    </w:rPr>
  </w:style>
  <w:style w:type="character" w:customStyle="1" w:styleId="p1">
    <w:name w:val="p1"/>
    <w:rsid w:val="00700058"/>
    <w:rPr>
      <w:vanish w:val="0"/>
      <w:webHidden w:val="0"/>
      <w:specVanish w:val="0"/>
    </w:rPr>
  </w:style>
  <w:style w:type="paragraph" w:styleId="TOCHeading">
    <w:name w:val="TOC Heading"/>
    <w:basedOn w:val="Heading1"/>
    <w:next w:val="Normal"/>
    <w:uiPriority w:val="39"/>
    <w:semiHidden/>
    <w:unhideWhenUsed/>
    <w:qFormat/>
    <w:rsid w:val="00D86875"/>
    <w:pPr>
      <w:keepLines/>
      <w:spacing w:before="480" w:after="0" w:line="276" w:lineRule="auto"/>
      <w:outlineLvl w:val="9"/>
    </w:pPr>
    <w:rPr>
      <w:rFonts w:ascii="Cambria" w:hAnsi="Cambria"/>
      <w:bCs/>
      <w:color w:val="365F91"/>
      <w:szCs w:val="28"/>
    </w:rPr>
  </w:style>
  <w:style w:type="character" w:customStyle="1" w:styleId="NoSpacingChar">
    <w:name w:val="No Spacing Char"/>
    <w:link w:val="NoSpacing"/>
    <w:uiPriority w:val="1"/>
    <w:rsid w:val="00F4143C"/>
    <w:rPr>
      <w:b/>
      <w:sz w:val="28"/>
      <w:lang w:bidi="ar-SA"/>
    </w:rPr>
  </w:style>
  <w:style w:type="character" w:customStyle="1" w:styleId="HeaderChar">
    <w:name w:val="Header Char"/>
    <w:link w:val="Header"/>
    <w:uiPriority w:val="99"/>
    <w:rsid w:val="00F4143C"/>
    <w:rPr>
      <w:sz w:val="24"/>
    </w:rPr>
  </w:style>
  <w:style w:type="character" w:customStyle="1" w:styleId="Heading6Char">
    <w:name w:val="Heading 6 Char"/>
    <w:link w:val="Heading6"/>
    <w:uiPriority w:val="9"/>
    <w:rsid w:val="00FB48D1"/>
    <w:rPr>
      <w:rFonts w:ascii="Calibri" w:eastAsia="Times New Roman" w:hAnsi="Calibri" w:cs="Times New Roman"/>
      <w:b/>
      <w:bCs/>
      <w:sz w:val="22"/>
      <w:szCs w:val="22"/>
    </w:rPr>
  </w:style>
  <w:style w:type="paragraph" w:customStyle="1" w:styleId="Default">
    <w:name w:val="Default"/>
    <w:rsid w:val="00B44DA5"/>
    <w:pPr>
      <w:autoSpaceDE w:val="0"/>
      <w:autoSpaceDN w:val="0"/>
      <w:adjustRightInd w:val="0"/>
    </w:pPr>
    <w:rPr>
      <w:rFonts w:ascii="Calibri" w:eastAsia="Calibri" w:hAnsi="Calibri" w:cs="Calibri"/>
      <w:color w:val="000000"/>
      <w:sz w:val="24"/>
      <w:szCs w:val="24"/>
    </w:rPr>
  </w:style>
  <w:style w:type="character" w:styleId="Emphasis">
    <w:name w:val="Emphasis"/>
    <w:basedOn w:val="DefaultParagraphFont"/>
    <w:uiPriority w:val="20"/>
    <w:qFormat/>
    <w:rsid w:val="000935E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arefla.com/equal_housing_opportunity.jpg"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ublications\FY2002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4EBD2B2-AC57-42B4-94B7-9D7BABCB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FY2002template.dot</Template>
  <TotalTime>88</TotalTime>
  <Pages>1</Pages>
  <Words>2274</Words>
  <Characters>12967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State of Idaho</vt:lpstr>
    </vt:vector>
  </TitlesOfParts>
  <Company>Idaho Housing and Finance Assoc</Company>
  <LinksUpToDate>false</LinksUpToDate>
  <CharactersWithSpaces>15211</CharactersWithSpaces>
  <SharedDoc>false</SharedDoc>
  <HLinks>
    <vt:vector size="12" baseType="variant">
      <vt:variant>
        <vt:i4>6684755</vt:i4>
      </vt:variant>
      <vt:variant>
        <vt:i4>3</vt:i4>
      </vt:variant>
      <vt:variant>
        <vt:i4>0</vt:i4>
      </vt:variant>
      <vt:variant>
        <vt:i4>5</vt:i4>
      </vt:variant>
      <vt:variant>
        <vt:lpwstr>mailto:jblicken@idoc.state.id.us</vt:lpwstr>
      </vt:variant>
      <vt:variant>
        <vt:lpwstr/>
      </vt:variant>
      <vt:variant>
        <vt:i4>3801106</vt:i4>
      </vt:variant>
      <vt:variant>
        <vt:i4>0</vt:i4>
      </vt:variant>
      <vt:variant>
        <vt:i4>0</vt:i4>
      </vt:variant>
      <vt:variant>
        <vt:i4>5</vt:i4>
      </vt:variant>
      <vt:variant>
        <vt:lpwstr>mailto:communityhousing@ihfa.org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Idaho</dc:title>
  <dc:creator>Earl Cook</dc:creator>
  <cp:lastModifiedBy>JeriK</cp:lastModifiedBy>
  <cp:revision>5</cp:revision>
  <cp:lastPrinted>2009-11-23T20:39:00Z</cp:lastPrinted>
  <dcterms:created xsi:type="dcterms:W3CDTF">2017-03-13T23:03:00Z</dcterms:created>
  <dcterms:modified xsi:type="dcterms:W3CDTF">2017-03-17T19:47:00Z</dcterms:modified>
</cp:coreProperties>
</file>