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trike w:val="0"/>
          <w:szCs w:val="20"/>
          <w:lang w:val="en-US" w:eastAsia="en-US"/>
        </w:rPr>
        <w:id w:val="1732969902"/>
        <w:docPartObj>
          <w:docPartGallery w:val="Cover Pages"/>
          <w:docPartUnique/>
        </w:docPartObj>
      </w:sdtPr>
      <w:sdtEndPr>
        <w:rPr>
          <w:rFonts w:ascii="Arial" w:hAnsi="Arial" w:cs="Arial"/>
          <w:sz w:val="26"/>
          <w:szCs w:val="26"/>
        </w:rPr>
      </w:sdtEndPr>
      <w:sdtContent>
        <w:p w14:paraId="22C77EB0" w14:textId="0B89B07B" w:rsidR="00D70FBA" w:rsidRPr="00BB453A" w:rsidRDefault="004F194E" w:rsidP="00E20F8F">
          <w:pPr>
            <w:pStyle w:val="deleted"/>
            <w:rPr>
              <w:strike w:val="0"/>
            </w:rPr>
            <w:sectPr w:rsidR="00D70FBA" w:rsidRPr="00BB453A" w:rsidSect="00036F49">
              <w:footerReference w:type="first" r:id="rId8"/>
              <w:pgSz w:w="12240" w:h="15840"/>
              <w:pgMar w:top="720" w:right="1440" w:bottom="720" w:left="1440" w:header="720" w:footer="720" w:gutter="0"/>
              <w:pgNumType w:start="0"/>
              <w:cols w:space="720"/>
              <w:titlePg/>
              <w:docGrid w:linePitch="360"/>
            </w:sectPr>
          </w:pPr>
          <w:r w:rsidRPr="00CB3925">
            <w:rPr>
              <w:noProof/>
              <w:lang w:val="en-US" w:eastAsia="en-US"/>
            </w:rPr>
            <mc:AlternateContent>
              <mc:Choice Requires="wps">
                <w:drawing>
                  <wp:anchor distT="0" distB="0" distL="114300" distR="114300" simplePos="0" relativeHeight="251669504" behindDoc="0" locked="0" layoutInCell="1" allowOverlap="1" wp14:anchorId="1BF566E4" wp14:editId="2502C9AD">
                    <wp:simplePos x="0" y="0"/>
                    <wp:positionH relativeFrom="margin">
                      <wp:posOffset>-123825</wp:posOffset>
                    </wp:positionH>
                    <wp:positionV relativeFrom="paragraph">
                      <wp:posOffset>7277100</wp:posOffset>
                    </wp:positionV>
                    <wp:extent cx="6130925" cy="12954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9100F" w14:textId="77777777" w:rsidR="00DB1928" w:rsidRPr="0091335F" w:rsidRDefault="00DB1928" w:rsidP="0091335F">
                                <w:pPr>
                                  <w:autoSpaceDE w:val="0"/>
                                  <w:autoSpaceDN w:val="0"/>
                                  <w:adjustRightInd w:val="0"/>
                                  <w:jc w:val="center"/>
                                  <w:rPr>
                                    <w:rFonts w:ascii="Arial" w:eastAsiaTheme="minorHAnsi" w:hAnsi="Arial" w:cs="Arial"/>
                                    <w:b/>
                                    <w:bCs/>
                                    <w:color w:val="808080"/>
                                    <w:szCs w:val="22"/>
                                  </w:rPr>
                                </w:pPr>
                                <w:r w:rsidRPr="0091335F">
                                  <w:rPr>
                                    <w:rFonts w:ascii="Arial" w:eastAsiaTheme="minorHAnsi" w:hAnsi="Arial" w:cs="Arial"/>
                                    <w:b/>
                                    <w:bCs/>
                                    <w:color w:val="808080"/>
                                    <w:szCs w:val="22"/>
                                  </w:rPr>
                                  <w:t>Idaho Commerce</w:t>
                                </w:r>
                              </w:p>
                              <w:p w14:paraId="1ABA0610" w14:textId="77777777" w:rsidR="00DB1928" w:rsidRPr="0091335F" w:rsidRDefault="00DB1928" w:rsidP="0091335F">
                                <w:pPr>
                                  <w:autoSpaceDE w:val="0"/>
                                  <w:autoSpaceDN w:val="0"/>
                                  <w:adjustRightInd w:val="0"/>
                                  <w:jc w:val="center"/>
                                  <w:rPr>
                                    <w:rFonts w:ascii="Arial" w:eastAsiaTheme="minorHAnsi" w:hAnsi="Arial" w:cs="Arial"/>
                                    <w:color w:val="808080"/>
                                    <w:szCs w:val="22"/>
                                  </w:rPr>
                                </w:pPr>
                                <w:r w:rsidRPr="0091335F">
                                  <w:rPr>
                                    <w:rFonts w:ascii="Arial" w:eastAsiaTheme="minorHAnsi" w:hAnsi="Arial" w:cs="Arial"/>
                                    <w:color w:val="808080"/>
                                    <w:szCs w:val="22"/>
                                  </w:rPr>
                                  <w:t>700 W State Street</w:t>
                                </w:r>
                              </w:p>
                              <w:p w14:paraId="6D875BF7" w14:textId="77777777" w:rsidR="00DB1928" w:rsidRPr="0091335F" w:rsidRDefault="00DB1928" w:rsidP="0091335F">
                                <w:pPr>
                                  <w:autoSpaceDE w:val="0"/>
                                  <w:autoSpaceDN w:val="0"/>
                                  <w:adjustRightInd w:val="0"/>
                                  <w:jc w:val="center"/>
                                  <w:rPr>
                                    <w:rFonts w:ascii="Arial" w:eastAsiaTheme="minorHAnsi" w:hAnsi="Arial" w:cs="Arial"/>
                                    <w:color w:val="808080"/>
                                    <w:szCs w:val="22"/>
                                  </w:rPr>
                                </w:pPr>
                                <w:r w:rsidRPr="0091335F">
                                  <w:rPr>
                                    <w:rFonts w:ascii="Arial" w:eastAsiaTheme="minorHAnsi" w:hAnsi="Arial" w:cs="Arial"/>
                                    <w:color w:val="808080"/>
                                    <w:szCs w:val="22"/>
                                  </w:rPr>
                                  <w:t>PO Box 83720</w:t>
                                </w:r>
                              </w:p>
                              <w:p w14:paraId="4B6BA4FA" w14:textId="77777777" w:rsidR="00DB1928" w:rsidRPr="0091335F" w:rsidRDefault="00DB1928" w:rsidP="0091335F">
                                <w:pPr>
                                  <w:jc w:val="center"/>
                                  <w:rPr>
                                    <w:rFonts w:ascii="Arial" w:eastAsiaTheme="minorHAnsi" w:hAnsi="Arial" w:cs="Arial"/>
                                    <w:color w:val="808080"/>
                                    <w:szCs w:val="22"/>
                                  </w:rPr>
                                </w:pPr>
                                <w:r w:rsidRPr="0091335F">
                                  <w:rPr>
                                    <w:rFonts w:ascii="Arial" w:eastAsiaTheme="minorHAnsi" w:hAnsi="Arial" w:cs="Arial"/>
                                    <w:color w:val="808080"/>
                                    <w:szCs w:val="22"/>
                                  </w:rPr>
                                  <w:t>Boise, Idaho</w:t>
                                </w:r>
                              </w:p>
                              <w:p w14:paraId="21A4079E" w14:textId="3939AC39" w:rsidR="00DB1928" w:rsidRDefault="00DB1928" w:rsidP="0091335F">
                                <w:pPr>
                                  <w:jc w:val="center"/>
                                  <w:rPr>
                                    <w:rFonts w:ascii="Arial" w:hAnsi="Arial" w:cs="Arial"/>
                                    <w:b/>
                                    <w:color w:val="00526A"/>
                                    <w:sz w:val="40"/>
                                    <w:szCs w:val="40"/>
                                  </w:rPr>
                                </w:pPr>
                                <w:r w:rsidRPr="0091335F">
                                  <w:rPr>
                                    <w:rFonts w:ascii="Arial" w:eastAsiaTheme="minorHAnsi" w:hAnsi="Arial" w:cs="Arial"/>
                                    <w:color w:val="808080"/>
                                    <w:szCs w:val="22"/>
                                  </w:rPr>
                                  <w:t>83720-0093</w:t>
                                </w:r>
                                <w:r w:rsidRPr="0091335F" w:rsidDel="0075473A">
                                  <w:rPr>
                                    <w:rFonts w:ascii="Arial" w:hAnsi="Arial" w:cs="Arial"/>
                                    <w:b/>
                                    <w:color w:val="00526A"/>
                                    <w:sz w:val="40"/>
                                    <w:szCs w:val="40"/>
                                  </w:rPr>
                                  <w:t xml:space="preserve"> </w:t>
                                </w:r>
                              </w:p>
                              <w:p w14:paraId="40109680" w14:textId="77777777" w:rsidR="004F194E" w:rsidRDefault="004F194E" w:rsidP="0091335F">
                                <w:pPr>
                                  <w:jc w:val="center"/>
                                  <w:rPr>
                                    <w:rFonts w:ascii="Arial" w:hAnsi="Arial" w:cs="Arial"/>
                                    <w:b/>
                                    <w:color w:val="00526A"/>
                                    <w:sz w:val="16"/>
                                    <w:szCs w:val="16"/>
                                  </w:rPr>
                                </w:pPr>
                              </w:p>
                              <w:p w14:paraId="096A23E9" w14:textId="77777777" w:rsidR="004F194E" w:rsidRPr="004F194E" w:rsidRDefault="004F194E" w:rsidP="0091335F">
                                <w:pPr>
                                  <w:jc w:val="center"/>
                                  <w:rPr>
                                    <w:rFonts w:ascii="Arial" w:hAnsi="Arial" w:cs="Arial"/>
                                    <w:b/>
                                    <w:color w:val="00526A"/>
                                    <w:sz w:val="16"/>
                                    <w:szCs w:val="16"/>
                                  </w:rPr>
                                </w:pPr>
                              </w:p>
                              <w:p w14:paraId="64559357" w14:textId="27713FF1" w:rsidR="004F194E" w:rsidRPr="004F194E" w:rsidRDefault="004F194E" w:rsidP="0091335F">
                                <w:pPr>
                                  <w:jc w:val="center"/>
                                  <w:rPr>
                                    <w:rFonts w:ascii="Arial" w:hAnsi="Arial" w:cs="Arial"/>
                                    <w:color w:val="767171" w:themeColor="background2" w:themeShade="80"/>
                                    <w:szCs w:val="22"/>
                                  </w:rPr>
                                </w:pPr>
                                <w:r w:rsidRPr="004F194E">
                                  <w:rPr>
                                    <w:rFonts w:ascii="Arial" w:hAnsi="Arial" w:cs="Arial"/>
                                    <w:color w:val="767171" w:themeColor="background2" w:themeShade="80"/>
                                    <w:szCs w:val="22"/>
                                  </w:rPr>
                                  <w:t>Published: 01/06/2017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566E4" id="_x0000_t202" coordsize="21600,21600" o:spt="202" path="m,l,21600r21600,l21600,xe">
                    <v:stroke joinstyle="miter"/>
                    <v:path gradientshapeok="t" o:connecttype="rect"/>
                  </v:shapetype>
                  <v:shape id="Text Box 3" o:spid="_x0000_s1026" type="#_x0000_t202" style="position:absolute;left:0;text-align:left;margin-left:-9.75pt;margin-top:573pt;width:482.7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Eihw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" stroked="f">
                    <v:textbox>
                      <w:txbxContent>
                        <w:p w14:paraId="7409100F" w14:textId="77777777" w:rsidR="00DB1928" w:rsidRPr="0091335F" w:rsidRDefault="00DB1928" w:rsidP="0091335F">
                          <w:pPr>
                            <w:autoSpaceDE w:val="0"/>
                            <w:autoSpaceDN w:val="0"/>
                            <w:adjustRightInd w:val="0"/>
                            <w:jc w:val="center"/>
                            <w:rPr>
                              <w:rFonts w:ascii="Arial" w:eastAsiaTheme="minorHAnsi" w:hAnsi="Arial" w:cs="Arial"/>
                              <w:b/>
                              <w:bCs/>
                              <w:color w:val="808080"/>
                              <w:szCs w:val="22"/>
                            </w:rPr>
                          </w:pPr>
                          <w:r w:rsidRPr="0091335F">
                            <w:rPr>
                              <w:rFonts w:ascii="Arial" w:eastAsiaTheme="minorHAnsi" w:hAnsi="Arial" w:cs="Arial"/>
                              <w:b/>
                              <w:bCs/>
                              <w:color w:val="808080"/>
                              <w:szCs w:val="22"/>
                            </w:rPr>
                            <w:t>Idaho Commerce</w:t>
                          </w:r>
                        </w:p>
                        <w:p w14:paraId="1ABA0610" w14:textId="77777777" w:rsidR="00DB1928" w:rsidRPr="0091335F" w:rsidRDefault="00DB1928" w:rsidP="0091335F">
                          <w:pPr>
                            <w:autoSpaceDE w:val="0"/>
                            <w:autoSpaceDN w:val="0"/>
                            <w:adjustRightInd w:val="0"/>
                            <w:jc w:val="center"/>
                            <w:rPr>
                              <w:rFonts w:ascii="Arial" w:eastAsiaTheme="minorHAnsi" w:hAnsi="Arial" w:cs="Arial"/>
                              <w:color w:val="808080"/>
                              <w:szCs w:val="22"/>
                            </w:rPr>
                          </w:pPr>
                          <w:r w:rsidRPr="0091335F">
                            <w:rPr>
                              <w:rFonts w:ascii="Arial" w:eastAsiaTheme="minorHAnsi" w:hAnsi="Arial" w:cs="Arial"/>
                              <w:color w:val="808080"/>
                              <w:szCs w:val="22"/>
                            </w:rPr>
                            <w:t>700 W State Street</w:t>
                          </w:r>
                        </w:p>
                        <w:p w14:paraId="6D875BF7" w14:textId="77777777" w:rsidR="00DB1928" w:rsidRPr="0091335F" w:rsidRDefault="00DB1928" w:rsidP="0091335F">
                          <w:pPr>
                            <w:autoSpaceDE w:val="0"/>
                            <w:autoSpaceDN w:val="0"/>
                            <w:adjustRightInd w:val="0"/>
                            <w:jc w:val="center"/>
                            <w:rPr>
                              <w:rFonts w:ascii="Arial" w:eastAsiaTheme="minorHAnsi" w:hAnsi="Arial" w:cs="Arial"/>
                              <w:color w:val="808080"/>
                              <w:szCs w:val="22"/>
                            </w:rPr>
                          </w:pPr>
                          <w:r w:rsidRPr="0091335F">
                            <w:rPr>
                              <w:rFonts w:ascii="Arial" w:eastAsiaTheme="minorHAnsi" w:hAnsi="Arial" w:cs="Arial"/>
                              <w:color w:val="808080"/>
                              <w:szCs w:val="22"/>
                            </w:rPr>
                            <w:t>PO Box 83720</w:t>
                          </w:r>
                        </w:p>
                        <w:p w14:paraId="4B6BA4FA" w14:textId="77777777" w:rsidR="00DB1928" w:rsidRPr="0091335F" w:rsidRDefault="00DB1928" w:rsidP="0091335F">
                          <w:pPr>
                            <w:jc w:val="center"/>
                            <w:rPr>
                              <w:rFonts w:ascii="Arial" w:eastAsiaTheme="minorHAnsi" w:hAnsi="Arial" w:cs="Arial"/>
                              <w:color w:val="808080"/>
                              <w:szCs w:val="22"/>
                            </w:rPr>
                          </w:pPr>
                          <w:r w:rsidRPr="0091335F">
                            <w:rPr>
                              <w:rFonts w:ascii="Arial" w:eastAsiaTheme="minorHAnsi" w:hAnsi="Arial" w:cs="Arial"/>
                              <w:color w:val="808080"/>
                              <w:szCs w:val="22"/>
                            </w:rPr>
                            <w:t>Boise, Idaho</w:t>
                          </w:r>
                        </w:p>
                        <w:p w14:paraId="21A4079E" w14:textId="3939AC39" w:rsidR="00DB1928" w:rsidRDefault="00DB1928" w:rsidP="0091335F">
                          <w:pPr>
                            <w:jc w:val="center"/>
                            <w:rPr>
                              <w:rFonts w:ascii="Arial" w:hAnsi="Arial" w:cs="Arial"/>
                              <w:b/>
                              <w:color w:val="00526A"/>
                              <w:sz w:val="40"/>
                              <w:szCs w:val="40"/>
                            </w:rPr>
                          </w:pPr>
                          <w:r w:rsidRPr="0091335F">
                            <w:rPr>
                              <w:rFonts w:ascii="Arial" w:eastAsiaTheme="minorHAnsi" w:hAnsi="Arial" w:cs="Arial"/>
                              <w:color w:val="808080"/>
                              <w:szCs w:val="22"/>
                            </w:rPr>
                            <w:t>83720-0093</w:t>
                          </w:r>
                          <w:r w:rsidRPr="0091335F" w:rsidDel="0075473A">
                            <w:rPr>
                              <w:rFonts w:ascii="Arial" w:hAnsi="Arial" w:cs="Arial"/>
                              <w:b/>
                              <w:color w:val="00526A"/>
                              <w:sz w:val="40"/>
                              <w:szCs w:val="40"/>
                            </w:rPr>
                            <w:t xml:space="preserve"> </w:t>
                          </w:r>
                        </w:p>
                        <w:p w14:paraId="40109680" w14:textId="77777777" w:rsidR="004F194E" w:rsidRDefault="004F194E" w:rsidP="0091335F">
                          <w:pPr>
                            <w:jc w:val="center"/>
                            <w:rPr>
                              <w:rFonts w:ascii="Arial" w:hAnsi="Arial" w:cs="Arial"/>
                              <w:b/>
                              <w:color w:val="00526A"/>
                              <w:sz w:val="16"/>
                              <w:szCs w:val="16"/>
                            </w:rPr>
                          </w:pPr>
                        </w:p>
                        <w:p w14:paraId="096A23E9" w14:textId="77777777" w:rsidR="004F194E" w:rsidRPr="004F194E" w:rsidRDefault="004F194E" w:rsidP="0091335F">
                          <w:pPr>
                            <w:jc w:val="center"/>
                            <w:rPr>
                              <w:rFonts w:ascii="Arial" w:hAnsi="Arial" w:cs="Arial"/>
                              <w:b/>
                              <w:color w:val="00526A"/>
                              <w:sz w:val="16"/>
                              <w:szCs w:val="16"/>
                            </w:rPr>
                          </w:pPr>
                        </w:p>
                        <w:p w14:paraId="64559357" w14:textId="27713FF1" w:rsidR="004F194E" w:rsidRPr="004F194E" w:rsidRDefault="004F194E" w:rsidP="0091335F">
                          <w:pPr>
                            <w:jc w:val="center"/>
                            <w:rPr>
                              <w:rFonts w:ascii="Arial" w:hAnsi="Arial" w:cs="Arial"/>
                              <w:color w:val="767171" w:themeColor="background2" w:themeShade="80"/>
                              <w:szCs w:val="22"/>
                            </w:rPr>
                          </w:pPr>
                          <w:r w:rsidRPr="004F194E">
                            <w:rPr>
                              <w:rFonts w:ascii="Arial" w:hAnsi="Arial" w:cs="Arial"/>
                              <w:color w:val="767171" w:themeColor="background2" w:themeShade="80"/>
                              <w:szCs w:val="22"/>
                            </w:rPr>
                            <w:t>Published: 01/06/2017</w:t>
                          </w:r>
                        </w:p>
                      </w:txbxContent>
                    </v:textbox>
                    <w10:wrap anchorx="margin"/>
                  </v:shape>
                </w:pict>
              </mc:Fallback>
            </mc:AlternateContent>
          </w:r>
          <w:r w:rsidRPr="00CB3925">
            <w:rPr>
              <w:noProof/>
              <w:lang w:val="en-US" w:eastAsia="en-US"/>
            </w:rPr>
            <mc:AlternateContent>
              <mc:Choice Requires="wps">
                <w:drawing>
                  <wp:anchor distT="0" distB="0" distL="114300" distR="114300" simplePos="0" relativeHeight="251660288" behindDoc="0" locked="0" layoutInCell="1" allowOverlap="1" wp14:anchorId="1D60CDAC" wp14:editId="3C440DF7">
                    <wp:simplePos x="0" y="0"/>
                    <wp:positionH relativeFrom="margin">
                      <wp:posOffset>-119380</wp:posOffset>
                    </wp:positionH>
                    <wp:positionV relativeFrom="paragraph">
                      <wp:posOffset>6491605</wp:posOffset>
                    </wp:positionV>
                    <wp:extent cx="6130925" cy="959485"/>
                    <wp:effectExtent l="0" t="0" r="317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D7CF1" w14:textId="35B99808" w:rsidR="00DB1928" w:rsidRPr="0091335F" w:rsidRDefault="00DB1928" w:rsidP="00BB453A">
                                <w:pPr>
                                  <w:jc w:val="center"/>
                                  <w:rPr>
                                    <w:rFonts w:ascii="Arial" w:hAnsi="Arial" w:cs="Arial"/>
                                    <w:b/>
                                    <w:color w:val="00526A"/>
                                    <w:sz w:val="40"/>
                                    <w:szCs w:val="40"/>
                                  </w:rPr>
                                </w:pPr>
                                <w:r w:rsidRPr="0091335F">
                                  <w:rPr>
                                    <w:rFonts w:ascii="Arial" w:hAnsi="Arial" w:cs="Arial"/>
                                    <w:b/>
                                    <w:color w:val="00526A"/>
                                    <w:sz w:val="40"/>
                                    <w:szCs w:val="40"/>
                                  </w:rPr>
                                  <w:t>I</w:t>
                                </w:r>
                                <w:r>
                                  <w:rPr>
                                    <w:rFonts w:ascii="Arial" w:hAnsi="Arial" w:cs="Arial"/>
                                    <w:b/>
                                    <w:color w:val="00526A"/>
                                    <w:sz w:val="40"/>
                                    <w:szCs w:val="40"/>
                                  </w:rPr>
                                  <w:t>daho Regional Travel and Convention Grant Handbook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0CDAC" id="Text Box 5" o:spid="_x0000_s1027" type="#_x0000_t202" style="position:absolute;left:0;text-align:left;margin-left:-9.4pt;margin-top:511.15pt;width:482.75pt;height:75.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" stroked="f">
                    <v:textbox style="mso-fit-shape-to-text:t">
                      <w:txbxContent>
                        <w:p w14:paraId="191D7CF1" w14:textId="35B99808" w:rsidR="00DB1928" w:rsidRPr="0091335F" w:rsidRDefault="00DB1928" w:rsidP="00BB453A">
                          <w:pPr>
                            <w:jc w:val="center"/>
                            <w:rPr>
                              <w:rFonts w:ascii="Arial" w:hAnsi="Arial" w:cs="Arial"/>
                              <w:b/>
                              <w:color w:val="00526A"/>
                              <w:sz w:val="40"/>
                              <w:szCs w:val="40"/>
                            </w:rPr>
                          </w:pPr>
                          <w:r w:rsidRPr="0091335F">
                            <w:rPr>
                              <w:rFonts w:ascii="Arial" w:hAnsi="Arial" w:cs="Arial"/>
                              <w:b/>
                              <w:color w:val="00526A"/>
                              <w:sz w:val="40"/>
                              <w:szCs w:val="40"/>
                            </w:rPr>
                            <w:t>I</w:t>
                          </w:r>
                          <w:r>
                            <w:rPr>
                              <w:rFonts w:ascii="Arial" w:hAnsi="Arial" w:cs="Arial"/>
                              <w:b/>
                              <w:color w:val="00526A"/>
                              <w:sz w:val="40"/>
                              <w:szCs w:val="40"/>
                            </w:rPr>
                            <w:t>daho Regional Travel and Convention Grant Handbook</w:t>
                          </w:r>
                        </w:p>
                      </w:txbxContent>
                    </v:textbox>
                    <w10:wrap anchorx="margin"/>
                  </v:shape>
                </w:pict>
              </mc:Fallback>
            </mc:AlternateContent>
          </w:r>
          <w:r w:rsidR="00AF6D2F" w:rsidRPr="00CB3925">
            <w:rPr>
              <w:noProof/>
              <w:lang w:val="en-US" w:eastAsia="en-US"/>
            </w:rPr>
            <w:drawing>
              <wp:anchor distT="0" distB="0" distL="114300" distR="114300" simplePos="0" relativeHeight="251667456" behindDoc="1" locked="0" layoutInCell="1" allowOverlap="1" wp14:anchorId="26341134" wp14:editId="79758432">
                <wp:simplePos x="0" y="0"/>
                <wp:positionH relativeFrom="column">
                  <wp:posOffset>-6350</wp:posOffset>
                </wp:positionH>
                <wp:positionV relativeFrom="paragraph">
                  <wp:posOffset>287020</wp:posOffset>
                </wp:positionV>
                <wp:extent cx="5943600" cy="3875405"/>
                <wp:effectExtent l="0" t="0" r="0" b="0"/>
                <wp:wrapTight wrapText="bothSides">
                  <wp:wrapPolygon edited="0">
                    <wp:start x="0" y="0"/>
                    <wp:lineTo x="0" y="21448"/>
                    <wp:lineTo x="21531" y="2144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Idaho-Tourism-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75405"/>
                        </a:xfrm>
                        <a:prstGeom prst="rect">
                          <a:avLst/>
                        </a:prstGeom>
                      </pic:spPr>
                    </pic:pic>
                  </a:graphicData>
                </a:graphic>
                <wp14:sizeRelH relativeFrom="page">
                  <wp14:pctWidth>0</wp14:pctWidth>
                </wp14:sizeRelH>
                <wp14:sizeRelV relativeFrom="page">
                  <wp14:pctHeight>0</wp14:pctHeight>
                </wp14:sizeRelV>
              </wp:anchor>
            </w:drawing>
          </w:r>
        </w:p>
        <w:p w14:paraId="7F096A03" w14:textId="77777777" w:rsidR="00D70FBA" w:rsidRPr="00672F46" w:rsidRDefault="00A93F85" w:rsidP="00D70FBA">
          <w:pPr>
            <w:spacing w:line="259" w:lineRule="auto"/>
            <w:rPr>
              <w:rFonts w:ascii="Arial" w:hAnsi="Arial" w:cs="Arial"/>
              <w:sz w:val="26"/>
              <w:szCs w:val="26"/>
            </w:rPr>
          </w:pPr>
        </w:p>
      </w:sdtContent>
    </w:sdt>
    <w:bookmarkStart w:id="0" w:name="_TABLE_OF_CONTENTS" w:displacedByCustomXml="prev"/>
    <w:bookmarkEnd w:id="0" w:displacedByCustomXml="prev"/>
    <w:p w14:paraId="18002868" w14:textId="7EFF2640" w:rsidR="00E827F0" w:rsidRPr="00672F46" w:rsidRDefault="00414FF1" w:rsidP="00672F46">
      <w:pPr>
        <w:pStyle w:val="TOC1"/>
        <w:rPr>
          <w:rFonts w:eastAsiaTheme="minorEastAsia"/>
        </w:rPr>
      </w:pPr>
      <w:r w:rsidRPr="00672F46">
        <w:rPr>
          <w:rFonts w:eastAsia="Times New Roman"/>
          <w:bCs/>
          <w:caps/>
          <w:color w:val="365F91"/>
          <w:lang w:val="x-none" w:eastAsia="x-none"/>
        </w:rPr>
        <w:fldChar w:fldCharType="begin"/>
      </w:r>
      <w:r w:rsidRPr="00672F46">
        <w:instrText xml:space="preserve"> TOC \o "1-3" \h \z \u </w:instrText>
      </w:r>
      <w:r w:rsidRPr="00672F46">
        <w:rPr>
          <w:rFonts w:eastAsia="Times New Roman"/>
          <w:bCs/>
          <w:caps/>
          <w:color w:val="365F91"/>
          <w:lang w:val="x-none" w:eastAsia="x-none"/>
        </w:rPr>
        <w:fldChar w:fldCharType="separate"/>
      </w:r>
      <w:permStart w:id="916001203" w:edGrp="everyone"/>
      <w:r w:rsidR="00A93F85">
        <w:fldChar w:fldCharType="begin"/>
      </w:r>
      <w:r w:rsidR="00A93F85">
        <w:instrText xml:space="preserve"> HYPERLINK \l "_Toc465340456" </w:instrText>
      </w:r>
      <w:r w:rsidR="00A93F85">
        <w:fldChar w:fldCharType="separate"/>
      </w:r>
      <w:r w:rsidR="00E827F0" w:rsidRPr="00672F46">
        <w:rPr>
          <w:rStyle w:val="Hyperlink"/>
          <w:rFonts w:ascii="Arial" w:hAnsi="Arial" w:cs="Arial"/>
          <w:sz w:val="22"/>
          <w:szCs w:val="22"/>
        </w:rPr>
        <w:t>TABLE OF CONTENTS</w:t>
      </w:r>
      <w:r w:rsidR="00E827F0" w:rsidRPr="00672F46">
        <w:rPr>
          <w:webHidden/>
        </w:rPr>
        <w:tab/>
      </w:r>
      <w:r w:rsidR="00E827F0" w:rsidRPr="00672F46">
        <w:rPr>
          <w:webHidden/>
        </w:rPr>
        <w:fldChar w:fldCharType="begin"/>
      </w:r>
      <w:r w:rsidR="00E827F0" w:rsidRPr="00672F46">
        <w:rPr>
          <w:webHidden/>
        </w:rPr>
        <w:instrText xml:space="preserve"> PAGEREF _Toc465340456 \h </w:instrText>
      </w:r>
      <w:r w:rsidR="00E827F0" w:rsidRPr="00672F46">
        <w:rPr>
          <w:webHidden/>
        </w:rPr>
      </w:r>
      <w:r w:rsidR="00E827F0" w:rsidRPr="00672F46">
        <w:rPr>
          <w:webHidden/>
        </w:rPr>
        <w:fldChar w:fldCharType="separate"/>
      </w:r>
      <w:r w:rsidR="00E827F0" w:rsidRPr="00672F46">
        <w:rPr>
          <w:webHidden/>
        </w:rPr>
        <w:t>1</w:t>
      </w:r>
      <w:r w:rsidR="00E827F0" w:rsidRPr="00672F46">
        <w:rPr>
          <w:webHidden/>
        </w:rPr>
        <w:fldChar w:fldCharType="end"/>
      </w:r>
      <w:r w:rsidR="00A93F85">
        <w:fldChar w:fldCharType="end"/>
      </w:r>
      <w:permEnd w:id="916001203"/>
    </w:p>
    <w:p w14:paraId="591AD560" w14:textId="77777777" w:rsidR="00E827F0" w:rsidRPr="00672F46" w:rsidRDefault="00A93F85" w:rsidP="00672F46">
      <w:pPr>
        <w:pStyle w:val="TOC1"/>
        <w:rPr>
          <w:rFonts w:eastAsiaTheme="minorEastAsia"/>
        </w:rPr>
      </w:pPr>
      <w:hyperlink w:anchor="_Toc465340457" w:history="1">
        <w:r w:rsidR="00E827F0" w:rsidRPr="00672F46">
          <w:rPr>
            <w:rStyle w:val="Hyperlink"/>
            <w:rFonts w:ascii="Arial" w:hAnsi="Arial" w:cs="Arial"/>
            <w:sz w:val="22"/>
            <w:szCs w:val="22"/>
          </w:rPr>
          <w:t>INTRODUCTION AND GENERAL INFORMATION</w:t>
        </w:r>
        <w:r w:rsidR="00E827F0" w:rsidRPr="00672F46">
          <w:rPr>
            <w:webHidden/>
          </w:rPr>
          <w:tab/>
        </w:r>
        <w:r w:rsidR="00E827F0" w:rsidRPr="00672F46">
          <w:rPr>
            <w:webHidden/>
          </w:rPr>
          <w:fldChar w:fldCharType="begin"/>
        </w:r>
        <w:r w:rsidR="00E827F0" w:rsidRPr="00672F46">
          <w:rPr>
            <w:webHidden/>
          </w:rPr>
          <w:instrText xml:space="preserve"> PAGEREF _Toc465340457 \h </w:instrText>
        </w:r>
        <w:r w:rsidR="00E827F0" w:rsidRPr="00672F46">
          <w:rPr>
            <w:webHidden/>
          </w:rPr>
        </w:r>
        <w:r w:rsidR="00E827F0" w:rsidRPr="00672F46">
          <w:rPr>
            <w:webHidden/>
          </w:rPr>
          <w:fldChar w:fldCharType="separate"/>
        </w:r>
        <w:r w:rsidR="00E827F0" w:rsidRPr="00672F46">
          <w:rPr>
            <w:webHidden/>
          </w:rPr>
          <w:t>2</w:t>
        </w:r>
        <w:r w:rsidR="00E827F0" w:rsidRPr="00672F46">
          <w:rPr>
            <w:webHidden/>
          </w:rPr>
          <w:fldChar w:fldCharType="end"/>
        </w:r>
      </w:hyperlink>
    </w:p>
    <w:p w14:paraId="7578BB88" w14:textId="77777777" w:rsidR="00E827F0" w:rsidRPr="00672F46" w:rsidRDefault="00A93F85" w:rsidP="00672F46">
      <w:pPr>
        <w:pStyle w:val="TOC1"/>
        <w:rPr>
          <w:rFonts w:eastAsiaTheme="minorEastAsia"/>
        </w:rPr>
      </w:pPr>
      <w:hyperlink w:anchor="_Toc465340458" w:history="1">
        <w:r w:rsidR="00E827F0" w:rsidRPr="00672F46">
          <w:rPr>
            <w:rStyle w:val="Hyperlink"/>
            <w:rFonts w:ascii="Arial" w:hAnsi="Arial" w:cs="Arial"/>
            <w:sz w:val="22"/>
            <w:szCs w:val="22"/>
          </w:rPr>
          <w:t>1.0</w:t>
        </w:r>
        <w:r w:rsidR="00E827F0" w:rsidRPr="00672F46">
          <w:rPr>
            <w:rFonts w:eastAsiaTheme="minorEastAsia"/>
          </w:rPr>
          <w:tab/>
        </w:r>
        <w:r w:rsidR="00E827F0" w:rsidRPr="00672F46">
          <w:rPr>
            <w:rStyle w:val="Hyperlink"/>
            <w:rFonts w:ascii="Arial" w:hAnsi="Arial" w:cs="Arial"/>
            <w:sz w:val="22"/>
            <w:szCs w:val="22"/>
          </w:rPr>
          <w:t>GRANT ADMINISTRATION GUIDLINES</w:t>
        </w:r>
        <w:r w:rsidR="00E827F0" w:rsidRPr="00672F46">
          <w:rPr>
            <w:webHidden/>
          </w:rPr>
          <w:tab/>
        </w:r>
        <w:r w:rsidR="00E827F0" w:rsidRPr="00672F46">
          <w:rPr>
            <w:webHidden/>
          </w:rPr>
          <w:fldChar w:fldCharType="begin"/>
        </w:r>
        <w:r w:rsidR="00E827F0" w:rsidRPr="00672F46">
          <w:rPr>
            <w:webHidden/>
          </w:rPr>
          <w:instrText xml:space="preserve"> PAGEREF _Toc465340458 \h </w:instrText>
        </w:r>
        <w:r w:rsidR="00E827F0" w:rsidRPr="00672F46">
          <w:rPr>
            <w:webHidden/>
          </w:rPr>
        </w:r>
        <w:r w:rsidR="00E827F0" w:rsidRPr="00672F46">
          <w:rPr>
            <w:webHidden/>
          </w:rPr>
          <w:fldChar w:fldCharType="separate"/>
        </w:r>
        <w:r w:rsidR="00E827F0" w:rsidRPr="00672F46">
          <w:rPr>
            <w:webHidden/>
          </w:rPr>
          <w:t>3</w:t>
        </w:r>
        <w:r w:rsidR="00E827F0" w:rsidRPr="00672F46">
          <w:rPr>
            <w:webHidden/>
          </w:rPr>
          <w:fldChar w:fldCharType="end"/>
        </w:r>
      </w:hyperlink>
    </w:p>
    <w:p w14:paraId="33BF53AF" w14:textId="77777777" w:rsidR="00E827F0" w:rsidRPr="00672F46" w:rsidRDefault="00A93F85">
      <w:pPr>
        <w:pStyle w:val="TOC2"/>
        <w:rPr>
          <w:rFonts w:ascii="Arial" w:eastAsiaTheme="minorEastAsia" w:hAnsi="Arial" w:cs="Arial"/>
          <w:noProof/>
          <w:szCs w:val="22"/>
        </w:rPr>
      </w:pPr>
      <w:hyperlink w:anchor="_Toc465340459" w:history="1">
        <w:r w:rsidR="00E827F0" w:rsidRPr="00672F46">
          <w:rPr>
            <w:rStyle w:val="Hyperlink"/>
            <w:rFonts w:ascii="Arial" w:hAnsi="Arial" w:cs="Arial"/>
            <w:noProof/>
            <w:szCs w:val="22"/>
          </w:rPr>
          <w:t>1.1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Conflict of Interest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_Toc465340459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3</w:t>
        </w:r>
        <w:r w:rsidR="00E827F0" w:rsidRPr="00672F46">
          <w:rPr>
            <w:rFonts w:ascii="Arial" w:hAnsi="Arial" w:cs="Arial"/>
            <w:noProof/>
            <w:webHidden/>
            <w:szCs w:val="22"/>
          </w:rPr>
          <w:fldChar w:fldCharType="end"/>
        </w:r>
      </w:hyperlink>
    </w:p>
    <w:p w14:paraId="4DFA1D0A" w14:textId="77777777" w:rsidR="00E827F0" w:rsidRPr="00672F46" w:rsidRDefault="00A93F85">
      <w:pPr>
        <w:pStyle w:val="TOC2"/>
        <w:rPr>
          <w:rFonts w:ascii="Arial" w:eastAsiaTheme="minorEastAsia" w:hAnsi="Arial" w:cs="Arial"/>
          <w:noProof/>
          <w:szCs w:val="22"/>
        </w:rPr>
      </w:pPr>
      <w:hyperlink w:anchor="_Toc465340460" w:history="1">
        <w:r w:rsidR="00E827F0" w:rsidRPr="00672F46">
          <w:rPr>
            <w:rStyle w:val="Hyperlink"/>
            <w:rFonts w:ascii="Arial" w:hAnsi="Arial" w:cs="Arial"/>
            <w:noProof/>
            <w:szCs w:val="22"/>
          </w:rPr>
          <w:t>1.2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Grant Application Process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_Toc465340460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3</w:t>
        </w:r>
        <w:r w:rsidR="00E827F0" w:rsidRPr="00672F46">
          <w:rPr>
            <w:rFonts w:ascii="Arial" w:hAnsi="Arial" w:cs="Arial"/>
            <w:noProof/>
            <w:webHidden/>
            <w:szCs w:val="22"/>
          </w:rPr>
          <w:fldChar w:fldCharType="end"/>
        </w:r>
      </w:hyperlink>
    </w:p>
    <w:p w14:paraId="0F38F8E1" w14:textId="77777777" w:rsidR="00E827F0" w:rsidRPr="00672F46" w:rsidRDefault="00A93F85">
      <w:pPr>
        <w:pStyle w:val="TOC2"/>
        <w:rPr>
          <w:rFonts w:ascii="Arial" w:eastAsiaTheme="minorEastAsia" w:hAnsi="Arial" w:cs="Arial"/>
          <w:noProof/>
          <w:szCs w:val="22"/>
        </w:rPr>
      </w:pPr>
      <w:hyperlink w:anchor="_Toc465340461" w:history="1">
        <w:r w:rsidR="00E827F0" w:rsidRPr="00672F46">
          <w:rPr>
            <w:rStyle w:val="Hyperlink"/>
            <w:rFonts w:ascii="Arial" w:hAnsi="Arial" w:cs="Arial"/>
            <w:noProof/>
            <w:szCs w:val="22"/>
          </w:rPr>
          <w:t>1.3</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Grant Cycle</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_Toc465340461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4</w:t>
        </w:r>
        <w:r w:rsidR="00E827F0" w:rsidRPr="00672F46">
          <w:rPr>
            <w:rFonts w:ascii="Arial" w:hAnsi="Arial" w:cs="Arial"/>
            <w:noProof/>
            <w:webHidden/>
            <w:szCs w:val="22"/>
          </w:rPr>
          <w:fldChar w:fldCharType="end"/>
        </w:r>
      </w:hyperlink>
    </w:p>
    <w:p w14:paraId="17B086F7" w14:textId="77777777" w:rsidR="00E827F0" w:rsidRPr="00672F46" w:rsidRDefault="00A93F85">
      <w:pPr>
        <w:pStyle w:val="TOC2"/>
        <w:rPr>
          <w:rFonts w:ascii="Arial" w:eastAsiaTheme="minorEastAsia" w:hAnsi="Arial" w:cs="Arial"/>
          <w:noProof/>
          <w:szCs w:val="22"/>
        </w:rPr>
      </w:pPr>
      <w:hyperlink w:anchor="_Toc465340462" w:history="1">
        <w:r w:rsidR="00E827F0" w:rsidRPr="00672F46">
          <w:rPr>
            <w:rStyle w:val="Hyperlink"/>
            <w:rFonts w:ascii="Arial" w:hAnsi="Arial" w:cs="Arial"/>
            <w:noProof/>
            <w:szCs w:val="22"/>
          </w:rPr>
          <w:t>1.4</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Amendments and Extensions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_Toc465340462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4</w:t>
        </w:r>
        <w:r w:rsidR="00E827F0" w:rsidRPr="00672F46">
          <w:rPr>
            <w:rFonts w:ascii="Arial" w:hAnsi="Arial" w:cs="Arial"/>
            <w:noProof/>
            <w:webHidden/>
            <w:szCs w:val="22"/>
          </w:rPr>
          <w:fldChar w:fldCharType="end"/>
        </w:r>
      </w:hyperlink>
    </w:p>
    <w:p w14:paraId="6A36602F" w14:textId="77777777" w:rsidR="00E827F0" w:rsidRPr="00672F46" w:rsidRDefault="00A93F85">
      <w:pPr>
        <w:pStyle w:val="TOC2"/>
        <w:rPr>
          <w:rFonts w:ascii="Arial" w:eastAsiaTheme="minorEastAsia" w:hAnsi="Arial" w:cs="Arial"/>
          <w:noProof/>
          <w:szCs w:val="22"/>
        </w:rPr>
      </w:pPr>
      <w:hyperlink w:anchor="_Toc465340463" w:history="1">
        <w:r w:rsidR="00E827F0" w:rsidRPr="00672F46">
          <w:rPr>
            <w:rStyle w:val="Hyperlink"/>
            <w:rFonts w:ascii="Arial" w:hAnsi="Arial" w:cs="Arial"/>
            <w:noProof/>
            <w:szCs w:val="22"/>
          </w:rPr>
          <w:t xml:space="preserve">1.5 </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Narrative Progress Reports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_Toc465340463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5</w:t>
        </w:r>
        <w:r w:rsidR="00E827F0" w:rsidRPr="00672F46">
          <w:rPr>
            <w:rFonts w:ascii="Arial" w:hAnsi="Arial" w:cs="Arial"/>
            <w:noProof/>
            <w:webHidden/>
            <w:szCs w:val="22"/>
          </w:rPr>
          <w:fldChar w:fldCharType="end"/>
        </w:r>
      </w:hyperlink>
    </w:p>
    <w:p w14:paraId="4314DC97" w14:textId="77777777" w:rsidR="00E827F0" w:rsidRPr="00672F46" w:rsidRDefault="00A93F85">
      <w:pPr>
        <w:pStyle w:val="TOC2"/>
        <w:rPr>
          <w:rFonts w:ascii="Arial" w:eastAsiaTheme="minorEastAsia" w:hAnsi="Arial" w:cs="Arial"/>
          <w:noProof/>
          <w:szCs w:val="22"/>
        </w:rPr>
      </w:pPr>
      <w:hyperlink w:anchor="_Toc465340464" w:history="1">
        <w:r w:rsidR="00E827F0" w:rsidRPr="00672F46">
          <w:rPr>
            <w:rStyle w:val="Hyperlink"/>
            <w:rFonts w:ascii="Arial" w:hAnsi="Arial" w:cs="Arial"/>
            <w:noProof/>
            <w:szCs w:val="22"/>
          </w:rPr>
          <w:t>1.6</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Request for Funds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_Toc465340464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5</w:t>
        </w:r>
        <w:r w:rsidR="00E827F0" w:rsidRPr="00672F46">
          <w:rPr>
            <w:rFonts w:ascii="Arial" w:hAnsi="Arial" w:cs="Arial"/>
            <w:noProof/>
            <w:webHidden/>
            <w:szCs w:val="22"/>
          </w:rPr>
          <w:fldChar w:fldCharType="end"/>
        </w:r>
      </w:hyperlink>
    </w:p>
    <w:p w14:paraId="125F6DD1" w14:textId="77777777" w:rsidR="00E827F0" w:rsidRPr="00672F46" w:rsidRDefault="00A93F85">
      <w:pPr>
        <w:pStyle w:val="TOC2"/>
        <w:rPr>
          <w:rFonts w:ascii="Arial" w:eastAsiaTheme="minorEastAsia" w:hAnsi="Arial" w:cs="Arial"/>
          <w:noProof/>
          <w:szCs w:val="22"/>
        </w:rPr>
      </w:pPr>
      <w:hyperlink w:anchor="_Toc465340465" w:history="1">
        <w:r w:rsidR="00E827F0" w:rsidRPr="00672F46">
          <w:rPr>
            <w:rStyle w:val="Hyperlink"/>
            <w:rFonts w:ascii="Arial" w:eastAsia="Times New Roman" w:hAnsi="Arial" w:cs="Arial"/>
            <w:noProof/>
            <w:szCs w:val="22"/>
          </w:rPr>
          <w:t>1.7</w:t>
        </w:r>
        <w:r w:rsidR="00E827F0" w:rsidRPr="00672F46">
          <w:rPr>
            <w:rFonts w:ascii="Arial" w:eastAsiaTheme="minorEastAsia" w:hAnsi="Arial" w:cs="Arial"/>
            <w:noProof/>
            <w:szCs w:val="22"/>
          </w:rPr>
          <w:tab/>
        </w:r>
        <w:r w:rsidR="00E827F0" w:rsidRPr="00672F46">
          <w:rPr>
            <w:rStyle w:val="Hyperlink"/>
            <w:rFonts w:ascii="Arial" w:eastAsia="Times New Roman" w:hAnsi="Arial" w:cs="Arial"/>
            <w:noProof/>
            <w:szCs w:val="22"/>
          </w:rPr>
          <w:t>Payment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_Toc465340465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6</w:t>
        </w:r>
        <w:r w:rsidR="00E827F0" w:rsidRPr="00672F46">
          <w:rPr>
            <w:rFonts w:ascii="Arial" w:hAnsi="Arial" w:cs="Arial"/>
            <w:noProof/>
            <w:webHidden/>
            <w:szCs w:val="22"/>
          </w:rPr>
          <w:fldChar w:fldCharType="end"/>
        </w:r>
      </w:hyperlink>
    </w:p>
    <w:p w14:paraId="7204A00C" w14:textId="77777777" w:rsidR="00E827F0" w:rsidRPr="00672F46" w:rsidRDefault="00A93F85">
      <w:pPr>
        <w:pStyle w:val="TOC2"/>
        <w:rPr>
          <w:rFonts w:ascii="Arial" w:eastAsiaTheme="minorEastAsia" w:hAnsi="Arial" w:cs="Arial"/>
          <w:noProof/>
          <w:szCs w:val="22"/>
        </w:rPr>
      </w:pPr>
      <w:hyperlink w:anchor="_Toc465340466" w:history="1">
        <w:r w:rsidR="00E827F0" w:rsidRPr="00672F46">
          <w:rPr>
            <w:rStyle w:val="Hyperlink"/>
            <w:rFonts w:ascii="Arial" w:hAnsi="Arial" w:cs="Arial"/>
            <w:noProof/>
            <w:szCs w:val="22"/>
          </w:rPr>
          <w:t>1.8</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Administration/Fulfillment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_Toc465340466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6</w:t>
        </w:r>
        <w:r w:rsidR="00E827F0" w:rsidRPr="00672F46">
          <w:rPr>
            <w:rFonts w:ascii="Arial" w:hAnsi="Arial" w:cs="Arial"/>
            <w:noProof/>
            <w:webHidden/>
            <w:szCs w:val="22"/>
          </w:rPr>
          <w:fldChar w:fldCharType="end"/>
        </w:r>
      </w:hyperlink>
    </w:p>
    <w:p w14:paraId="367CE43F" w14:textId="77777777" w:rsidR="00E827F0" w:rsidRPr="00672F46" w:rsidRDefault="00A93F85">
      <w:pPr>
        <w:pStyle w:val="TOC2"/>
        <w:rPr>
          <w:rFonts w:ascii="Arial" w:eastAsiaTheme="minorEastAsia" w:hAnsi="Arial" w:cs="Arial"/>
          <w:noProof/>
          <w:szCs w:val="22"/>
        </w:rPr>
      </w:pPr>
      <w:hyperlink w:anchor="_Toc465340467" w:history="1">
        <w:r w:rsidR="00E827F0" w:rsidRPr="00672F46">
          <w:rPr>
            <w:rStyle w:val="Hyperlink"/>
            <w:rFonts w:ascii="Arial" w:hAnsi="Arial" w:cs="Arial"/>
            <w:noProof/>
            <w:szCs w:val="22"/>
          </w:rPr>
          <w:t>1.9</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Cash Match</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_Toc465340467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6</w:t>
        </w:r>
        <w:r w:rsidR="00E827F0" w:rsidRPr="00672F46">
          <w:rPr>
            <w:rFonts w:ascii="Arial" w:hAnsi="Arial" w:cs="Arial"/>
            <w:noProof/>
            <w:webHidden/>
            <w:szCs w:val="22"/>
          </w:rPr>
          <w:fldChar w:fldCharType="end"/>
        </w:r>
      </w:hyperlink>
    </w:p>
    <w:p w14:paraId="704D1056" w14:textId="77777777" w:rsidR="00E827F0" w:rsidRPr="00672F46" w:rsidRDefault="00A93F85">
      <w:pPr>
        <w:pStyle w:val="TOC2"/>
        <w:rPr>
          <w:rFonts w:ascii="Arial" w:eastAsiaTheme="minorEastAsia" w:hAnsi="Arial" w:cs="Arial"/>
          <w:noProof/>
          <w:szCs w:val="22"/>
        </w:rPr>
      </w:pPr>
      <w:hyperlink w:anchor="_Toc465340468" w:history="1">
        <w:r w:rsidR="00E827F0" w:rsidRPr="00672F46">
          <w:rPr>
            <w:rStyle w:val="Hyperlink"/>
            <w:rFonts w:ascii="Arial" w:hAnsi="Arial" w:cs="Arial"/>
            <w:noProof/>
            <w:szCs w:val="22"/>
          </w:rPr>
          <w:t>1.10</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Bids/Subcontracting</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_Toc465340468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7</w:t>
        </w:r>
        <w:r w:rsidR="00E827F0" w:rsidRPr="00672F46">
          <w:rPr>
            <w:rFonts w:ascii="Arial" w:hAnsi="Arial" w:cs="Arial"/>
            <w:noProof/>
            <w:webHidden/>
            <w:szCs w:val="22"/>
          </w:rPr>
          <w:fldChar w:fldCharType="end"/>
        </w:r>
      </w:hyperlink>
    </w:p>
    <w:p w14:paraId="5778B012" w14:textId="77777777" w:rsidR="00E827F0" w:rsidRPr="00672F46" w:rsidRDefault="00A93F85">
      <w:pPr>
        <w:pStyle w:val="TOC2"/>
        <w:rPr>
          <w:rFonts w:ascii="Arial" w:eastAsiaTheme="minorEastAsia" w:hAnsi="Arial" w:cs="Arial"/>
          <w:noProof/>
          <w:szCs w:val="22"/>
        </w:rPr>
      </w:pPr>
      <w:hyperlink w:anchor="_Toc465340469" w:history="1">
        <w:r w:rsidR="00E827F0" w:rsidRPr="00672F46">
          <w:rPr>
            <w:rStyle w:val="Hyperlink"/>
            <w:rFonts w:ascii="Arial" w:hAnsi="Arial" w:cs="Arial"/>
            <w:noProof/>
            <w:szCs w:val="22"/>
          </w:rPr>
          <w:t>1.11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Audit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_Toc465340469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8</w:t>
        </w:r>
        <w:r w:rsidR="00E827F0" w:rsidRPr="00672F46">
          <w:rPr>
            <w:rFonts w:ascii="Arial" w:hAnsi="Arial" w:cs="Arial"/>
            <w:noProof/>
            <w:webHidden/>
            <w:szCs w:val="22"/>
          </w:rPr>
          <w:fldChar w:fldCharType="end"/>
        </w:r>
      </w:hyperlink>
    </w:p>
    <w:p w14:paraId="4C07940E" w14:textId="77777777" w:rsidR="00E827F0" w:rsidRPr="00672F46" w:rsidRDefault="00A93F85">
      <w:pPr>
        <w:pStyle w:val="TOC2"/>
        <w:rPr>
          <w:rFonts w:ascii="Arial" w:eastAsiaTheme="minorEastAsia" w:hAnsi="Arial" w:cs="Arial"/>
          <w:noProof/>
          <w:szCs w:val="22"/>
        </w:rPr>
      </w:pPr>
      <w:hyperlink w:anchor="_Toc465340470" w:history="1">
        <w:r w:rsidR="00E827F0" w:rsidRPr="00672F46">
          <w:rPr>
            <w:rStyle w:val="Hyperlink"/>
            <w:rFonts w:ascii="Arial" w:hAnsi="Arial" w:cs="Arial"/>
            <w:noProof/>
            <w:szCs w:val="22"/>
          </w:rPr>
          <w:t>1.12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Travel</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_Toc465340470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9</w:t>
        </w:r>
        <w:r w:rsidR="00E827F0" w:rsidRPr="00672F46">
          <w:rPr>
            <w:rFonts w:ascii="Arial" w:hAnsi="Arial" w:cs="Arial"/>
            <w:noProof/>
            <w:webHidden/>
            <w:szCs w:val="22"/>
          </w:rPr>
          <w:fldChar w:fldCharType="end"/>
        </w:r>
      </w:hyperlink>
    </w:p>
    <w:p w14:paraId="59C7BE0B" w14:textId="77777777" w:rsidR="00E827F0" w:rsidRPr="00672F46" w:rsidRDefault="00A93F85">
      <w:pPr>
        <w:pStyle w:val="TOC2"/>
        <w:rPr>
          <w:rFonts w:ascii="Arial" w:eastAsiaTheme="minorEastAsia" w:hAnsi="Arial" w:cs="Arial"/>
          <w:noProof/>
          <w:szCs w:val="22"/>
        </w:rPr>
      </w:pPr>
      <w:hyperlink w:anchor="_Toc465340471" w:history="1">
        <w:r w:rsidR="00E827F0" w:rsidRPr="00672F46">
          <w:rPr>
            <w:rStyle w:val="Hyperlink"/>
            <w:rFonts w:ascii="Arial" w:hAnsi="Arial" w:cs="Arial"/>
            <w:noProof/>
            <w:szCs w:val="22"/>
          </w:rPr>
          <w:t xml:space="preserve">1.13 </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Appeals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_Toc465340471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10</w:t>
        </w:r>
        <w:r w:rsidR="00E827F0" w:rsidRPr="00672F46">
          <w:rPr>
            <w:rFonts w:ascii="Arial" w:hAnsi="Arial" w:cs="Arial"/>
            <w:noProof/>
            <w:webHidden/>
            <w:szCs w:val="22"/>
          </w:rPr>
          <w:fldChar w:fldCharType="end"/>
        </w:r>
      </w:hyperlink>
    </w:p>
    <w:p w14:paraId="5ED2877B" w14:textId="77777777" w:rsidR="00E827F0" w:rsidRPr="00672F46" w:rsidRDefault="00A93F85" w:rsidP="00672F46">
      <w:pPr>
        <w:pStyle w:val="TOC1"/>
        <w:rPr>
          <w:rFonts w:eastAsiaTheme="minorEastAsia"/>
        </w:rPr>
      </w:pPr>
      <w:hyperlink w:anchor="_Toc465340472" w:history="1">
        <w:r w:rsidR="00E827F0" w:rsidRPr="00672F46">
          <w:rPr>
            <w:rStyle w:val="Hyperlink"/>
            <w:rFonts w:ascii="Arial" w:hAnsi="Arial" w:cs="Arial"/>
            <w:sz w:val="22"/>
            <w:szCs w:val="22"/>
          </w:rPr>
          <w:t>2.0</w:t>
        </w:r>
        <w:r w:rsidR="00E827F0" w:rsidRPr="00672F46">
          <w:rPr>
            <w:rFonts w:eastAsiaTheme="minorEastAsia"/>
          </w:rPr>
          <w:tab/>
        </w:r>
        <w:r w:rsidR="00E827F0" w:rsidRPr="00672F46">
          <w:rPr>
            <w:rStyle w:val="Hyperlink"/>
            <w:rFonts w:ascii="Arial" w:hAnsi="Arial" w:cs="Arial"/>
            <w:sz w:val="22"/>
            <w:szCs w:val="22"/>
          </w:rPr>
          <w:t>ADVERTISING</w:t>
        </w:r>
        <w:r w:rsidR="00E827F0" w:rsidRPr="00672F46">
          <w:rPr>
            <w:webHidden/>
          </w:rPr>
          <w:tab/>
        </w:r>
        <w:r w:rsidR="00E827F0" w:rsidRPr="00672F46">
          <w:rPr>
            <w:webHidden/>
          </w:rPr>
          <w:fldChar w:fldCharType="begin"/>
        </w:r>
        <w:r w:rsidR="00E827F0" w:rsidRPr="00672F46">
          <w:rPr>
            <w:webHidden/>
          </w:rPr>
          <w:instrText xml:space="preserve"> PAGEREF _Toc465340472 \h </w:instrText>
        </w:r>
        <w:r w:rsidR="00E827F0" w:rsidRPr="00672F46">
          <w:rPr>
            <w:webHidden/>
          </w:rPr>
        </w:r>
        <w:r w:rsidR="00E827F0" w:rsidRPr="00672F46">
          <w:rPr>
            <w:webHidden/>
          </w:rPr>
          <w:fldChar w:fldCharType="separate"/>
        </w:r>
        <w:r w:rsidR="00E827F0" w:rsidRPr="00672F46">
          <w:rPr>
            <w:webHidden/>
          </w:rPr>
          <w:t>11</w:t>
        </w:r>
        <w:r w:rsidR="00E827F0" w:rsidRPr="00672F46">
          <w:rPr>
            <w:webHidden/>
          </w:rPr>
          <w:fldChar w:fldCharType="end"/>
        </w:r>
      </w:hyperlink>
    </w:p>
    <w:p w14:paraId="4DA47191" w14:textId="77777777" w:rsidR="00E827F0" w:rsidRPr="00672F46" w:rsidRDefault="00A93F85">
      <w:pPr>
        <w:pStyle w:val="TOC2"/>
        <w:rPr>
          <w:rFonts w:ascii="Arial" w:eastAsiaTheme="minorEastAsia" w:hAnsi="Arial" w:cs="Arial"/>
          <w:noProof/>
          <w:szCs w:val="22"/>
        </w:rPr>
      </w:pPr>
      <w:hyperlink w:anchor="_Toc465340473" w:history="1">
        <w:r w:rsidR="00E827F0" w:rsidRPr="00672F46">
          <w:rPr>
            <w:rStyle w:val="Hyperlink"/>
            <w:rFonts w:ascii="Arial" w:hAnsi="Arial" w:cs="Arial"/>
            <w:noProof/>
            <w:szCs w:val="22"/>
          </w:rPr>
          <w:t>2.1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Ad Preapproval</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_Toc465340473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11</w:t>
        </w:r>
        <w:r w:rsidR="00E827F0" w:rsidRPr="00672F46">
          <w:rPr>
            <w:rFonts w:ascii="Arial" w:hAnsi="Arial" w:cs="Arial"/>
            <w:noProof/>
            <w:webHidden/>
            <w:szCs w:val="22"/>
          </w:rPr>
          <w:fldChar w:fldCharType="end"/>
        </w:r>
      </w:hyperlink>
    </w:p>
    <w:p w14:paraId="38A5B97E" w14:textId="77777777" w:rsidR="00E827F0" w:rsidRPr="00672F46" w:rsidRDefault="00A93F85">
      <w:pPr>
        <w:pStyle w:val="TOC2"/>
        <w:rPr>
          <w:rFonts w:ascii="Arial" w:eastAsiaTheme="minorEastAsia" w:hAnsi="Arial" w:cs="Arial"/>
          <w:noProof/>
          <w:szCs w:val="22"/>
        </w:rPr>
      </w:pPr>
      <w:hyperlink w:anchor="_Toc465340474" w:history="1">
        <w:r w:rsidR="00E827F0" w:rsidRPr="00672F46">
          <w:rPr>
            <w:rStyle w:val="Hyperlink"/>
            <w:rFonts w:ascii="Arial" w:hAnsi="Arial" w:cs="Arial"/>
            <w:noProof/>
            <w:szCs w:val="22"/>
          </w:rPr>
          <w:t>2.2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Print Advertising: Magazine and Newspaper</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_Toc465340474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11</w:t>
        </w:r>
        <w:r w:rsidR="00E827F0" w:rsidRPr="00672F46">
          <w:rPr>
            <w:rFonts w:ascii="Arial" w:hAnsi="Arial" w:cs="Arial"/>
            <w:noProof/>
            <w:webHidden/>
            <w:szCs w:val="22"/>
          </w:rPr>
          <w:fldChar w:fldCharType="end"/>
        </w:r>
      </w:hyperlink>
    </w:p>
    <w:p w14:paraId="48C9ED3E" w14:textId="77777777" w:rsidR="00E827F0" w:rsidRPr="00672F46" w:rsidRDefault="00A93F85">
      <w:pPr>
        <w:pStyle w:val="TOC2"/>
        <w:rPr>
          <w:rFonts w:ascii="Arial" w:eastAsiaTheme="minorEastAsia" w:hAnsi="Arial" w:cs="Arial"/>
          <w:noProof/>
          <w:szCs w:val="22"/>
        </w:rPr>
      </w:pPr>
      <w:hyperlink w:anchor="_Toc465340475" w:history="1">
        <w:r w:rsidR="00E827F0" w:rsidRPr="00672F46">
          <w:rPr>
            <w:rStyle w:val="Hyperlink"/>
            <w:rFonts w:ascii="Arial" w:hAnsi="Arial" w:cs="Arial"/>
            <w:noProof/>
            <w:szCs w:val="22"/>
          </w:rPr>
          <w:t>2.3</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Other Advertising: Signs, Billboards, Advertising Specialties, Etc.</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_Toc465340475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12</w:t>
        </w:r>
        <w:r w:rsidR="00E827F0" w:rsidRPr="00672F46">
          <w:rPr>
            <w:rFonts w:ascii="Arial" w:hAnsi="Arial" w:cs="Arial"/>
            <w:noProof/>
            <w:webHidden/>
            <w:szCs w:val="22"/>
          </w:rPr>
          <w:fldChar w:fldCharType="end"/>
        </w:r>
      </w:hyperlink>
    </w:p>
    <w:p w14:paraId="059F2E88" w14:textId="77777777" w:rsidR="00E827F0" w:rsidRPr="00672F46" w:rsidRDefault="00A93F85">
      <w:pPr>
        <w:pStyle w:val="TOC2"/>
        <w:rPr>
          <w:rFonts w:ascii="Arial" w:eastAsiaTheme="minorEastAsia" w:hAnsi="Arial" w:cs="Arial"/>
          <w:noProof/>
          <w:szCs w:val="22"/>
        </w:rPr>
      </w:pPr>
      <w:hyperlink w:anchor="_Toc465340476" w:history="1">
        <w:r w:rsidR="00E827F0" w:rsidRPr="00672F46">
          <w:rPr>
            <w:rStyle w:val="Hyperlink"/>
            <w:rFonts w:ascii="Arial" w:hAnsi="Arial" w:cs="Arial"/>
            <w:noProof/>
            <w:szCs w:val="22"/>
          </w:rPr>
          <w:t>2.4</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Visual Broadcast Advertising: TV, Video, Podcast, Webcast, Etc.</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_Toc465340476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12</w:t>
        </w:r>
        <w:r w:rsidR="00E827F0" w:rsidRPr="00672F46">
          <w:rPr>
            <w:rFonts w:ascii="Arial" w:hAnsi="Arial" w:cs="Arial"/>
            <w:noProof/>
            <w:webHidden/>
            <w:szCs w:val="22"/>
          </w:rPr>
          <w:fldChar w:fldCharType="end"/>
        </w:r>
      </w:hyperlink>
    </w:p>
    <w:p w14:paraId="46C8C410" w14:textId="77777777" w:rsidR="00E827F0" w:rsidRPr="00672F46" w:rsidRDefault="00A93F85">
      <w:pPr>
        <w:pStyle w:val="TOC2"/>
        <w:rPr>
          <w:rFonts w:ascii="Arial" w:eastAsiaTheme="minorEastAsia" w:hAnsi="Arial" w:cs="Arial"/>
          <w:noProof/>
          <w:szCs w:val="22"/>
        </w:rPr>
      </w:pPr>
      <w:hyperlink w:anchor="_Toc465340477" w:history="1">
        <w:r w:rsidR="00E827F0" w:rsidRPr="00672F46">
          <w:rPr>
            <w:rStyle w:val="Hyperlink"/>
            <w:rFonts w:ascii="Arial" w:hAnsi="Arial" w:cs="Arial"/>
            <w:noProof/>
            <w:szCs w:val="22"/>
          </w:rPr>
          <w:t>2.5</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Audio Advertising: Radio, Podcast, Etc.</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_Toc465340477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12</w:t>
        </w:r>
        <w:r w:rsidR="00E827F0" w:rsidRPr="00672F46">
          <w:rPr>
            <w:rFonts w:ascii="Arial" w:hAnsi="Arial" w:cs="Arial"/>
            <w:noProof/>
            <w:webHidden/>
            <w:szCs w:val="22"/>
          </w:rPr>
          <w:fldChar w:fldCharType="end"/>
        </w:r>
      </w:hyperlink>
    </w:p>
    <w:p w14:paraId="1F167D8B" w14:textId="77777777" w:rsidR="00E827F0" w:rsidRPr="00672F46" w:rsidRDefault="00A93F85">
      <w:pPr>
        <w:pStyle w:val="TOC2"/>
        <w:rPr>
          <w:rFonts w:ascii="Arial" w:eastAsiaTheme="minorEastAsia" w:hAnsi="Arial" w:cs="Arial"/>
          <w:noProof/>
          <w:szCs w:val="22"/>
        </w:rPr>
      </w:pPr>
      <w:hyperlink w:anchor="_Toc465340478" w:history="1">
        <w:r w:rsidR="00E827F0" w:rsidRPr="00672F46">
          <w:rPr>
            <w:rStyle w:val="Hyperlink"/>
            <w:rFonts w:ascii="Arial" w:hAnsi="Arial" w:cs="Arial"/>
            <w:noProof/>
            <w:szCs w:val="22"/>
          </w:rPr>
          <w:t>2.6</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Internet Advertising: Internet Ads, Banner Ads, Newsletters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_Toc465340478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13</w:t>
        </w:r>
        <w:r w:rsidR="00E827F0" w:rsidRPr="00672F46">
          <w:rPr>
            <w:rFonts w:ascii="Arial" w:hAnsi="Arial" w:cs="Arial"/>
            <w:noProof/>
            <w:webHidden/>
            <w:szCs w:val="22"/>
          </w:rPr>
          <w:fldChar w:fldCharType="end"/>
        </w:r>
      </w:hyperlink>
    </w:p>
    <w:p w14:paraId="3CDB0E45" w14:textId="77777777" w:rsidR="00E827F0" w:rsidRPr="00672F46" w:rsidRDefault="00A93F85">
      <w:pPr>
        <w:pStyle w:val="TOC2"/>
        <w:rPr>
          <w:rFonts w:ascii="Arial" w:eastAsiaTheme="minorEastAsia" w:hAnsi="Arial" w:cs="Arial"/>
          <w:noProof/>
          <w:szCs w:val="22"/>
        </w:rPr>
      </w:pPr>
      <w:hyperlink w:anchor="_Toc465340479" w:history="1">
        <w:r w:rsidR="00E827F0" w:rsidRPr="00672F46">
          <w:rPr>
            <w:rStyle w:val="Hyperlink"/>
            <w:rFonts w:ascii="Arial" w:hAnsi="Arial" w:cs="Arial"/>
            <w:noProof/>
            <w:szCs w:val="22"/>
          </w:rPr>
          <w:t>2.7</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Co-operative Advertising</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_Toc465340479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13</w:t>
        </w:r>
        <w:r w:rsidR="00E827F0" w:rsidRPr="00672F46">
          <w:rPr>
            <w:rFonts w:ascii="Arial" w:hAnsi="Arial" w:cs="Arial"/>
            <w:noProof/>
            <w:webHidden/>
            <w:szCs w:val="22"/>
          </w:rPr>
          <w:fldChar w:fldCharType="end"/>
        </w:r>
      </w:hyperlink>
    </w:p>
    <w:p w14:paraId="3ABF3F90" w14:textId="77777777" w:rsidR="00E827F0" w:rsidRPr="00672F46" w:rsidRDefault="00A93F85" w:rsidP="00672F46">
      <w:pPr>
        <w:pStyle w:val="TOC1"/>
        <w:rPr>
          <w:rFonts w:eastAsiaTheme="minorEastAsia"/>
        </w:rPr>
      </w:pPr>
      <w:hyperlink w:anchor="_Toc465340480" w:history="1">
        <w:r w:rsidR="00E827F0" w:rsidRPr="00672F46">
          <w:rPr>
            <w:rStyle w:val="Hyperlink"/>
            <w:rFonts w:ascii="Arial" w:hAnsi="Arial" w:cs="Arial"/>
            <w:sz w:val="22"/>
            <w:szCs w:val="22"/>
          </w:rPr>
          <w:t>3.0</w:t>
        </w:r>
        <w:r w:rsidR="00E827F0" w:rsidRPr="00672F46">
          <w:rPr>
            <w:rFonts w:eastAsiaTheme="minorEastAsia"/>
          </w:rPr>
          <w:tab/>
        </w:r>
        <w:r w:rsidR="00E827F0" w:rsidRPr="00672F46">
          <w:rPr>
            <w:rStyle w:val="Hyperlink"/>
            <w:rFonts w:ascii="Arial" w:hAnsi="Arial" w:cs="Arial"/>
            <w:sz w:val="22"/>
            <w:szCs w:val="22"/>
          </w:rPr>
          <w:t>COLLATERAL MATERIALS</w:t>
        </w:r>
        <w:r w:rsidR="00E827F0" w:rsidRPr="00672F46">
          <w:rPr>
            <w:webHidden/>
          </w:rPr>
          <w:tab/>
        </w:r>
        <w:r w:rsidR="00E827F0" w:rsidRPr="00672F46">
          <w:rPr>
            <w:webHidden/>
          </w:rPr>
          <w:fldChar w:fldCharType="begin"/>
        </w:r>
        <w:r w:rsidR="00E827F0" w:rsidRPr="00672F46">
          <w:rPr>
            <w:webHidden/>
          </w:rPr>
          <w:instrText xml:space="preserve"> PAGEREF _Toc465340480 \h </w:instrText>
        </w:r>
        <w:r w:rsidR="00E827F0" w:rsidRPr="00672F46">
          <w:rPr>
            <w:webHidden/>
          </w:rPr>
        </w:r>
        <w:r w:rsidR="00E827F0" w:rsidRPr="00672F46">
          <w:rPr>
            <w:webHidden/>
          </w:rPr>
          <w:fldChar w:fldCharType="separate"/>
        </w:r>
        <w:r w:rsidR="00E827F0" w:rsidRPr="00672F46">
          <w:rPr>
            <w:webHidden/>
          </w:rPr>
          <w:t>14</w:t>
        </w:r>
        <w:r w:rsidR="00E827F0" w:rsidRPr="00672F46">
          <w:rPr>
            <w:webHidden/>
          </w:rPr>
          <w:fldChar w:fldCharType="end"/>
        </w:r>
      </w:hyperlink>
    </w:p>
    <w:p w14:paraId="55F650A0" w14:textId="77777777" w:rsidR="00E827F0" w:rsidRPr="00672F46" w:rsidRDefault="00A93F85">
      <w:pPr>
        <w:pStyle w:val="TOC2"/>
        <w:rPr>
          <w:rFonts w:ascii="Arial" w:eastAsiaTheme="minorEastAsia" w:hAnsi="Arial" w:cs="Arial"/>
          <w:noProof/>
          <w:szCs w:val="22"/>
        </w:rPr>
      </w:pPr>
      <w:hyperlink w:anchor="_Toc465340481" w:history="1">
        <w:r w:rsidR="00E827F0" w:rsidRPr="00672F46">
          <w:rPr>
            <w:rStyle w:val="Hyperlink"/>
            <w:rFonts w:ascii="Arial" w:hAnsi="Arial" w:cs="Arial"/>
            <w:noProof/>
            <w:szCs w:val="22"/>
          </w:rPr>
          <w:t>3.1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Advertising Sales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_Toc465340481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14</w:t>
        </w:r>
        <w:r w:rsidR="00E827F0" w:rsidRPr="00672F46">
          <w:rPr>
            <w:rFonts w:ascii="Arial" w:hAnsi="Arial" w:cs="Arial"/>
            <w:noProof/>
            <w:webHidden/>
            <w:szCs w:val="22"/>
          </w:rPr>
          <w:fldChar w:fldCharType="end"/>
        </w:r>
      </w:hyperlink>
    </w:p>
    <w:p w14:paraId="657FF7BE" w14:textId="77777777" w:rsidR="00E827F0" w:rsidRPr="00672F46" w:rsidRDefault="00A93F85">
      <w:pPr>
        <w:pStyle w:val="TOC2"/>
        <w:rPr>
          <w:rFonts w:ascii="Arial" w:eastAsiaTheme="minorEastAsia" w:hAnsi="Arial" w:cs="Arial"/>
          <w:noProof/>
          <w:szCs w:val="22"/>
        </w:rPr>
      </w:pPr>
      <w:hyperlink w:anchor="_Toc465340482" w:history="1">
        <w:r w:rsidR="00E827F0" w:rsidRPr="00672F46">
          <w:rPr>
            <w:rStyle w:val="Hyperlink"/>
            <w:rFonts w:ascii="Arial" w:hAnsi="Arial" w:cs="Arial"/>
            <w:noProof/>
            <w:szCs w:val="22"/>
          </w:rPr>
          <w:t>3.2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Design Requirements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_Toc465340482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14</w:t>
        </w:r>
        <w:r w:rsidR="00E827F0" w:rsidRPr="00672F46">
          <w:rPr>
            <w:rFonts w:ascii="Arial" w:hAnsi="Arial" w:cs="Arial"/>
            <w:noProof/>
            <w:webHidden/>
            <w:szCs w:val="22"/>
          </w:rPr>
          <w:fldChar w:fldCharType="end"/>
        </w:r>
      </w:hyperlink>
    </w:p>
    <w:p w14:paraId="79502A42" w14:textId="77777777" w:rsidR="00E827F0" w:rsidRPr="00672F46" w:rsidRDefault="00A93F85" w:rsidP="00672F46">
      <w:pPr>
        <w:pStyle w:val="TOC1"/>
        <w:rPr>
          <w:rFonts w:eastAsiaTheme="minorEastAsia"/>
        </w:rPr>
      </w:pPr>
      <w:hyperlink w:anchor="_Toc465340483" w:history="1">
        <w:r w:rsidR="00E827F0" w:rsidRPr="00672F46">
          <w:rPr>
            <w:rStyle w:val="Hyperlink"/>
            <w:rFonts w:ascii="Arial" w:hAnsi="Arial" w:cs="Arial"/>
            <w:sz w:val="22"/>
            <w:szCs w:val="22"/>
          </w:rPr>
          <w:t>4.0</w:t>
        </w:r>
        <w:r w:rsidR="00E827F0" w:rsidRPr="00672F46">
          <w:rPr>
            <w:rFonts w:eastAsiaTheme="minorEastAsia"/>
          </w:rPr>
          <w:tab/>
        </w:r>
        <w:r w:rsidR="00E827F0" w:rsidRPr="00672F46">
          <w:rPr>
            <w:rStyle w:val="Hyperlink"/>
            <w:rFonts w:ascii="Arial" w:hAnsi="Arial" w:cs="Arial"/>
            <w:sz w:val="22"/>
            <w:szCs w:val="22"/>
          </w:rPr>
          <w:t>DIRECT MAIL AND EMAIL MARKETING CAMPAIGNS</w:t>
        </w:r>
        <w:r w:rsidR="00E827F0" w:rsidRPr="00672F46">
          <w:rPr>
            <w:webHidden/>
          </w:rPr>
          <w:tab/>
        </w:r>
        <w:r w:rsidR="00E827F0" w:rsidRPr="00672F46">
          <w:rPr>
            <w:webHidden/>
          </w:rPr>
          <w:fldChar w:fldCharType="begin"/>
        </w:r>
        <w:r w:rsidR="00E827F0" w:rsidRPr="00672F46">
          <w:rPr>
            <w:webHidden/>
          </w:rPr>
          <w:instrText xml:space="preserve"> PAGEREF _Toc465340483 \h </w:instrText>
        </w:r>
        <w:r w:rsidR="00E827F0" w:rsidRPr="00672F46">
          <w:rPr>
            <w:webHidden/>
          </w:rPr>
        </w:r>
        <w:r w:rsidR="00E827F0" w:rsidRPr="00672F46">
          <w:rPr>
            <w:webHidden/>
          </w:rPr>
          <w:fldChar w:fldCharType="separate"/>
        </w:r>
        <w:r w:rsidR="00E827F0" w:rsidRPr="00672F46">
          <w:rPr>
            <w:webHidden/>
          </w:rPr>
          <w:t>15</w:t>
        </w:r>
        <w:r w:rsidR="00E827F0" w:rsidRPr="00672F46">
          <w:rPr>
            <w:webHidden/>
          </w:rPr>
          <w:fldChar w:fldCharType="end"/>
        </w:r>
      </w:hyperlink>
    </w:p>
    <w:p w14:paraId="137217F2" w14:textId="77777777" w:rsidR="00E827F0" w:rsidRPr="00672F46" w:rsidRDefault="00A93F85" w:rsidP="00672F46">
      <w:pPr>
        <w:pStyle w:val="TOC1"/>
        <w:rPr>
          <w:rFonts w:eastAsiaTheme="minorEastAsia"/>
        </w:rPr>
      </w:pPr>
      <w:hyperlink w:anchor="_Toc465340484" w:history="1">
        <w:r w:rsidR="00E827F0" w:rsidRPr="00672F46">
          <w:rPr>
            <w:rStyle w:val="Hyperlink"/>
            <w:rFonts w:ascii="Arial" w:hAnsi="Arial" w:cs="Arial"/>
            <w:sz w:val="22"/>
            <w:szCs w:val="22"/>
          </w:rPr>
          <w:t>5.0</w:t>
        </w:r>
        <w:r w:rsidR="00E827F0" w:rsidRPr="00672F46">
          <w:rPr>
            <w:rFonts w:eastAsiaTheme="minorEastAsia"/>
          </w:rPr>
          <w:tab/>
        </w:r>
        <w:r w:rsidR="00E827F0" w:rsidRPr="00672F46">
          <w:rPr>
            <w:rStyle w:val="Hyperlink"/>
            <w:rFonts w:ascii="Arial" w:hAnsi="Arial" w:cs="Arial"/>
            <w:sz w:val="22"/>
            <w:szCs w:val="22"/>
          </w:rPr>
          <w:t>WEBSITES</w:t>
        </w:r>
        <w:r w:rsidR="00E827F0" w:rsidRPr="00672F46">
          <w:rPr>
            <w:webHidden/>
          </w:rPr>
          <w:tab/>
        </w:r>
        <w:r w:rsidR="00E827F0" w:rsidRPr="00672F46">
          <w:rPr>
            <w:webHidden/>
          </w:rPr>
          <w:fldChar w:fldCharType="begin"/>
        </w:r>
        <w:r w:rsidR="00E827F0" w:rsidRPr="00672F46">
          <w:rPr>
            <w:webHidden/>
          </w:rPr>
          <w:instrText xml:space="preserve"> PAGEREF _Toc465340484 \h </w:instrText>
        </w:r>
        <w:r w:rsidR="00E827F0" w:rsidRPr="00672F46">
          <w:rPr>
            <w:webHidden/>
          </w:rPr>
        </w:r>
        <w:r w:rsidR="00E827F0" w:rsidRPr="00672F46">
          <w:rPr>
            <w:webHidden/>
          </w:rPr>
          <w:fldChar w:fldCharType="separate"/>
        </w:r>
        <w:r w:rsidR="00E827F0" w:rsidRPr="00672F46">
          <w:rPr>
            <w:webHidden/>
          </w:rPr>
          <w:t>16</w:t>
        </w:r>
        <w:r w:rsidR="00E827F0" w:rsidRPr="00672F46">
          <w:rPr>
            <w:webHidden/>
          </w:rPr>
          <w:fldChar w:fldCharType="end"/>
        </w:r>
      </w:hyperlink>
    </w:p>
    <w:p w14:paraId="1B0D5D08" w14:textId="77777777" w:rsidR="00E827F0" w:rsidRPr="00672F46" w:rsidRDefault="00A93F85">
      <w:pPr>
        <w:pStyle w:val="TOC2"/>
        <w:rPr>
          <w:rFonts w:ascii="Arial" w:eastAsiaTheme="minorEastAsia" w:hAnsi="Arial" w:cs="Arial"/>
          <w:noProof/>
          <w:szCs w:val="22"/>
        </w:rPr>
      </w:pPr>
      <w:hyperlink w:anchor="_Toc465340485" w:history="1">
        <w:r w:rsidR="00E827F0" w:rsidRPr="00672F46">
          <w:rPr>
            <w:rStyle w:val="Hyperlink"/>
            <w:rFonts w:ascii="Arial" w:hAnsi="Arial" w:cs="Arial"/>
            <w:noProof/>
            <w:szCs w:val="22"/>
          </w:rPr>
          <w:t>5.1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New/Redesigned Websites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_Toc465340485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16</w:t>
        </w:r>
        <w:r w:rsidR="00E827F0" w:rsidRPr="00672F46">
          <w:rPr>
            <w:rFonts w:ascii="Arial" w:hAnsi="Arial" w:cs="Arial"/>
            <w:noProof/>
            <w:webHidden/>
            <w:szCs w:val="22"/>
          </w:rPr>
          <w:fldChar w:fldCharType="end"/>
        </w:r>
      </w:hyperlink>
    </w:p>
    <w:p w14:paraId="6AB6C5A2" w14:textId="77777777" w:rsidR="00E827F0" w:rsidRPr="00672F46" w:rsidRDefault="00A93F85">
      <w:pPr>
        <w:pStyle w:val="TOC2"/>
        <w:rPr>
          <w:rFonts w:ascii="Arial" w:eastAsiaTheme="minorEastAsia" w:hAnsi="Arial" w:cs="Arial"/>
          <w:noProof/>
          <w:szCs w:val="22"/>
        </w:rPr>
      </w:pPr>
      <w:hyperlink w:anchor="_Toc465340486" w:history="1">
        <w:r w:rsidR="00E827F0" w:rsidRPr="00672F46">
          <w:rPr>
            <w:rStyle w:val="Hyperlink"/>
            <w:rFonts w:ascii="Arial" w:hAnsi="Arial" w:cs="Arial"/>
            <w:noProof/>
            <w:szCs w:val="22"/>
          </w:rPr>
          <w:t>5.2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Other Allowable Website Expenses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_Toc465340486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16</w:t>
        </w:r>
        <w:r w:rsidR="00E827F0" w:rsidRPr="00672F46">
          <w:rPr>
            <w:rFonts w:ascii="Arial" w:hAnsi="Arial" w:cs="Arial"/>
            <w:noProof/>
            <w:webHidden/>
            <w:szCs w:val="22"/>
          </w:rPr>
          <w:fldChar w:fldCharType="end"/>
        </w:r>
      </w:hyperlink>
    </w:p>
    <w:p w14:paraId="00C8CDDE" w14:textId="77777777" w:rsidR="00E827F0" w:rsidRPr="00672F46" w:rsidRDefault="00A93F85" w:rsidP="00672F46">
      <w:pPr>
        <w:pStyle w:val="TOC1"/>
        <w:rPr>
          <w:rFonts w:eastAsiaTheme="minorEastAsia"/>
        </w:rPr>
      </w:pPr>
      <w:hyperlink w:anchor="_Toc465340487" w:history="1">
        <w:r w:rsidR="00E827F0" w:rsidRPr="00672F46">
          <w:rPr>
            <w:rStyle w:val="Hyperlink"/>
            <w:rFonts w:ascii="Arial" w:hAnsi="Arial" w:cs="Arial"/>
            <w:sz w:val="22"/>
            <w:szCs w:val="22"/>
          </w:rPr>
          <w:t>6.0</w:t>
        </w:r>
        <w:r w:rsidR="00E827F0" w:rsidRPr="00672F46">
          <w:rPr>
            <w:rFonts w:eastAsiaTheme="minorEastAsia"/>
          </w:rPr>
          <w:tab/>
        </w:r>
        <w:r w:rsidR="00E827F0" w:rsidRPr="00672F46">
          <w:rPr>
            <w:rStyle w:val="Hyperlink"/>
            <w:rFonts w:ascii="Arial" w:hAnsi="Arial" w:cs="Arial"/>
            <w:sz w:val="22"/>
            <w:szCs w:val="22"/>
          </w:rPr>
          <w:t>FAM TOURS AND SITE VISITS</w:t>
        </w:r>
        <w:r w:rsidR="00E827F0" w:rsidRPr="00672F46">
          <w:rPr>
            <w:webHidden/>
          </w:rPr>
          <w:tab/>
        </w:r>
        <w:r w:rsidR="00E827F0" w:rsidRPr="00672F46">
          <w:rPr>
            <w:webHidden/>
          </w:rPr>
          <w:fldChar w:fldCharType="begin"/>
        </w:r>
        <w:r w:rsidR="00E827F0" w:rsidRPr="00672F46">
          <w:rPr>
            <w:webHidden/>
          </w:rPr>
          <w:instrText xml:space="preserve"> PAGEREF _Toc465340487 \h </w:instrText>
        </w:r>
        <w:r w:rsidR="00E827F0" w:rsidRPr="00672F46">
          <w:rPr>
            <w:webHidden/>
          </w:rPr>
        </w:r>
        <w:r w:rsidR="00E827F0" w:rsidRPr="00672F46">
          <w:rPr>
            <w:webHidden/>
          </w:rPr>
          <w:fldChar w:fldCharType="separate"/>
        </w:r>
        <w:r w:rsidR="00E827F0" w:rsidRPr="00672F46">
          <w:rPr>
            <w:webHidden/>
          </w:rPr>
          <w:t>17</w:t>
        </w:r>
        <w:r w:rsidR="00E827F0" w:rsidRPr="00672F46">
          <w:rPr>
            <w:webHidden/>
          </w:rPr>
          <w:fldChar w:fldCharType="end"/>
        </w:r>
      </w:hyperlink>
    </w:p>
    <w:p w14:paraId="328E7459" w14:textId="77777777" w:rsidR="00E827F0" w:rsidRPr="00672F46" w:rsidRDefault="00A93F85" w:rsidP="00672F46">
      <w:pPr>
        <w:pStyle w:val="TOC1"/>
        <w:rPr>
          <w:rFonts w:eastAsiaTheme="minorEastAsia"/>
        </w:rPr>
      </w:pPr>
      <w:hyperlink w:anchor="_Toc465340488" w:history="1">
        <w:r w:rsidR="00E827F0" w:rsidRPr="00672F46">
          <w:rPr>
            <w:rStyle w:val="Hyperlink"/>
            <w:rFonts w:ascii="Arial" w:hAnsi="Arial" w:cs="Arial"/>
            <w:sz w:val="22"/>
            <w:szCs w:val="22"/>
          </w:rPr>
          <w:t>7.0</w:t>
        </w:r>
        <w:r w:rsidR="00E827F0" w:rsidRPr="00672F46">
          <w:rPr>
            <w:rFonts w:eastAsiaTheme="minorEastAsia"/>
          </w:rPr>
          <w:tab/>
        </w:r>
        <w:r w:rsidR="00E827F0" w:rsidRPr="00672F46">
          <w:rPr>
            <w:rStyle w:val="Hyperlink"/>
            <w:rFonts w:ascii="Arial" w:hAnsi="Arial" w:cs="Arial"/>
            <w:sz w:val="22"/>
            <w:szCs w:val="22"/>
          </w:rPr>
          <w:t>SPONSORSHIPS AND PARTNERSHIPS</w:t>
        </w:r>
        <w:r w:rsidR="00E827F0" w:rsidRPr="00672F46">
          <w:rPr>
            <w:webHidden/>
          </w:rPr>
          <w:tab/>
        </w:r>
        <w:r w:rsidR="00E827F0" w:rsidRPr="00672F46">
          <w:rPr>
            <w:webHidden/>
          </w:rPr>
          <w:fldChar w:fldCharType="begin"/>
        </w:r>
        <w:r w:rsidR="00E827F0" w:rsidRPr="00672F46">
          <w:rPr>
            <w:webHidden/>
          </w:rPr>
          <w:instrText xml:space="preserve"> PAGEREF _Toc465340488 \h </w:instrText>
        </w:r>
        <w:r w:rsidR="00E827F0" w:rsidRPr="00672F46">
          <w:rPr>
            <w:webHidden/>
          </w:rPr>
        </w:r>
        <w:r w:rsidR="00E827F0" w:rsidRPr="00672F46">
          <w:rPr>
            <w:webHidden/>
          </w:rPr>
          <w:fldChar w:fldCharType="separate"/>
        </w:r>
        <w:r w:rsidR="00E827F0" w:rsidRPr="00672F46">
          <w:rPr>
            <w:webHidden/>
          </w:rPr>
          <w:t>18</w:t>
        </w:r>
        <w:r w:rsidR="00E827F0" w:rsidRPr="00672F46">
          <w:rPr>
            <w:webHidden/>
          </w:rPr>
          <w:fldChar w:fldCharType="end"/>
        </w:r>
      </w:hyperlink>
    </w:p>
    <w:p w14:paraId="1E1244BD" w14:textId="77777777" w:rsidR="00E827F0" w:rsidRPr="00672F46" w:rsidRDefault="00A93F85">
      <w:pPr>
        <w:pStyle w:val="TOC2"/>
        <w:rPr>
          <w:rFonts w:ascii="Arial" w:eastAsiaTheme="minorEastAsia" w:hAnsi="Arial" w:cs="Arial"/>
          <w:noProof/>
          <w:szCs w:val="22"/>
        </w:rPr>
      </w:pPr>
      <w:hyperlink w:anchor="_Toc465340489" w:history="1">
        <w:r w:rsidR="00E827F0" w:rsidRPr="00672F46">
          <w:rPr>
            <w:rStyle w:val="Hyperlink"/>
            <w:rFonts w:ascii="Arial" w:hAnsi="Arial" w:cs="Arial"/>
            <w:noProof/>
            <w:szCs w:val="22"/>
          </w:rPr>
          <w:t>7.1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Major Event Sponsorship</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_Toc465340489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18</w:t>
        </w:r>
        <w:r w:rsidR="00E827F0" w:rsidRPr="00672F46">
          <w:rPr>
            <w:rFonts w:ascii="Arial" w:hAnsi="Arial" w:cs="Arial"/>
            <w:noProof/>
            <w:webHidden/>
            <w:szCs w:val="22"/>
          </w:rPr>
          <w:fldChar w:fldCharType="end"/>
        </w:r>
      </w:hyperlink>
    </w:p>
    <w:p w14:paraId="3DE3D3CD" w14:textId="77777777" w:rsidR="00E827F0" w:rsidRPr="00672F46" w:rsidRDefault="00A93F85">
      <w:pPr>
        <w:pStyle w:val="TOC2"/>
        <w:rPr>
          <w:rFonts w:ascii="Arial" w:eastAsiaTheme="minorEastAsia" w:hAnsi="Arial" w:cs="Arial"/>
          <w:noProof/>
          <w:szCs w:val="22"/>
        </w:rPr>
      </w:pPr>
      <w:hyperlink w:anchor="_Toc465340490" w:history="1">
        <w:r w:rsidR="00E827F0" w:rsidRPr="00672F46">
          <w:rPr>
            <w:rStyle w:val="Hyperlink"/>
            <w:rFonts w:ascii="Arial" w:hAnsi="Arial" w:cs="Arial"/>
            <w:noProof/>
            <w:szCs w:val="22"/>
          </w:rPr>
          <w:t>7.2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Sponsorship of a Convention, Trade Show, Meeting, or Sports Event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_Toc465340490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18</w:t>
        </w:r>
        <w:r w:rsidR="00E827F0" w:rsidRPr="00672F46">
          <w:rPr>
            <w:rFonts w:ascii="Arial" w:hAnsi="Arial" w:cs="Arial"/>
            <w:noProof/>
            <w:webHidden/>
            <w:szCs w:val="22"/>
          </w:rPr>
          <w:fldChar w:fldCharType="end"/>
        </w:r>
      </w:hyperlink>
    </w:p>
    <w:p w14:paraId="68412617" w14:textId="77777777" w:rsidR="00E827F0" w:rsidRPr="00672F46" w:rsidRDefault="00A93F85">
      <w:pPr>
        <w:pStyle w:val="TOC2"/>
        <w:rPr>
          <w:rFonts w:ascii="Arial" w:eastAsiaTheme="minorEastAsia" w:hAnsi="Arial" w:cs="Arial"/>
          <w:noProof/>
          <w:szCs w:val="22"/>
        </w:rPr>
      </w:pPr>
      <w:hyperlink w:anchor="_Toc465340491" w:history="1">
        <w:r w:rsidR="00E827F0" w:rsidRPr="00672F46">
          <w:rPr>
            <w:rStyle w:val="Hyperlink"/>
            <w:rFonts w:ascii="Arial" w:hAnsi="Arial" w:cs="Arial"/>
            <w:noProof/>
            <w:szCs w:val="22"/>
          </w:rPr>
          <w:t>7.3</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Community Partnerships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_Toc465340491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18</w:t>
        </w:r>
        <w:r w:rsidR="00E827F0" w:rsidRPr="00672F46">
          <w:rPr>
            <w:rFonts w:ascii="Arial" w:hAnsi="Arial" w:cs="Arial"/>
            <w:noProof/>
            <w:webHidden/>
            <w:szCs w:val="22"/>
          </w:rPr>
          <w:fldChar w:fldCharType="end"/>
        </w:r>
      </w:hyperlink>
    </w:p>
    <w:p w14:paraId="265F34F2" w14:textId="77777777" w:rsidR="00E827F0" w:rsidRPr="00672F46" w:rsidRDefault="00A93F85" w:rsidP="00672F46">
      <w:pPr>
        <w:pStyle w:val="TOC1"/>
        <w:rPr>
          <w:rFonts w:eastAsiaTheme="minorEastAsia"/>
        </w:rPr>
      </w:pPr>
      <w:hyperlink w:anchor="_Toc465340492" w:history="1">
        <w:r w:rsidR="00E827F0" w:rsidRPr="00672F46">
          <w:rPr>
            <w:rStyle w:val="Hyperlink"/>
            <w:rFonts w:ascii="Arial" w:hAnsi="Arial" w:cs="Arial"/>
            <w:sz w:val="22"/>
            <w:szCs w:val="22"/>
          </w:rPr>
          <w:t>8.0</w:t>
        </w:r>
        <w:r w:rsidR="00E827F0" w:rsidRPr="00672F46">
          <w:rPr>
            <w:rFonts w:eastAsiaTheme="minorEastAsia"/>
          </w:rPr>
          <w:tab/>
        </w:r>
        <w:r w:rsidR="00E827F0" w:rsidRPr="00672F46">
          <w:rPr>
            <w:rStyle w:val="Hyperlink"/>
            <w:rFonts w:ascii="Arial" w:hAnsi="Arial" w:cs="Arial"/>
            <w:sz w:val="22"/>
            <w:szCs w:val="22"/>
          </w:rPr>
          <w:t>TRADE AND TRAVEL SHOWS</w:t>
        </w:r>
        <w:r w:rsidR="00E827F0" w:rsidRPr="00672F46">
          <w:rPr>
            <w:webHidden/>
          </w:rPr>
          <w:tab/>
        </w:r>
        <w:r w:rsidR="00E827F0" w:rsidRPr="00672F46">
          <w:rPr>
            <w:webHidden/>
          </w:rPr>
          <w:fldChar w:fldCharType="begin"/>
        </w:r>
        <w:r w:rsidR="00E827F0" w:rsidRPr="00672F46">
          <w:rPr>
            <w:webHidden/>
          </w:rPr>
          <w:instrText xml:space="preserve"> PAGEREF _Toc465340492 \h </w:instrText>
        </w:r>
        <w:r w:rsidR="00E827F0" w:rsidRPr="00672F46">
          <w:rPr>
            <w:webHidden/>
          </w:rPr>
        </w:r>
        <w:r w:rsidR="00E827F0" w:rsidRPr="00672F46">
          <w:rPr>
            <w:webHidden/>
          </w:rPr>
          <w:fldChar w:fldCharType="separate"/>
        </w:r>
        <w:r w:rsidR="00E827F0" w:rsidRPr="00672F46">
          <w:rPr>
            <w:webHidden/>
          </w:rPr>
          <w:t>19</w:t>
        </w:r>
        <w:r w:rsidR="00E827F0" w:rsidRPr="00672F46">
          <w:rPr>
            <w:webHidden/>
          </w:rPr>
          <w:fldChar w:fldCharType="end"/>
        </w:r>
      </w:hyperlink>
    </w:p>
    <w:p w14:paraId="2D7EF3AB" w14:textId="77777777" w:rsidR="00E827F0" w:rsidRPr="00672F46" w:rsidRDefault="00A93F85">
      <w:pPr>
        <w:pStyle w:val="TOC2"/>
        <w:rPr>
          <w:rFonts w:ascii="Arial" w:eastAsiaTheme="minorEastAsia" w:hAnsi="Arial" w:cs="Arial"/>
          <w:noProof/>
          <w:szCs w:val="22"/>
        </w:rPr>
      </w:pPr>
      <w:hyperlink w:anchor="_Toc465340493" w:history="1">
        <w:r w:rsidR="00E827F0" w:rsidRPr="00672F46">
          <w:rPr>
            <w:rStyle w:val="Hyperlink"/>
            <w:rFonts w:ascii="Arial" w:hAnsi="Arial" w:cs="Arial"/>
            <w:noProof/>
            <w:szCs w:val="22"/>
          </w:rPr>
          <w:t>8.1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Industry Trade Shows and Consumer Travel Shows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_Toc465340493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19</w:t>
        </w:r>
        <w:r w:rsidR="00E827F0" w:rsidRPr="00672F46">
          <w:rPr>
            <w:rFonts w:ascii="Arial" w:hAnsi="Arial" w:cs="Arial"/>
            <w:noProof/>
            <w:webHidden/>
            <w:szCs w:val="22"/>
          </w:rPr>
          <w:fldChar w:fldCharType="end"/>
        </w:r>
      </w:hyperlink>
    </w:p>
    <w:p w14:paraId="7A56B318" w14:textId="77777777" w:rsidR="00E827F0" w:rsidRPr="00672F46" w:rsidRDefault="00A93F85">
      <w:pPr>
        <w:pStyle w:val="TOC2"/>
        <w:rPr>
          <w:rFonts w:ascii="Arial" w:eastAsiaTheme="minorEastAsia" w:hAnsi="Arial" w:cs="Arial"/>
          <w:noProof/>
          <w:szCs w:val="22"/>
        </w:rPr>
      </w:pPr>
      <w:hyperlink w:anchor="_Toc465340494" w:history="1">
        <w:r w:rsidR="00E827F0" w:rsidRPr="00672F46">
          <w:rPr>
            <w:rStyle w:val="Hyperlink"/>
            <w:rFonts w:ascii="Arial" w:hAnsi="Arial" w:cs="Arial"/>
            <w:noProof/>
            <w:szCs w:val="22"/>
          </w:rPr>
          <w:t>8.2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Partnering with a For-Profit Partner</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_Toc465340494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19</w:t>
        </w:r>
        <w:r w:rsidR="00E827F0" w:rsidRPr="00672F46">
          <w:rPr>
            <w:rFonts w:ascii="Arial" w:hAnsi="Arial" w:cs="Arial"/>
            <w:noProof/>
            <w:webHidden/>
            <w:szCs w:val="22"/>
          </w:rPr>
          <w:fldChar w:fldCharType="end"/>
        </w:r>
      </w:hyperlink>
    </w:p>
    <w:p w14:paraId="6B21A6F6" w14:textId="77777777" w:rsidR="00E827F0" w:rsidRPr="00672F46" w:rsidRDefault="00A93F85">
      <w:pPr>
        <w:pStyle w:val="TOC2"/>
        <w:rPr>
          <w:rFonts w:ascii="Arial" w:eastAsiaTheme="minorEastAsia" w:hAnsi="Arial" w:cs="Arial"/>
          <w:noProof/>
          <w:szCs w:val="22"/>
        </w:rPr>
      </w:pPr>
      <w:hyperlink w:anchor="_Toc465340495" w:history="1">
        <w:r w:rsidR="00E827F0" w:rsidRPr="00672F46">
          <w:rPr>
            <w:rStyle w:val="Hyperlink"/>
            <w:rFonts w:ascii="Arial" w:hAnsi="Arial" w:cs="Arial"/>
            <w:noProof/>
            <w:szCs w:val="22"/>
          </w:rPr>
          <w:t>8.3</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Early Registration</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_Toc465340495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20</w:t>
        </w:r>
        <w:r w:rsidR="00E827F0" w:rsidRPr="00672F46">
          <w:rPr>
            <w:rFonts w:ascii="Arial" w:hAnsi="Arial" w:cs="Arial"/>
            <w:noProof/>
            <w:webHidden/>
            <w:szCs w:val="22"/>
          </w:rPr>
          <w:fldChar w:fldCharType="end"/>
        </w:r>
      </w:hyperlink>
    </w:p>
    <w:p w14:paraId="050F2654" w14:textId="77777777" w:rsidR="00E827F0" w:rsidRPr="00672F46" w:rsidRDefault="00A93F85">
      <w:pPr>
        <w:pStyle w:val="TOC2"/>
        <w:rPr>
          <w:rFonts w:ascii="Arial" w:eastAsiaTheme="minorEastAsia" w:hAnsi="Arial" w:cs="Arial"/>
          <w:noProof/>
          <w:szCs w:val="22"/>
        </w:rPr>
      </w:pPr>
      <w:hyperlink w:anchor="_Toc465340496" w:history="1">
        <w:r w:rsidR="00E827F0" w:rsidRPr="00672F46">
          <w:rPr>
            <w:rStyle w:val="Hyperlink"/>
            <w:rFonts w:ascii="Arial" w:hAnsi="Arial" w:cs="Arial"/>
            <w:noProof/>
            <w:szCs w:val="22"/>
          </w:rPr>
          <w:t>8.4</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Bid Presentation and Sales Blitz Expenses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_Toc465340496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20</w:t>
        </w:r>
        <w:r w:rsidR="00E827F0" w:rsidRPr="00672F46">
          <w:rPr>
            <w:rFonts w:ascii="Arial" w:hAnsi="Arial" w:cs="Arial"/>
            <w:noProof/>
            <w:webHidden/>
            <w:szCs w:val="22"/>
          </w:rPr>
          <w:fldChar w:fldCharType="end"/>
        </w:r>
      </w:hyperlink>
    </w:p>
    <w:p w14:paraId="313E1AD7" w14:textId="77777777" w:rsidR="00E827F0" w:rsidRPr="00672F46" w:rsidRDefault="00A93F85" w:rsidP="00672F46">
      <w:pPr>
        <w:pStyle w:val="TOC1"/>
        <w:rPr>
          <w:rFonts w:eastAsiaTheme="minorEastAsia"/>
        </w:rPr>
      </w:pPr>
      <w:hyperlink w:anchor="_Toc465340497" w:history="1">
        <w:r w:rsidR="00E827F0" w:rsidRPr="00672F46">
          <w:rPr>
            <w:rStyle w:val="Hyperlink"/>
            <w:rFonts w:ascii="Arial" w:hAnsi="Arial" w:cs="Arial"/>
            <w:sz w:val="22"/>
            <w:szCs w:val="22"/>
          </w:rPr>
          <w:t>9.0</w:t>
        </w:r>
        <w:r w:rsidR="00E827F0" w:rsidRPr="00672F46">
          <w:rPr>
            <w:rFonts w:eastAsiaTheme="minorEastAsia"/>
          </w:rPr>
          <w:tab/>
        </w:r>
        <w:r w:rsidR="00E827F0" w:rsidRPr="00672F46">
          <w:rPr>
            <w:rStyle w:val="Hyperlink"/>
            <w:rFonts w:ascii="Arial" w:hAnsi="Arial" w:cs="Arial"/>
            <w:sz w:val="22"/>
            <w:szCs w:val="22"/>
          </w:rPr>
          <w:t xml:space="preserve">CAPITAL OUTLAY </w:t>
        </w:r>
        <w:r w:rsidR="00E827F0" w:rsidRPr="00672F46">
          <w:rPr>
            <w:webHidden/>
          </w:rPr>
          <w:tab/>
        </w:r>
        <w:r w:rsidR="00E827F0" w:rsidRPr="00672F46">
          <w:rPr>
            <w:webHidden/>
          </w:rPr>
          <w:fldChar w:fldCharType="begin"/>
        </w:r>
        <w:r w:rsidR="00E827F0" w:rsidRPr="00672F46">
          <w:rPr>
            <w:webHidden/>
          </w:rPr>
          <w:instrText xml:space="preserve"> PAGEREF _Toc465340497 \h </w:instrText>
        </w:r>
        <w:r w:rsidR="00E827F0" w:rsidRPr="00672F46">
          <w:rPr>
            <w:webHidden/>
          </w:rPr>
        </w:r>
        <w:r w:rsidR="00E827F0" w:rsidRPr="00672F46">
          <w:rPr>
            <w:webHidden/>
          </w:rPr>
          <w:fldChar w:fldCharType="separate"/>
        </w:r>
        <w:r w:rsidR="00E827F0" w:rsidRPr="00672F46">
          <w:rPr>
            <w:webHidden/>
          </w:rPr>
          <w:t>21</w:t>
        </w:r>
        <w:r w:rsidR="00E827F0" w:rsidRPr="00672F46">
          <w:rPr>
            <w:webHidden/>
          </w:rPr>
          <w:fldChar w:fldCharType="end"/>
        </w:r>
      </w:hyperlink>
    </w:p>
    <w:p w14:paraId="36987808" w14:textId="77777777" w:rsidR="00E827F0" w:rsidRPr="00672F46" w:rsidRDefault="00A93F85">
      <w:pPr>
        <w:pStyle w:val="TOC2"/>
        <w:rPr>
          <w:rFonts w:ascii="Arial" w:eastAsiaTheme="minorEastAsia" w:hAnsi="Arial" w:cs="Arial"/>
          <w:noProof/>
          <w:szCs w:val="22"/>
        </w:rPr>
      </w:pPr>
      <w:hyperlink w:anchor="_Toc465340498" w:history="1">
        <w:r w:rsidR="00E827F0" w:rsidRPr="00672F46">
          <w:rPr>
            <w:rStyle w:val="Hyperlink"/>
            <w:rFonts w:ascii="Arial" w:hAnsi="Arial" w:cs="Arial"/>
            <w:noProof/>
            <w:szCs w:val="22"/>
          </w:rPr>
          <w:t>9.1</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Use of Capital Equipment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_Toc465340498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21</w:t>
        </w:r>
        <w:r w:rsidR="00E827F0" w:rsidRPr="00672F46">
          <w:rPr>
            <w:rFonts w:ascii="Arial" w:hAnsi="Arial" w:cs="Arial"/>
            <w:noProof/>
            <w:webHidden/>
            <w:szCs w:val="22"/>
          </w:rPr>
          <w:fldChar w:fldCharType="end"/>
        </w:r>
      </w:hyperlink>
    </w:p>
    <w:p w14:paraId="1241A127" w14:textId="77777777" w:rsidR="00E827F0" w:rsidRPr="00672F46" w:rsidRDefault="00A93F85">
      <w:pPr>
        <w:pStyle w:val="TOC2"/>
        <w:rPr>
          <w:rFonts w:ascii="Arial" w:eastAsiaTheme="minorEastAsia" w:hAnsi="Arial" w:cs="Arial"/>
          <w:noProof/>
          <w:szCs w:val="22"/>
        </w:rPr>
      </w:pPr>
      <w:hyperlink w:anchor="_Toc465340499" w:history="1">
        <w:r w:rsidR="00E827F0" w:rsidRPr="00672F46">
          <w:rPr>
            <w:rStyle w:val="Hyperlink"/>
            <w:rFonts w:ascii="Arial" w:hAnsi="Arial" w:cs="Arial"/>
            <w:noProof/>
            <w:szCs w:val="22"/>
          </w:rPr>
          <w:t>9.2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Management Requirements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_Toc465340499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21</w:t>
        </w:r>
        <w:r w:rsidR="00E827F0" w:rsidRPr="00672F46">
          <w:rPr>
            <w:rFonts w:ascii="Arial" w:hAnsi="Arial" w:cs="Arial"/>
            <w:noProof/>
            <w:webHidden/>
            <w:szCs w:val="22"/>
          </w:rPr>
          <w:fldChar w:fldCharType="end"/>
        </w:r>
      </w:hyperlink>
    </w:p>
    <w:p w14:paraId="7AD00B43" w14:textId="77777777" w:rsidR="00E827F0" w:rsidRPr="00672F46" w:rsidRDefault="00A93F85" w:rsidP="00672F46">
      <w:pPr>
        <w:pStyle w:val="TOC1"/>
        <w:rPr>
          <w:rFonts w:eastAsiaTheme="minorEastAsia"/>
        </w:rPr>
      </w:pPr>
      <w:hyperlink w:anchor="_Toc465340500" w:history="1">
        <w:r w:rsidR="00E827F0" w:rsidRPr="00672F46">
          <w:rPr>
            <w:rStyle w:val="Hyperlink"/>
            <w:rFonts w:ascii="Arial" w:hAnsi="Arial" w:cs="Arial"/>
            <w:sz w:val="22"/>
            <w:szCs w:val="22"/>
          </w:rPr>
          <w:t>10.0</w:t>
        </w:r>
        <w:r w:rsidR="00E827F0" w:rsidRPr="00672F46">
          <w:rPr>
            <w:rFonts w:eastAsiaTheme="minorEastAsia"/>
          </w:rPr>
          <w:tab/>
        </w:r>
        <w:r w:rsidR="00E827F0" w:rsidRPr="00672F46">
          <w:rPr>
            <w:rStyle w:val="Hyperlink"/>
            <w:rFonts w:ascii="Arial" w:hAnsi="Arial" w:cs="Arial"/>
            <w:sz w:val="22"/>
            <w:szCs w:val="22"/>
          </w:rPr>
          <w:t>O</w:t>
        </w:r>
        <w:r w:rsidR="00E827F0" w:rsidRPr="00672F46">
          <w:rPr>
            <w:rStyle w:val="Hyperlink"/>
            <w:rFonts w:ascii="Arial" w:hAnsi="Arial" w:cs="Arial"/>
            <w:sz w:val="22"/>
            <w:szCs w:val="22"/>
          </w:rPr>
          <w:t>THER ALLOWABLE COSTS</w:t>
        </w:r>
        <w:r w:rsidR="00E827F0" w:rsidRPr="00672F46">
          <w:rPr>
            <w:webHidden/>
          </w:rPr>
          <w:tab/>
        </w:r>
        <w:r w:rsidR="00E827F0" w:rsidRPr="00672F46">
          <w:rPr>
            <w:webHidden/>
          </w:rPr>
          <w:fldChar w:fldCharType="begin"/>
        </w:r>
        <w:r w:rsidR="00E827F0" w:rsidRPr="00672F46">
          <w:rPr>
            <w:webHidden/>
          </w:rPr>
          <w:instrText xml:space="preserve"> PAGEREF _Toc465340500 \h </w:instrText>
        </w:r>
        <w:r w:rsidR="00E827F0" w:rsidRPr="00672F46">
          <w:rPr>
            <w:webHidden/>
          </w:rPr>
        </w:r>
        <w:r w:rsidR="00E827F0" w:rsidRPr="00672F46">
          <w:rPr>
            <w:webHidden/>
          </w:rPr>
          <w:fldChar w:fldCharType="separate"/>
        </w:r>
        <w:r w:rsidR="00E827F0" w:rsidRPr="00672F46">
          <w:rPr>
            <w:webHidden/>
          </w:rPr>
          <w:t>22</w:t>
        </w:r>
        <w:r w:rsidR="00E827F0" w:rsidRPr="00672F46">
          <w:rPr>
            <w:webHidden/>
          </w:rPr>
          <w:fldChar w:fldCharType="end"/>
        </w:r>
      </w:hyperlink>
    </w:p>
    <w:p w14:paraId="1A4D0F17" w14:textId="77777777" w:rsidR="00E827F0" w:rsidRPr="00672F46" w:rsidRDefault="00A93F85">
      <w:pPr>
        <w:pStyle w:val="TOC2"/>
        <w:rPr>
          <w:rFonts w:ascii="Arial" w:eastAsiaTheme="minorEastAsia" w:hAnsi="Arial" w:cs="Arial"/>
          <w:noProof/>
          <w:szCs w:val="22"/>
        </w:rPr>
      </w:pPr>
      <w:hyperlink w:anchor="_Toc465340501" w:history="1">
        <w:r w:rsidR="00E827F0" w:rsidRPr="00672F46">
          <w:rPr>
            <w:rStyle w:val="Hyperlink"/>
            <w:rFonts w:ascii="Arial" w:hAnsi="Arial" w:cs="Arial"/>
            <w:noProof/>
            <w:szCs w:val="22"/>
          </w:rPr>
          <w:t>10.1 Training and Professional Development</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_Toc465340501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22</w:t>
        </w:r>
        <w:r w:rsidR="00E827F0" w:rsidRPr="00672F46">
          <w:rPr>
            <w:rFonts w:ascii="Arial" w:hAnsi="Arial" w:cs="Arial"/>
            <w:noProof/>
            <w:webHidden/>
            <w:szCs w:val="22"/>
          </w:rPr>
          <w:fldChar w:fldCharType="end"/>
        </w:r>
      </w:hyperlink>
    </w:p>
    <w:p w14:paraId="1948A1AD" w14:textId="77777777" w:rsidR="00E827F0" w:rsidRPr="00672F46" w:rsidRDefault="00A93F85">
      <w:pPr>
        <w:pStyle w:val="TOC2"/>
        <w:rPr>
          <w:rFonts w:ascii="Arial" w:eastAsiaTheme="minorEastAsia" w:hAnsi="Arial" w:cs="Arial"/>
          <w:noProof/>
          <w:szCs w:val="22"/>
        </w:rPr>
      </w:pPr>
      <w:hyperlink w:anchor="_Toc465340502" w:history="1">
        <w:r w:rsidR="00E827F0" w:rsidRPr="00672F46">
          <w:rPr>
            <w:rStyle w:val="Hyperlink"/>
            <w:rFonts w:ascii="Arial" w:hAnsi="Arial" w:cs="Arial"/>
            <w:noProof/>
            <w:szCs w:val="22"/>
          </w:rPr>
          <w:t>10.2</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Public Relations</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_Toc465340502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22</w:t>
        </w:r>
        <w:r w:rsidR="00E827F0" w:rsidRPr="00672F46">
          <w:rPr>
            <w:rFonts w:ascii="Arial" w:hAnsi="Arial" w:cs="Arial"/>
            <w:noProof/>
            <w:webHidden/>
            <w:szCs w:val="22"/>
          </w:rPr>
          <w:fldChar w:fldCharType="end"/>
        </w:r>
      </w:hyperlink>
    </w:p>
    <w:p w14:paraId="126F25CB" w14:textId="77777777" w:rsidR="00E827F0" w:rsidRPr="00672F46" w:rsidRDefault="00A93F85">
      <w:pPr>
        <w:pStyle w:val="TOC2"/>
        <w:rPr>
          <w:rFonts w:ascii="Arial" w:eastAsiaTheme="minorEastAsia" w:hAnsi="Arial" w:cs="Arial"/>
          <w:noProof/>
          <w:szCs w:val="22"/>
        </w:rPr>
      </w:pPr>
      <w:hyperlink w:anchor="_Toc465340503" w:history="1">
        <w:r w:rsidR="00E827F0" w:rsidRPr="00672F46">
          <w:rPr>
            <w:rStyle w:val="Hyperlink"/>
            <w:rFonts w:ascii="Arial" w:hAnsi="Arial" w:cs="Arial"/>
            <w:noProof/>
            <w:szCs w:val="22"/>
          </w:rPr>
          <w:t>10.3</w:t>
        </w:r>
        <w:r w:rsidR="00E827F0" w:rsidRPr="00672F46">
          <w:rPr>
            <w:rFonts w:ascii="Arial" w:eastAsiaTheme="minorEastAsia" w:hAnsi="Arial" w:cs="Arial"/>
            <w:noProof/>
            <w:szCs w:val="22"/>
          </w:rPr>
          <w:tab/>
        </w:r>
        <w:r w:rsidR="00E827F0" w:rsidRPr="00672F46">
          <w:rPr>
            <w:rStyle w:val="Hyperlink"/>
            <w:rFonts w:ascii="Arial" w:hAnsi="Arial" w:cs="Arial"/>
            <w:noProof/>
            <w:szCs w:val="22"/>
          </w:rPr>
          <w:t>Market Research</w:t>
        </w:r>
        <w:r w:rsidR="00E827F0" w:rsidRPr="00672F46">
          <w:rPr>
            <w:rFonts w:ascii="Arial" w:hAnsi="Arial" w:cs="Arial"/>
            <w:noProof/>
            <w:webHidden/>
            <w:szCs w:val="22"/>
          </w:rPr>
          <w:tab/>
        </w:r>
        <w:r w:rsidR="00E827F0" w:rsidRPr="00672F46">
          <w:rPr>
            <w:rFonts w:ascii="Arial" w:hAnsi="Arial" w:cs="Arial"/>
            <w:noProof/>
            <w:webHidden/>
            <w:szCs w:val="22"/>
          </w:rPr>
          <w:fldChar w:fldCharType="begin"/>
        </w:r>
        <w:r w:rsidR="00E827F0" w:rsidRPr="00672F46">
          <w:rPr>
            <w:rFonts w:ascii="Arial" w:hAnsi="Arial" w:cs="Arial"/>
            <w:noProof/>
            <w:webHidden/>
            <w:szCs w:val="22"/>
          </w:rPr>
          <w:instrText xml:space="preserve"> PAGEREF _Toc465340503 \h </w:instrText>
        </w:r>
        <w:r w:rsidR="00E827F0" w:rsidRPr="00672F46">
          <w:rPr>
            <w:rFonts w:ascii="Arial" w:hAnsi="Arial" w:cs="Arial"/>
            <w:noProof/>
            <w:webHidden/>
            <w:szCs w:val="22"/>
          </w:rPr>
        </w:r>
        <w:r w:rsidR="00E827F0" w:rsidRPr="00672F46">
          <w:rPr>
            <w:rFonts w:ascii="Arial" w:hAnsi="Arial" w:cs="Arial"/>
            <w:noProof/>
            <w:webHidden/>
            <w:szCs w:val="22"/>
          </w:rPr>
          <w:fldChar w:fldCharType="separate"/>
        </w:r>
        <w:r w:rsidR="00E827F0" w:rsidRPr="00672F46">
          <w:rPr>
            <w:rFonts w:ascii="Arial" w:hAnsi="Arial" w:cs="Arial"/>
            <w:noProof/>
            <w:webHidden/>
            <w:szCs w:val="22"/>
          </w:rPr>
          <w:t>22</w:t>
        </w:r>
        <w:r w:rsidR="00E827F0" w:rsidRPr="00672F46">
          <w:rPr>
            <w:rFonts w:ascii="Arial" w:hAnsi="Arial" w:cs="Arial"/>
            <w:noProof/>
            <w:webHidden/>
            <w:szCs w:val="22"/>
          </w:rPr>
          <w:fldChar w:fldCharType="end"/>
        </w:r>
      </w:hyperlink>
    </w:p>
    <w:p w14:paraId="27AEA2FC" w14:textId="77777777" w:rsidR="00B931E3" w:rsidRDefault="00414FF1" w:rsidP="00355917">
      <w:pPr>
        <w:pStyle w:val="Heading1"/>
      </w:pPr>
      <w:r w:rsidRPr="00672F46">
        <w:lastRenderedPageBreak/>
        <w:fldChar w:fldCharType="end"/>
      </w:r>
    </w:p>
    <w:p w14:paraId="20DE0503" w14:textId="71AF724A" w:rsidR="001F534E" w:rsidRPr="00CB3925" w:rsidRDefault="001F534E" w:rsidP="00355917">
      <w:pPr>
        <w:pStyle w:val="Heading1"/>
      </w:pPr>
      <w:bookmarkStart w:id="1" w:name="_Toc465340457"/>
      <w:r w:rsidRPr="00CB3925">
        <w:t>INTRODUCTION AND GENERAL INFORMATION</w:t>
      </w:r>
      <w:bookmarkEnd w:id="1"/>
    </w:p>
    <w:p w14:paraId="0073091A" w14:textId="77777777" w:rsidR="00B52572" w:rsidRPr="00CB3925" w:rsidRDefault="00B52572" w:rsidP="00B52572">
      <w:pPr>
        <w:jc w:val="both"/>
        <w:rPr>
          <w:rFonts w:ascii="Arial" w:hAnsi="Arial" w:cs="Arial"/>
        </w:rPr>
      </w:pPr>
    </w:p>
    <w:p w14:paraId="0619B459" w14:textId="52E4ED0B" w:rsidR="00B52572" w:rsidRPr="00094AA9" w:rsidRDefault="00B52572" w:rsidP="00B52572">
      <w:pPr>
        <w:jc w:val="both"/>
        <w:rPr>
          <w:rFonts w:ascii="Arial" w:hAnsi="Arial" w:cs="Arial"/>
          <w:szCs w:val="22"/>
        </w:rPr>
      </w:pPr>
      <w:r w:rsidRPr="00CB3925">
        <w:rPr>
          <w:rFonts w:ascii="Arial" w:hAnsi="Arial" w:cs="Arial"/>
          <w:color w:val="000000"/>
        </w:rPr>
        <w:t>This Handbook includes g</w:t>
      </w:r>
      <w:r w:rsidRPr="00CB3925">
        <w:rPr>
          <w:rFonts w:ascii="Arial" w:hAnsi="Arial" w:cs="Arial"/>
          <w:szCs w:val="22"/>
        </w:rPr>
        <w:t xml:space="preserve">rant guidelines approved by the </w:t>
      </w:r>
      <w:hyperlink r:id="rId10" w:history="1">
        <w:r w:rsidRPr="00CB3925">
          <w:rPr>
            <w:rStyle w:val="Hyperlink"/>
            <w:rFonts w:ascii="Arial" w:hAnsi="Arial" w:cs="Arial"/>
            <w:szCs w:val="22"/>
          </w:rPr>
          <w:t>Idaho Travel Council</w:t>
        </w:r>
      </w:hyperlink>
      <w:r w:rsidRPr="00CB3925">
        <w:rPr>
          <w:rFonts w:ascii="Arial" w:hAnsi="Arial" w:cs="Arial"/>
          <w:szCs w:val="22"/>
        </w:rPr>
        <w:t xml:space="preserve"> (</w:t>
      </w:r>
      <w:r w:rsidR="00C531AD" w:rsidRPr="00CB3925">
        <w:rPr>
          <w:rFonts w:ascii="Arial" w:hAnsi="Arial" w:cs="Arial"/>
          <w:szCs w:val="22"/>
        </w:rPr>
        <w:t>Council</w:t>
      </w:r>
      <w:r w:rsidRPr="00CB3925">
        <w:rPr>
          <w:rFonts w:ascii="Arial" w:hAnsi="Arial" w:cs="Arial"/>
          <w:szCs w:val="22"/>
        </w:rPr>
        <w:t>), and the legislatively</w:t>
      </w:r>
      <w:r w:rsidR="00094AA9">
        <w:rPr>
          <w:rFonts w:ascii="Arial" w:hAnsi="Arial" w:cs="Arial"/>
          <w:szCs w:val="22"/>
        </w:rPr>
        <w:t xml:space="preserve"> approved</w:t>
      </w:r>
      <w:r w:rsidR="007C7D49">
        <w:rPr>
          <w:rFonts w:ascii="Arial" w:hAnsi="Arial" w:cs="Arial"/>
          <w:szCs w:val="22"/>
        </w:rPr>
        <w:t xml:space="preserve"> administrative rules in </w:t>
      </w:r>
      <w:hyperlink r:id="rId11" w:history="1">
        <w:r w:rsidR="00E827F0" w:rsidRPr="00E827F0">
          <w:rPr>
            <w:rStyle w:val="Hyperlink"/>
            <w:rFonts w:ascii="Arial" w:hAnsi="Arial" w:cs="Arial"/>
            <w:szCs w:val="22"/>
          </w:rPr>
          <w:t>IDAPA 28.02.03</w:t>
        </w:r>
      </w:hyperlink>
      <w:r w:rsidR="007C7D49">
        <w:rPr>
          <w:rFonts w:ascii="Arial" w:hAnsi="Arial" w:cs="Arial"/>
          <w:szCs w:val="22"/>
        </w:rPr>
        <w:t xml:space="preserve">. </w:t>
      </w:r>
      <w:r w:rsidR="00094AA9">
        <w:rPr>
          <w:rFonts w:ascii="Arial" w:hAnsi="Arial" w:cs="Arial"/>
          <w:szCs w:val="22"/>
        </w:rPr>
        <w:t xml:space="preserve">  </w:t>
      </w:r>
      <w:r w:rsidRPr="00CB3925">
        <w:rPr>
          <w:rFonts w:ascii="Arial" w:hAnsi="Arial" w:cs="Arial"/>
          <w:color w:val="000000"/>
        </w:rPr>
        <w:t>I</w:t>
      </w:r>
      <w:r w:rsidR="00C76CCA" w:rsidRPr="00CB3925">
        <w:rPr>
          <w:rFonts w:ascii="Arial" w:hAnsi="Arial" w:cs="Arial"/>
          <w:color w:val="000000"/>
        </w:rPr>
        <w:t xml:space="preserve">daho </w:t>
      </w:r>
      <w:r w:rsidR="008468CD" w:rsidRPr="00CB3925">
        <w:rPr>
          <w:rFonts w:ascii="Arial" w:hAnsi="Arial" w:cs="Arial"/>
          <w:color w:val="000000"/>
        </w:rPr>
        <w:t>Regional Travel and Convention</w:t>
      </w:r>
      <w:r w:rsidR="00126721" w:rsidRPr="00CB3925">
        <w:rPr>
          <w:rFonts w:ascii="Arial" w:hAnsi="Arial" w:cs="Arial"/>
          <w:color w:val="000000"/>
        </w:rPr>
        <w:t xml:space="preserve"> </w:t>
      </w:r>
      <w:r w:rsidR="00C76CCA" w:rsidRPr="00CB3925">
        <w:rPr>
          <w:rFonts w:ascii="Arial" w:hAnsi="Arial" w:cs="Arial"/>
          <w:color w:val="000000"/>
        </w:rPr>
        <w:t>Grants</w:t>
      </w:r>
      <w:r w:rsidR="006B2416" w:rsidRPr="00CB3925">
        <w:rPr>
          <w:rFonts w:ascii="Arial" w:hAnsi="Arial" w:cs="Arial"/>
          <w:color w:val="000000"/>
        </w:rPr>
        <w:t xml:space="preserve"> (</w:t>
      </w:r>
      <w:r w:rsidR="006C5BBC" w:rsidRPr="00CB3925">
        <w:rPr>
          <w:rFonts w:ascii="Arial" w:hAnsi="Arial" w:cs="Arial"/>
          <w:color w:val="000000"/>
        </w:rPr>
        <w:t xml:space="preserve">ITC Grant or </w:t>
      </w:r>
      <w:r w:rsidR="006B2416" w:rsidRPr="00CB3925">
        <w:rPr>
          <w:rFonts w:ascii="Arial" w:hAnsi="Arial" w:cs="Arial"/>
          <w:color w:val="000000"/>
        </w:rPr>
        <w:t>Grant)</w:t>
      </w:r>
      <w:r w:rsidR="00C76CCA" w:rsidRPr="00CB3925">
        <w:rPr>
          <w:rFonts w:ascii="Arial" w:hAnsi="Arial" w:cs="Arial"/>
          <w:color w:val="000000"/>
        </w:rPr>
        <w:t xml:space="preserve"> </w:t>
      </w:r>
      <w:r w:rsidRPr="00CB3925">
        <w:rPr>
          <w:rFonts w:ascii="Arial" w:hAnsi="Arial" w:cs="Arial"/>
          <w:color w:val="000000"/>
        </w:rPr>
        <w:t>are funded through a statewide two percent (2%) tax on lodging sales, including private campgrounds. Grants are awarded to non-profit</w:t>
      </w:r>
      <w:r w:rsidR="008468CD" w:rsidRPr="00CB3925">
        <w:rPr>
          <w:rFonts w:ascii="Arial" w:hAnsi="Arial" w:cs="Arial"/>
          <w:color w:val="000000"/>
        </w:rPr>
        <w:t>,</w:t>
      </w:r>
      <w:r w:rsidRPr="00CB3925">
        <w:rPr>
          <w:rFonts w:ascii="Arial" w:hAnsi="Arial" w:cs="Arial"/>
          <w:color w:val="000000"/>
        </w:rPr>
        <w:t xml:space="preserve"> tourism focused organizations </w:t>
      </w:r>
      <w:r w:rsidR="00C76CCA" w:rsidRPr="00CB3925">
        <w:rPr>
          <w:rFonts w:ascii="Arial" w:hAnsi="Arial" w:cs="Arial"/>
          <w:color w:val="000000"/>
        </w:rPr>
        <w:t xml:space="preserve">for the purpose of </w:t>
      </w:r>
      <w:r w:rsidRPr="00CB3925">
        <w:rPr>
          <w:rFonts w:ascii="Arial" w:hAnsi="Arial" w:cs="Arial"/>
          <w:color w:val="000000"/>
        </w:rPr>
        <w:t>promot</w:t>
      </w:r>
      <w:r w:rsidR="00C76CCA" w:rsidRPr="00CB3925">
        <w:rPr>
          <w:rFonts w:ascii="Arial" w:hAnsi="Arial" w:cs="Arial"/>
          <w:color w:val="000000"/>
        </w:rPr>
        <w:t>ing</w:t>
      </w:r>
      <w:r w:rsidRPr="00CB3925">
        <w:rPr>
          <w:rFonts w:ascii="Arial" w:hAnsi="Arial" w:cs="Arial"/>
          <w:color w:val="000000"/>
        </w:rPr>
        <w:t xml:space="preserve"> activities that increase overnight travel to and within the state. </w:t>
      </w:r>
    </w:p>
    <w:p w14:paraId="441B9892" w14:textId="77777777" w:rsidR="00B52572" w:rsidRPr="00CB3925" w:rsidRDefault="00B52572" w:rsidP="00B52572">
      <w:pPr>
        <w:jc w:val="both"/>
        <w:rPr>
          <w:rFonts w:ascii="Arial" w:hAnsi="Arial" w:cs="Arial"/>
          <w:szCs w:val="22"/>
        </w:rPr>
      </w:pPr>
    </w:p>
    <w:p w14:paraId="71B902C3" w14:textId="4B2F79C2" w:rsidR="00B52572" w:rsidRPr="00CB3925" w:rsidRDefault="00B52572" w:rsidP="00B52572">
      <w:pPr>
        <w:jc w:val="both"/>
        <w:rPr>
          <w:rFonts w:ascii="Arial" w:hAnsi="Arial" w:cs="Arial"/>
          <w:szCs w:val="22"/>
        </w:rPr>
      </w:pPr>
      <w:r w:rsidRPr="00CB3925">
        <w:rPr>
          <w:rFonts w:ascii="Arial" w:hAnsi="Arial" w:cs="Arial"/>
          <w:b/>
          <w:szCs w:val="22"/>
        </w:rPr>
        <w:t xml:space="preserve">MATCHING FUNDS </w:t>
      </w:r>
      <w:r w:rsidRPr="00CB3925">
        <w:rPr>
          <w:rFonts w:ascii="Arial" w:hAnsi="Arial" w:cs="Arial"/>
          <w:szCs w:val="22"/>
        </w:rPr>
        <w:t xml:space="preserve">The </w:t>
      </w:r>
      <w:r w:rsidR="00C76CCA" w:rsidRPr="00CB3925">
        <w:rPr>
          <w:rFonts w:ascii="Arial" w:hAnsi="Arial" w:cs="Arial"/>
          <w:szCs w:val="22"/>
        </w:rPr>
        <w:t>Grant</w:t>
      </w:r>
      <w:r w:rsidRPr="00CB3925">
        <w:rPr>
          <w:rFonts w:ascii="Arial" w:hAnsi="Arial" w:cs="Arial"/>
          <w:szCs w:val="22"/>
        </w:rPr>
        <w:t xml:space="preserve"> requires </w:t>
      </w:r>
      <w:r w:rsidR="00C76CCA" w:rsidRPr="00CB3925">
        <w:rPr>
          <w:rFonts w:ascii="Arial" w:hAnsi="Arial" w:cs="Arial"/>
          <w:szCs w:val="22"/>
        </w:rPr>
        <w:t xml:space="preserve">a cash </w:t>
      </w:r>
      <w:r w:rsidRPr="00CB3925">
        <w:rPr>
          <w:rFonts w:ascii="Arial" w:hAnsi="Arial" w:cs="Arial"/>
          <w:szCs w:val="22"/>
        </w:rPr>
        <w:t>match of at least</w:t>
      </w:r>
      <w:r w:rsidRPr="00CB3925">
        <w:rPr>
          <w:rFonts w:ascii="Arial" w:hAnsi="Arial" w:cs="Arial"/>
          <w:b/>
          <w:szCs w:val="22"/>
        </w:rPr>
        <w:t xml:space="preserve"> </w:t>
      </w:r>
      <w:r w:rsidRPr="00CB3925">
        <w:rPr>
          <w:rFonts w:ascii="Arial" w:hAnsi="Arial" w:cs="Arial"/>
          <w:szCs w:val="22"/>
        </w:rPr>
        <w:t>twelve and one-half percent (12.5%) of the amount awarded</w:t>
      </w:r>
      <w:r w:rsidR="003B4117">
        <w:rPr>
          <w:rFonts w:ascii="Arial" w:hAnsi="Arial" w:cs="Arial"/>
          <w:szCs w:val="22"/>
        </w:rPr>
        <w:t>.</w:t>
      </w:r>
      <w:r w:rsidR="00D62047">
        <w:rPr>
          <w:rFonts w:ascii="Arial" w:hAnsi="Arial" w:cs="Arial"/>
          <w:szCs w:val="22"/>
        </w:rPr>
        <w:t xml:space="preserve"> </w:t>
      </w:r>
      <w:r w:rsidR="003B4117">
        <w:rPr>
          <w:rFonts w:ascii="Arial" w:hAnsi="Arial" w:cs="Arial"/>
          <w:szCs w:val="22"/>
        </w:rPr>
        <w:t xml:space="preserve">Cash match must be supported by receipts. In-kind match is not eligible for matching funds. </w:t>
      </w:r>
    </w:p>
    <w:p w14:paraId="61ABD7FE" w14:textId="77777777" w:rsidR="00B52572" w:rsidRPr="00CB3925" w:rsidRDefault="00B52572" w:rsidP="00B52572">
      <w:pPr>
        <w:jc w:val="both"/>
        <w:rPr>
          <w:rFonts w:ascii="Arial" w:hAnsi="Arial" w:cs="Arial"/>
          <w:b/>
          <w:szCs w:val="22"/>
        </w:rPr>
      </w:pPr>
    </w:p>
    <w:p w14:paraId="7A02B9E6" w14:textId="339782F1" w:rsidR="00A962A3" w:rsidRDefault="00B52572" w:rsidP="00B52572">
      <w:pPr>
        <w:jc w:val="both"/>
        <w:rPr>
          <w:rFonts w:ascii="Arial" w:hAnsi="Arial" w:cs="Arial"/>
          <w:szCs w:val="22"/>
        </w:rPr>
      </w:pPr>
      <w:r w:rsidRPr="00CB3925">
        <w:rPr>
          <w:rFonts w:ascii="Arial" w:hAnsi="Arial" w:cs="Arial"/>
          <w:b/>
          <w:szCs w:val="22"/>
        </w:rPr>
        <w:t>ELIGIBLE PROJECTS</w:t>
      </w:r>
      <w:r w:rsidR="001F534E" w:rsidRPr="00CB3925">
        <w:rPr>
          <w:rFonts w:ascii="Arial" w:hAnsi="Arial" w:cs="Arial"/>
          <w:b/>
          <w:szCs w:val="22"/>
        </w:rPr>
        <w:t xml:space="preserve"> </w:t>
      </w:r>
      <w:r w:rsidR="00C531AD" w:rsidRPr="00CB3925">
        <w:rPr>
          <w:rFonts w:ascii="Arial" w:hAnsi="Arial" w:cs="Arial"/>
          <w:szCs w:val="22"/>
        </w:rPr>
        <w:t>Funded projects</w:t>
      </w:r>
      <w:r w:rsidR="00C76CCA" w:rsidRPr="00CB3925">
        <w:rPr>
          <w:rFonts w:ascii="Arial" w:hAnsi="Arial" w:cs="Arial"/>
          <w:b/>
          <w:szCs w:val="22"/>
        </w:rPr>
        <w:t xml:space="preserve"> </w:t>
      </w:r>
      <w:r w:rsidR="00285E34">
        <w:rPr>
          <w:rFonts w:ascii="Arial" w:hAnsi="Arial" w:cs="Arial"/>
          <w:szCs w:val="22"/>
        </w:rPr>
        <w:t>will</w:t>
      </w:r>
      <w:r w:rsidRPr="00CB3925">
        <w:rPr>
          <w:rFonts w:ascii="Arial" w:hAnsi="Arial" w:cs="Arial"/>
          <w:szCs w:val="22"/>
        </w:rPr>
        <w:t xml:space="preserve"> promote the marketing, study, research, analysis, and development of Idaho’s travel and convention industry. </w:t>
      </w:r>
      <w:r w:rsidR="00A962A3">
        <w:rPr>
          <w:rFonts w:ascii="Arial" w:hAnsi="Arial" w:cs="Arial"/>
          <w:szCs w:val="22"/>
        </w:rPr>
        <w:t>Allowable costs are further detailed throughout this Handbook and include:</w:t>
      </w:r>
    </w:p>
    <w:p w14:paraId="28663F6C" w14:textId="4ACCA55E" w:rsidR="00A962A3" w:rsidRDefault="00A962A3" w:rsidP="00B52572">
      <w:pPr>
        <w:jc w:val="both"/>
        <w:rPr>
          <w:rFonts w:ascii="Arial" w:hAnsi="Arial" w:cs="Arial"/>
          <w:szCs w:val="22"/>
        </w:rPr>
      </w:pPr>
      <w:r>
        <w:rPr>
          <w:rFonts w:ascii="Arial" w:hAnsi="Arial" w:cs="Arial"/>
          <w:szCs w:val="22"/>
        </w:rPr>
        <w:tab/>
        <w:t>Advertising – print, audio/visual, and digital</w:t>
      </w:r>
    </w:p>
    <w:p w14:paraId="605151E5" w14:textId="622756B9" w:rsidR="00A962A3" w:rsidRDefault="00A962A3" w:rsidP="00B52572">
      <w:pPr>
        <w:jc w:val="both"/>
        <w:rPr>
          <w:rFonts w:ascii="Arial" w:hAnsi="Arial" w:cs="Arial"/>
          <w:szCs w:val="22"/>
        </w:rPr>
      </w:pPr>
      <w:r>
        <w:rPr>
          <w:rFonts w:ascii="Arial" w:hAnsi="Arial" w:cs="Arial"/>
          <w:szCs w:val="22"/>
        </w:rPr>
        <w:tab/>
        <w:t>Collateral Materials</w:t>
      </w:r>
    </w:p>
    <w:p w14:paraId="27F0F658" w14:textId="0A143866" w:rsidR="00A962A3" w:rsidRDefault="00A962A3" w:rsidP="00B52572">
      <w:pPr>
        <w:jc w:val="both"/>
        <w:rPr>
          <w:rFonts w:ascii="Arial" w:hAnsi="Arial" w:cs="Arial"/>
          <w:szCs w:val="22"/>
        </w:rPr>
      </w:pPr>
      <w:r>
        <w:rPr>
          <w:rFonts w:ascii="Arial" w:hAnsi="Arial" w:cs="Arial"/>
          <w:szCs w:val="22"/>
        </w:rPr>
        <w:tab/>
        <w:t>Direct Mail and Marketing Campaigns</w:t>
      </w:r>
    </w:p>
    <w:p w14:paraId="4EB17CF9" w14:textId="7FFA70C2" w:rsidR="00A962A3" w:rsidRDefault="00A962A3" w:rsidP="00B52572">
      <w:pPr>
        <w:jc w:val="both"/>
        <w:rPr>
          <w:rFonts w:ascii="Arial" w:hAnsi="Arial" w:cs="Arial"/>
          <w:szCs w:val="22"/>
        </w:rPr>
      </w:pPr>
      <w:r>
        <w:rPr>
          <w:rFonts w:ascii="Arial" w:hAnsi="Arial" w:cs="Arial"/>
          <w:szCs w:val="22"/>
        </w:rPr>
        <w:tab/>
        <w:t>Websites</w:t>
      </w:r>
    </w:p>
    <w:p w14:paraId="3A30DF7C" w14:textId="4FADF9DD" w:rsidR="00A962A3" w:rsidRDefault="00A962A3" w:rsidP="00B52572">
      <w:pPr>
        <w:jc w:val="both"/>
        <w:rPr>
          <w:rFonts w:ascii="Arial" w:hAnsi="Arial" w:cs="Arial"/>
          <w:szCs w:val="22"/>
        </w:rPr>
      </w:pPr>
      <w:r>
        <w:rPr>
          <w:rFonts w:ascii="Arial" w:hAnsi="Arial" w:cs="Arial"/>
          <w:szCs w:val="22"/>
        </w:rPr>
        <w:tab/>
        <w:t>Fam Tours and Site Visits</w:t>
      </w:r>
    </w:p>
    <w:p w14:paraId="28C95AD2" w14:textId="07292C78" w:rsidR="00A962A3" w:rsidRDefault="00A962A3" w:rsidP="00B52572">
      <w:pPr>
        <w:jc w:val="both"/>
        <w:rPr>
          <w:rFonts w:ascii="Arial" w:hAnsi="Arial" w:cs="Arial"/>
          <w:szCs w:val="22"/>
        </w:rPr>
      </w:pPr>
      <w:r>
        <w:rPr>
          <w:rFonts w:ascii="Arial" w:hAnsi="Arial" w:cs="Arial"/>
          <w:szCs w:val="22"/>
        </w:rPr>
        <w:tab/>
        <w:t>Sponsorships and Partnerships</w:t>
      </w:r>
    </w:p>
    <w:p w14:paraId="14727CC4" w14:textId="6A366A4E" w:rsidR="00A962A3" w:rsidRDefault="00A962A3" w:rsidP="00B52572">
      <w:pPr>
        <w:jc w:val="both"/>
        <w:rPr>
          <w:rFonts w:ascii="Arial" w:hAnsi="Arial" w:cs="Arial"/>
          <w:szCs w:val="22"/>
        </w:rPr>
      </w:pPr>
      <w:r>
        <w:rPr>
          <w:rFonts w:ascii="Arial" w:hAnsi="Arial" w:cs="Arial"/>
          <w:szCs w:val="22"/>
        </w:rPr>
        <w:tab/>
        <w:t>Trade and Travel Shows</w:t>
      </w:r>
    </w:p>
    <w:p w14:paraId="5D32355F" w14:textId="798CA8C8" w:rsidR="00A962A3" w:rsidRDefault="00A962A3" w:rsidP="00B52572">
      <w:pPr>
        <w:jc w:val="both"/>
        <w:rPr>
          <w:rFonts w:ascii="Arial" w:hAnsi="Arial" w:cs="Arial"/>
          <w:szCs w:val="22"/>
        </w:rPr>
      </w:pPr>
      <w:r>
        <w:rPr>
          <w:rFonts w:ascii="Arial" w:hAnsi="Arial" w:cs="Arial"/>
          <w:szCs w:val="22"/>
        </w:rPr>
        <w:tab/>
        <w:t>Capital Outlay</w:t>
      </w:r>
    </w:p>
    <w:p w14:paraId="42B93AE0" w14:textId="6F5E971C" w:rsidR="00A962A3" w:rsidRDefault="00A962A3" w:rsidP="00B52572">
      <w:pPr>
        <w:jc w:val="both"/>
        <w:rPr>
          <w:rFonts w:ascii="Arial" w:hAnsi="Arial" w:cs="Arial"/>
          <w:szCs w:val="22"/>
        </w:rPr>
      </w:pPr>
      <w:r>
        <w:rPr>
          <w:rFonts w:ascii="Arial" w:hAnsi="Arial" w:cs="Arial"/>
          <w:szCs w:val="22"/>
        </w:rPr>
        <w:tab/>
        <w:t>Training and Professional Development</w:t>
      </w:r>
    </w:p>
    <w:p w14:paraId="600D0AA7" w14:textId="0D1E5FC6" w:rsidR="00A962A3" w:rsidRDefault="00A962A3" w:rsidP="00B52572">
      <w:pPr>
        <w:jc w:val="both"/>
        <w:rPr>
          <w:rFonts w:ascii="Arial" w:hAnsi="Arial" w:cs="Arial"/>
          <w:szCs w:val="22"/>
        </w:rPr>
      </w:pPr>
      <w:r>
        <w:rPr>
          <w:rFonts w:ascii="Arial" w:hAnsi="Arial" w:cs="Arial"/>
          <w:szCs w:val="22"/>
        </w:rPr>
        <w:tab/>
        <w:t>Public Relations</w:t>
      </w:r>
    </w:p>
    <w:p w14:paraId="6C04BEF3" w14:textId="614CED32" w:rsidR="00A962A3" w:rsidRPr="00CB3925" w:rsidRDefault="00A962A3" w:rsidP="00B52572">
      <w:pPr>
        <w:jc w:val="both"/>
        <w:rPr>
          <w:rFonts w:ascii="Arial" w:hAnsi="Arial" w:cs="Arial"/>
          <w:szCs w:val="22"/>
        </w:rPr>
      </w:pPr>
      <w:r>
        <w:rPr>
          <w:rFonts w:ascii="Arial" w:hAnsi="Arial" w:cs="Arial"/>
          <w:szCs w:val="22"/>
        </w:rPr>
        <w:tab/>
        <w:t>Market Research</w:t>
      </w:r>
    </w:p>
    <w:p w14:paraId="0334ECBA" w14:textId="77777777" w:rsidR="001F534E" w:rsidRPr="00CB3925" w:rsidRDefault="001F534E" w:rsidP="00B52572">
      <w:pPr>
        <w:jc w:val="both"/>
        <w:rPr>
          <w:rFonts w:ascii="Arial" w:hAnsi="Arial" w:cs="Arial"/>
          <w:szCs w:val="22"/>
        </w:rPr>
      </w:pPr>
    </w:p>
    <w:p w14:paraId="206A4D66" w14:textId="3C8FC7F2" w:rsidR="00B52572" w:rsidRPr="00CB3925" w:rsidRDefault="00B52572" w:rsidP="00B52572">
      <w:pPr>
        <w:jc w:val="both"/>
        <w:rPr>
          <w:rFonts w:ascii="Arial" w:hAnsi="Arial" w:cs="Arial"/>
          <w:szCs w:val="22"/>
        </w:rPr>
      </w:pPr>
      <w:r w:rsidRPr="00CB3925">
        <w:rPr>
          <w:rFonts w:ascii="Arial" w:hAnsi="Arial" w:cs="Arial"/>
          <w:b/>
          <w:szCs w:val="22"/>
        </w:rPr>
        <w:t xml:space="preserve">REIMBURSEMENT </w:t>
      </w:r>
      <w:r w:rsidR="00E827F0">
        <w:rPr>
          <w:rFonts w:ascii="Arial" w:hAnsi="Arial" w:cs="Arial"/>
          <w:szCs w:val="22"/>
        </w:rPr>
        <w:t>T</w:t>
      </w:r>
      <w:r w:rsidR="003B4117" w:rsidRPr="00D62047">
        <w:rPr>
          <w:rFonts w:ascii="Arial" w:hAnsi="Arial" w:cs="Arial"/>
          <w:szCs w:val="22"/>
        </w:rPr>
        <w:t xml:space="preserve">his grant is a </w:t>
      </w:r>
      <w:r w:rsidR="003B4117" w:rsidRPr="003B4117">
        <w:rPr>
          <w:rFonts w:ascii="Arial" w:hAnsi="Arial" w:cs="Arial"/>
          <w:szCs w:val="22"/>
        </w:rPr>
        <w:t>post-performance</w:t>
      </w:r>
      <w:r w:rsidR="003B4117" w:rsidRPr="00D62047">
        <w:rPr>
          <w:rFonts w:ascii="Arial" w:hAnsi="Arial" w:cs="Arial"/>
          <w:szCs w:val="22"/>
        </w:rPr>
        <w:t xml:space="preserve"> grant.</w:t>
      </w:r>
      <w:r w:rsidR="003B4117">
        <w:rPr>
          <w:rFonts w:ascii="Arial" w:hAnsi="Arial" w:cs="Arial"/>
          <w:b/>
          <w:szCs w:val="22"/>
        </w:rPr>
        <w:t xml:space="preserve"> </w:t>
      </w:r>
      <w:r w:rsidR="00EB0431" w:rsidRPr="00CB3925">
        <w:rPr>
          <w:rFonts w:ascii="Arial" w:hAnsi="Arial" w:cs="Arial"/>
          <w:szCs w:val="22"/>
        </w:rPr>
        <w:t>Fu</w:t>
      </w:r>
      <w:r w:rsidRPr="00CB3925">
        <w:rPr>
          <w:rFonts w:ascii="Arial" w:hAnsi="Arial" w:cs="Arial"/>
          <w:szCs w:val="22"/>
        </w:rPr>
        <w:t xml:space="preserve">nds are dispersed to the grantee when </w:t>
      </w:r>
      <w:r w:rsidR="003B4117">
        <w:rPr>
          <w:rFonts w:ascii="Arial" w:hAnsi="Arial" w:cs="Arial"/>
          <w:szCs w:val="22"/>
        </w:rPr>
        <w:t xml:space="preserve">receipts and other supporting documentation is submitted for </w:t>
      </w:r>
      <w:r w:rsidR="00C76CCA" w:rsidRPr="00CB3925">
        <w:rPr>
          <w:rFonts w:ascii="Arial" w:hAnsi="Arial" w:cs="Arial"/>
          <w:szCs w:val="22"/>
        </w:rPr>
        <w:t>allow</w:t>
      </w:r>
      <w:r w:rsidR="003B4117">
        <w:rPr>
          <w:rFonts w:ascii="Arial" w:hAnsi="Arial" w:cs="Arial"/>
          <w:szCs w:val="22"/>
        </w:rPr>
        <w:t>able</w:t>
      </w:r>
      <w:r w:rsidR="00C76CCA" w:rsidRPr="00CB3925">
        <w:rPr>
          <w:rFonts w:ascii="Arial" w:hAnsi="Arial" w:cs="Arial"/>
          <w:szCs w:val="22"/>
        </w:rPr>
        <w:t xml:space="preserve"> </w:t>
      </w:r>
      <w:r w:rsidR="003B4117">
        <w:rPr>
          <w:rFonts w:ascii="Arial" w:hAnsi="Arial" w:cs="Arial"/>
          <w:szCs w:val="22"/>
        </w:rPr>
        <w:t>expe</w:t>
      </w:r>
      <w:r w:rsidR="00D62047">
        <w:rPr>
          <w:rFonts w:ascii="Arial" w:hAnsi="Arial" w:cs="Arial"/>
          <w:szCs w:val="22"/>
        </w:rPr>
        <w:t>ns</w:t>
      </w:r>
      <w:r w:rsidR="003B4117">
        <w:rPr>
          <w:rFonts w:ascii="Arial" w:hAnsi="Arial" w:cs="Arial"/>
          <w:szCs w:val="22"/>
        </w:rPr>
        <w:t xml:space="preserve">es. </w:t>
      </w:r>
      <w:r w:rsidRPr="00CB3925">
        <w:rPr>
          <w:rFonts w:ascii="Arial" w:hAnsi="Arial" w:cs="Arial"/>
          <w:szCs w:val="22"/>
        </w:rPr>
        <w:t xml:space="preserve">Expenses to be reimbursed must have been spent in accordance with all applicable State laws and regulations relative to purchasing, fiscal, and audit requirements. </w:t>
      </w:r>
    </w:p>
    <w:p w14:paraId="292813E1" w14:textId="6398A1E9" w:rsidR="00B52572" w:rsidRPr="00CB3925" w:rsidRDefault="00B52572" w:rsidP="00B52572">
      <w:pPr>
        <w:jc w:val="both"/>
        <w:rPr>
          <w:rFonts w:ascii="Arial" w:hAnsi="Arial" w:cs="Arial"/>
          <w:b/>
          <w:szCs w:val="22"/>
        </w:rPr>
      </w:pPr>
    </w:p>
    <w:p w14:paraId="018F76B5" w14:textId="227019DD" w:rsidR="00B52572" w:rsidRPr="00CB3925" w:rsidRDefault="000902FE" w:rsidP="007C7D49">
      <w:pPr>
        <w:rPr>
          <w:rFonts w:ascii="Arial" w:hAnsi="Arial" w:cs="Arial"/>
        </w:rPr>
      </w:pPr>
      <w:r w:rsidRPr="00CB3925">
        <w:rPr>
          <w:rFonts w:ascii="Arial" w:hAnsi="Arial" w:cs="Arial"/>
          <w:noProof/>
        </w:rPr>
        <w:drawing>
          <wp:anchor distT="0" distB="0" distL="114300" distR="114300" simplePos="0" relativeHeight="251666432" behindDoc="0" locked="0" layoutInCell="1" allowOverlap="1" wp14:anchorId="70401C8B" wp14:editId="55B8826B">
            <wp:simplePos x="0" y="0"/>
            <wp:positionH relativeFrom="margin">
              <wp:posOffset>5210175</wp:posOffset>
            </wp:positionH>
            <wp:positionV relativeFrom="paragraph">
              <wp:posOffset>111809</wp:posOffset>
            </wp:positionV>
            <wp:extent cx="749808" cy="457200"/>
            <wp:effectExtent l="0" t="0" r="0" b="0"/>
            <wp:wrapSquare wrapText="bothSides"/>
            <wp:docPr id="11" name="Picture 11" descr="IDAHO_Blue_Medium.png (24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AHO_Blue_Medium.png (248×1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80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572" w:rsidRPr="00CB3925">
        <w:rPr>
          <w:rFonts w:ascii="Arial" w:hAnsi="Arial" w:cs="Arial"/>
          <w:b/>
          <w:szCs w:val="22"/>
        </w:rPr>
        <w:t>ITC LOGO and AUDIO CREDIT STATEMENT REQUIREMENTS</w:t>
      </w:r>
      <w:r w:rsidR="00B52572" w:rsidRPr="00CB3925">
        <w:rPr>
          <w:rFonts w:ascii="Arial" w:hAnsi="Arial" w:cs="Arial"/>
          <w:szCs w:val="22"/>
        </w:rPr>
        <w:t xml:space="preserve"> </w:t>
      </w:r>
      <w:r w:rsidR="00C531AD" w:rsidRPr="00CB3925">
        <w:rPr>
          <w:rFonts w:ascii="Arial" w:hAnsi="Arial" w:cs="Arial"/>
          <w:szCs w:val="22"/>
        </w:rPr>
        <w:t>Funded</w:t>
      </w:r>
      <w:r w:rsidR="007C7D49">
        <w:rPr>
          <w:rFonts w:ascii="Arial" w:hAnsi="Arial" w:cs="Arial"/>
          <w:szCs w:val="22"/>
        </w:rPr>
        <w:br/>
      </w:r>
      <w:r w:rsidR="00C531AD" w:rsidRPr="00CB3925">
        <w:rPr>
          <w:rFonts w:ascii="Arial" w:hAnsi="Arial" w:cs="Arial"/>
          <w:szCs w:val="22"/>
        </w:rPr>
        <w:t>p</w:t>
      </w:r>
      <w:r w:rsidR="00B52572" w:rsidRPr="00CB3925">
        <w:rPr>
          <w:rFonts w:ascii="Arial" w:hAnsi="Arial" w:cs="Arial"/>
          <w:szCs w:val="22"/>
        </w:rPr>
        <w:t xml:space="preserve">rojects must credit the </w:t>
      </w:r>
      <w:r w:rsidR="006B2416" w:rsidRPr="00CB3925">
        <w:rPr>
          <w:rFonts w:ascii="Arial" w:hAnsi="Arial" w:cs="Arial"/>
          <w:szCs w:val="22"/>
        </w:rPr>
        <w:t>G</w:t>
      </w:r>
      <w:r w:rsidR="00B52572" w:rsidRPr="00CB3925">
        <w:rPr>
          <w:rFonts w:ascii="Arial" w:hAnsi="Arial" w:cs="Arial"/>
          <w:szCs w:val="22"/>
        </w:rPr>
        <w:t xml:space="preserve">rant through the use of the </w:t>
      </w:r>
      <w:hyperlink r:id="rId13" w:history="1">
        <w:r w:rsidR="00B52572" w:rsidRPr="00CB3925">
          <w:rPr>
            <w:rStyle w:val="Hyperlink"/>
            <w:rFonts w:ascii="Arial" w:hAnsi="Arial" w:cs="Arial"/>
            <w:szCs w:val="22"/>
          </w:rPr>
          <w:t>ITC Grant Logo</w:t>
        </w:r>
      </w:hyperlink>
      <w:r w:rsidR="00B52572" w:rsidRPr="00CB3925">
        <w:rPr>
          <w:rFonts w:ascii="Arial" w:hAnsi="Arial" w:cs="Arial"/>
          <w:szCs w:val="22"/>
        </w:rPr>
        <w:t xml:space="preserve"> and/or the audio credit statement “Visit Scenic Idaho” as outlined in this handbook. Failure to </w:t>
      </w:r>
      <w:r w:rsidR="00251D6A" w:rsidRPr="00CB3925">
        <w:rPr>
          <w:rFonts w:ascii="Arial" w:hAnsi="Arial" w:cs="Arial"/>
          <w:szCs w:val="22"/>
        </w:rPr>
        <w:t xml:space="preserve">properly </w:t>
      </w:r>
      <w:r w:rsidR="00B52572" w:rsidRPr="00CB3925">
        <w:rPr>
          <w:rFonts w:ascii="Arial" w:hAnsi="Arial" w:cs="Arial"/>
          <w:szCs w:val="22"/>
        </w:rPr>
        <w:t xml:space="preserve">use the logo/credit statement </w:t>
      </w:r>
      <w:r w:rsidR="003B4117">
        <w:rPr>
          <w:rFonts w:ascii="Arial" w:hAnsi="Arial" w:cs="Arial"/>
          <w:szCs w:val="22"/>
        </w:rPr>
        <w:t>will</w:t>
      </w:r>
      <w:r w:rsidR="003B4117" w:rsidRPr="00CB3925">
        <w:rPr>
          <w:rFonts w:ascii="Arial" w:hAnsi="Arial" w:cs="Arial"/>
          <w:szCs w:val="22"/>
        </w:rPr>
        <w:t xml:space="preserve"> </w:t>
      </w:r>
      <w:r w:rsidR="00B52572" w:rsidRPr="00CB3925">
        <w:rPr>
          <w:rFonts w:ascii="Arial" w:hAnsi="Arial" w:cs="Arial"/>
          <w:szCs w:val="22"/>
        </w:rPr>
        <w:t xml:space="preserve">result in denial of reimbursement. </w:t>
      </w:r>
      <w:r w:rsidR="007C7D49">
        <w:rPr>
          <w:rFonts w:ascii="Arial" w:hAnsi="Arial" w:cs="Arial"/>
          <w:szCs w:val="22"/>
        </w:rPr>
        <w:br/>
      </w:r>
      <w:r w:rsidR="00B52572" w:rsidRPr="00CB3925">
        <w:rPr>
          <w:rFonts w:ascii="Arial" w:hAnsi="Arial" w:cs="Arial"/>
        </w:rPr>
        <w:t>The ITC Grant Logo</w:t>
      </w:r>
      <w:r w:rsidR="00860E0D">
        <w:rPr>
          <w:rFonts w:ascii="Arial" w:hAnsi="Arial" w:cs="Arial"/>
        </w:rPr>
        <w:t xml:space="preserve"> </w:t>
      </w:r>
      <w:r w:rsidR="00D62047">
        <w:rPr>
          <w:rFonts w:ascii="Arial" w:hAnsi="Arial" w:cs="Arial"/>
        </w:rPr>
        <w:t>must</w:t>
      </w:r>
      <w:r w:rsidR="00D62047" w:rsidRPr="00CB3925">
        <w:rPr>
          <w:rFonts w:ascii="Arial" w:hAnsi="Arial" w:cs="Arial"/>
        </w:rPr>
        <w:t xml:space="preserve"> </w:t>
      </w:r>
      <w:r w:rsidR="00B52572" w:rsidRPr="00CB3925">
        <w:rPr>
          <w:rFonts w:ascii="Arial" w:hAnsi="Arial" w:cs="Arial"/>
        </w:rPr>
        <w:t xml:space="preserve">be used ONLY on items or advertising funded by </w:t>
      </w:r>
      <w:r w:rsidR="00C531AD" w:rsidRPr="00CB3925">
        <w:rPr>
          <w:rFonts w:ascii="Arial" w:hAnsi="Arial" w:cs="Arial"/>
        </w:rPr>
        <w:t>this</w:t>
      </w:r>
      <w:r w:rsidR="00B52572" w:rsidRPr="00CB3925">
        <w:rPr>
          <w:rFonts w:ascii="Arial" w:hAnsi="Arial" w:cs="Arial"/>
        </w:rPr>
        <w:t xml:space="preserve"> </w:t>
      </w:r>
      <w:r w:rsidR="006B2416" w:rsidRPr="00CB3925">
        <w:rPr>
          <w:rFonts w:ascii="Arial" w:hAnsi="Arial" w:cs="Arial"/>
        </w:rPr>
        <w:t>G</w:t>
      </w:r>
      <w:r w:rsidR="00B52572" w:rsidRPr="00CB3925">
        <w:rPr>
          <w:rFonts w:ascii="Arial" w:hAnsi="Arial" w:cs="Arial"/>
        </w:rPr>
        <w:t>rant.</w:t>
      </w:r>
    </w:p>
    <w:p w14:paraId="77C9BAAB" w14:textId="77777777" w:rsidR="00B52572" w:rsidRPr="00CB3925" w:rsidRDefault="00B52572" w:rsidP="00B52572">
      <w:pPr>
        <w:ind w:left="605"/>
        <w:jc w:val="both"/>
        <w:rPr>
          <w:rFonts w:ascii="Arial" w:hAnsi="Arial" w:cs="Arial"/>
          <w:szCs w:val="22"/>
          <w:highlight w:val="yellow"/>
        </w:rPr>
      </w:pPr>
    </w:p>
    <w:p w14:paraId="110B25D1" w14:textId="77777777" w:rsidR="00B52572" w:rsidRPr="00CB3925" w:rsidRDefault="00B52572" w:rsidP="00B52572">
      <w:pPr>
        <w:jc w:val="both"/>
        <w:rPr>
          <w:rFonts w:ascii="Arial" w:hAnsi="Arial" w:cs="Arial"/>
          <w:color w:val="000000"/>
          <w:highlight w:val="yellow"/>
        </w:rPr>
      </w:pPr>
    </w:p>
    <w:p w14:paraId="73B66CF5" w14:textId="77777777" w:rsidR="00B52572" w:rsidRPr="00CB3925" w:rsidRDefault="00B52572" w:rsidP="00B52572">
      <w:pPr>
        <w:jc w:val="both"/>
        <w:rPr>
          <w:rFonts w:ascii="Arial" w:hAnsi="Arial" w:cs="Arial"/>
        </w:rPr>
      </w:pPr>
    </w:p>
    <w:p w14:paraId="1C5C7F88" w14:textId="4245A977" w:rsidR="00B52572" w:rsidRPr="00CB3925" w:rsidRDefault="00B52572" w:rsidP="00C0172F">
      <w:pPr>
        <w:pStyle w:val="Heading1"/>
      </w:pPr>
      <w:bookmarkStart w:id="2" w:name="_ALLOWABLE_COSTS"/>
      <w:bookmarkEnd w:id="2"/>
      <w:r w:rsidRPr="00CB3925">
        <w:br w:type="page"/>
      </w:r>
    </w:p>
    <w:p w14:paraId="258B74C6" w14:textId="77777777" w:rsidR="003617F3" w:rsidRPr="00CB3925" w:rsidRDefault="00404C0F" w:rsidP="00355917">
      <w:pPr>
        <w:pStyle w:val="Heading1"/>
        <w:rPr>
          <w:rStyle w:val="Heading1Char"/>
          <w:b/>
        </w:rPr>
      </w:pPr>
      <w:bookmarkStart w:id="3" w:name="Ch_11_Sub"/>
      <w:bookmarkStart w:id="4" w:name="Ch_12_0"/>
      <w:bookmarkStart w:id="5" w:name="_Toc465340458"/>
      <w:r w:rsidRPr="00CB3925">
        <w:rPr>
          <w:rStyle w:val="Heading1Char"/>
          <w:b/>
        </w:rPr>
        <w:lastRenderedPageBreak/>
        <w:t>1</w:t>
      </w:r>
      <w:r w:rsidR="003617F3" w:rsidRPr="00CB3925">
        <w:rPr>
          <w:rStyle w:val="Heading1Char"/>
          <w:b/>
        </w:rPr>
        <w:t>.0</w:t>
      </w:r>
      <w:r w:rsidR="003617F3" w:rsidRPr="00CB3925">
        <w:rPr>
          <w:rStyle w:val="Heading1Char"/>
          <w:b/>
        </w:rPr>
        <w:tab/>
        <w:t>G</w:t>
      </w:r>
      <w:r w:rsidRPr="00CB3925">
        <w:rPr>
          <w:rStyle w:val="Heading1Char"/>
          <w:b/>
        </w:rPr>
        <w:t>RANT ADMINISTRATION GUIDLINES</w:t>
      </w:r>
      <w:bookmarkEnd w:id="3"/>
      <w:bookmarkEnd w:id="4"/>
      <w:bookmarkEnd w:id="5"/>
    </w:p>
    <w:p w14:paraId="40410CFF" w14:textId="61D08076" w:rsidR="003617F3" w:rsidRPr="00CB3925" w:rsidRDefault="003617F3" w:rsidP="003617F3">
      <w:pPr>
        <w:tabs>
          <w:tab w:val="left" w:pos="360"/>
          <w:tab w:val="left" w:pos="720"/>
          <w:tab w:val="right" w:pos="9180"/>
          <w:tab w:val="right" w:leader="dot" w:pos="9360"/>
        </w:tabs>
        <w:jc w:val="both"/>
        <w:rPr>
          <w:rFonts w:ascii="Arial" w:hAnsi="Arial" w:cs="Arial"/>
        </w:rPr>
      </w:pPr>
    </w:p>
    <w:p w14:paraId="245D332D" w14:textId="34C17E89" w:rsidR="00B45933" w:rsidRPr="00CB3925" w:rsidRDefault="00B45933" w:rsidP="0080657B">
      <w:pPr>
        <w:pStyle w:val="Heading2"/>
      </w:pPr>
      <w:bookmarkStart w:id="6" w:name="_10.1_SUBCONTRACTING"/>
      <w:bookmarkStart w:id="7" w:name="_Toc465340459"/>
      <w:bookmarkStart w:id="8" w:name="_Toc236643254"/>
      <w:bookmarkStart w:id="9" w:name="_Toc236723925"/>
      <w:bookmarkStart w:id="10" w:name="_Toc236729638"/>
      <w:bookmarkStart w:id="11" w:name="_Toc236807846"/>
      <w:bookmarkStart w:id="12" w:name="Ch_12_1"/>
      <w:bookmarkStart w:id="13" w:name="Ch_12_1_fulfill"/>
      <w:bookmarkEnd w:id="6"/>
      <w:r w:rsidRPr="00CB3925">
        <w:t>1.1</w:t>
      </w:r>
      <w:r w:rsidRPr="00CB3925">
        <w:tab/>
        <w:t>Conflict of Interest</w:t>
      </w:r>
      <w:bookmarkEnd w:id="7"/>
    </w:p>
    <w:p w14:paraId="2680F946" w14:textId="33F40966" w:rsidR="00B45933" w:rsidRPr="00CB3925" w:rsidRDefault="00863F84" w:rsidP="00B45933">
      <w:pPr>
        <w:tabs>
          <w:tab w:val="right" w:pos="9180"/>
        </w:tabs>
        <w:jc w:val="both"/>
        <w:rPr>
          <w:rFonts w:ascii="Arial" w:hAnsi="Arial" w:cs="Arial"/>
          <w:szCs w:val="22"/>
        </w:rPr>
      </w:pPr>
      <w:r w:rsidRPr="00863F84">
        <w:rPr>
          <w:rFonts w:ascii="Arial" w:hAnsi="Arial" w:cs="Arial"/>
          <w:szCs w:val="22"/>
        </w:rPr>
        <w:t>“Conflict of interest” means any official action</w:t>
      </w:r>
      <w:r>
        <w:rPr>
          <w:rFonts w:ascii="Arial" w:hAnsi="Arial" w:cs="Arial"/>
          <w:szCs w:val="22"/>
        </w:rPr>
        <w:t xml:space="preserve">, </w:t>
      </w:r>
      <w:r w:rsidRPr="00863F84">
        <w:rPr>
          <w:rFonts w:ascii="Arial" w:hAnsi="Arial" w:cs="Arial"/>
          <w:szCs w:val="22"/>
        </w:rPr>
        <w:t xml:space="preserve">decision or recommendation by a person acting in a capacity as a </w:t>
      </w:r>
      <w:r>
        <w:rPr>
          <w:rFonts w:ascii="Arial" w:hAnsi="Arial" w:cs="Arial"/>
          <w:szCs w:val="22"/>
        </w:rPr>
        <w:t>grantee, which would have a private</w:t>
      </w:r>
      <w:r w:rsidRPr="00863F84">
        <w:rPr>
          <w:rFonts w:ascii="Arial" w:hAnsi="Arial" w:cs="Arial"/>
          <w:szCs w:val="22"/>
        </w:rPr>
        <w:t xml:space="preserve"> </w:t>
      </w:r>
      <w:r>
        <w:rPr>
          <w:rFonts w:ascii="Arial" w:hAnsi="Arial" w:cs="Arial"/>
          <w:szCs w:val="22"/>
        </w:rPr>
        <w:t>financial</w:t>
      </w:r>
      <w:r w:rsidRPr="00863F84">
        <w:rPr>
          <w:rFonts w:ascii="Arial" w:hAnsi="Arial" w:cs="Arial"/>
          <w:szCs w:val="22"/>
        </w:rPr>
        <w:t xml:space="preserve"> benefit of the person or a member of the person’s household, or a business with which the person or a member of the person’s household is associated</w:t>
      </w:r>
      <w:r>
        <w:rPr>
          <w:rFonts w:ascii="Arial" w:hAnsi="Arial" w:cs="Arial"/>
          <w:szCs w:val="22"/>
        </w:rPr>
        <w:t xml:space="preserve">. </w:t>
      </w:r>
      <w:r w:rsidR="00B45933" w:rsidRPr="00CB3925">
        <w:rPr>
          <w:rFonts w:ascii="Arial" w:hAnsi="Arial" w:cs="Arial"/>
          <w:szCs w:val="22"/>
        </w:rPr>
        <w:t xml:space="preserve"> If at any time the Council becomes aware of an apparent or potential conflict of interest between a </w:t>
      </w:r>
      <w:r w:rsidR="006C5BBC" w:rsidRPr="00CB3925">
        <w:rPr>
          <w:rFonts w:ascii="Arial" w:hAnsi="Arial" w:cs="Arial"/>
          <w:szCs w:val="22"/>
        </w:rPr>
        <w:t>g</w:t>
      </w:r>
      <w:r w:rsidR="00126721" w:rsidRPr="00CB3925">
        <w:rPr>
          <w:rFonts w:ascii="Arial" w:hAnsi="Arial" w:cs="Arial"/>
          <w:szCs w:val="22"/>
        </w:rPr>
        <w:t>rantee</w:t>
      </w:r>
      <w:r w:rsidR="00B45933" w:rsidRPr="00CB3925">
        <w:rPr>
          <w:rFonts w:ascii="Arial" w:hAnsi="Arial" w:cs="Arial"/>
          <w:szCs w:val="22"/>
        </w:rPr>
        <w:t xml:space="preserve"> and a private entity</w:t>
      </w:r>
      <w:r>
        <w:rPr>
          <w:rFonts w:ascii="Arial" w:hAnsi="Arial" w:cs="Arial"/>
          <w:szCs w:val="22"/>
        </w:rPr>
        <w:t xml:space="preserve">, </w:t>
      </w:r>
      <w:r w:rsidR="00B45933" w:rsidRPr="00CB3925">
        <w:rPr>
          <w:rFonts w:ascii="Arial" w:hAnsi="Arial" w:cs="Arial"/>
          <w:szCs w:val="22"/>
        </w:rPr>
        <w:t xml:space="preserve">the Council may request a meeting with the </w:t>
      </w:r>
      <w:r w:rsidR="006C5BBC" w:rsidRPr="00CB3925">
        <w:rPr>
          <w:rFonts w:ascii="Arial" w:hAnsi="Arial" w:cs="Arial"/>
          <w:szCs w:val="22"/>
        </w:rPr>
        <w:t>g</w:t>
      </w:r>
      <w:r w:rsidR="00B45933" w:rsidRPr="00CB3925">
        <w:rPr>
          <w:rFonts w:ascii="Arial" w:hAnsi="Arial" w:cs="Arial"/>
          <w:szCs w:val="22"/>
        </w:rPr>
        <w:t xml:space="preserve">rantee’s representatives. The Council may terminate the </w:t>
      </w:r>
      <w:r w:rsidR="006C5BBC" w:rsidRPr="00CB3925">
        <w:rPr>
          <w:rFonts w:ascii="Arial" w:hAnsi="Arial" w:cs="Arial"/>
          <w:szCs w:val="22"/>
        </w:rPr>
        <w:t>G</w:t>
      </w:r>
      <w:r w:rsidR="00B45933" w:rsidRPr="00CB3925">
        <w:rPr>
          <w:rFonts w:ascii="Arial" w:hAnsi="Arial" w:cs="Arial"/>
          <w:szCs w:val="22"/>
        </w:rPr>
        <w:t>rant if an inappropriate conflict of interest is found</w:t>
      </w:r>
      <w:r>
        <w:rPr>
          <w:rFonts w:ascii="Arial" w:hAnsi="Arial" w:cs="Arial"/>
          <w:szCs w:val="22"/>
        </w:rPr>
        <w:t xml:space="preserve"> to have not been declared</w:t>
      </w:r>
      <w:r w:rsidR="00B45933" w:rsidRPr="00CB3925">
        <w:rPr>
          <w:rFonts w:ascii="Arial" w:hAnsi="Arial" w:cs="Arial"/>
          <w:szCs w:val="22"/>
        </w:rPr>
        <w:t>.</w:t>
      </w:r>
    </w:p>
    <w:p w14:paraId="7DE48A71" w14:textId="77777777" w:rsidR="005A2305" w:rsidRPr="00CB3925" w:rsidRDefault="005A2305" w:rsidP="005A2305">
      <w:pPr>
        <w:tabs>
          <w:tab w:val="right" w:pos="9180"/>
        </w:tabs>
        <w:jc w:val="both"/>
        <w:rPr>
          <w:rFonts w:ascii="Arial" w:hAnsi="Arial" w:cs="Arial"/>
          <w:szCs w:val="22"/>
        </w:rPr>
      </w:pPr>
    </w:p>
    <w:p w14:paraId="70340C73" w14:textId="29034545" w:rsidR="005A2305" w:rsidRPr="00CB3925" w:rsidRDefault="00863F84" w:rsidP="005A2305">
      <w:pPr>
        <w:tabs>
          <w:tab w:val="right" w:pos="9180"/>
        </w:tabs>
        <w:jc w:val="both"/>
        <w:rPr>
          <w:rFonts w:ascii="Arial" w:hAnsi="Arial" w:cs="Arial"/>
          <w:szCs w:val="22"/>
        </w:rPr>
      </w:pPr>
      <w:r>
        <w:rPr>
          <w:rFonts w:ascii="Arial" w:hAnsi="Arial" w:cs="Arial"/>
          <w:szCs w:val="22"/>
        </w:rPr>
        <w:t>G</w:t>
      </w:r>
      <w:r w:rsidR="005A2305" w:rsidRPr="00CB3925">
        <w:rPr>
          <w:rFonts w:ascii="Arial" w:hAnsi="Arial" w:cs="Arial"/>
          <w:szCs w:val="22"/>
        </w:rPr>
        <w:t>rant managers or executive directors also acting as vendors for grant projects</w:t>
      </w:r>
      <w:r>
        <w:rPr>
          <w:rFonts w:ascii="Arial" w:hAnsi="Arial" w:cs="Arial"/>
          <w:szCs w:val="22"/>
        </w:rPr>
        <w:t xml:space="preserve"> must declare this conflict of interest. T</w:t>
      </w:r>
      <w:r w:rsidR="005A2305" w:rsidRPr="00CB3925">
        <w:rPr>
          <w:rFonts w:ascii="Arial" w:hAnsi="Arial" w:cs="Arial"/>
          <w:szCs w:val="22"/>
        </w:rPr>
        <w:t xml:space="preserve">he following documentation </w:t>
      </w:r>
      <w:r>
        <w:rPr>
          <w:rFonts w:ascii="Arial" w:hAnsi="Arial" w:cs="Arial"/>
          <w:szCs w:val="22"/>
        </w:rPr>
        <w:t xml:space="preserve">must be </w:t>
      </w:r>
      <w:r w:rsidR="005A2305" w:rsidRPr="00CB3925">
        <w:rPr>
          <w:rFonts w:ascii="Arial" w:hAnsi="Arial" w:cs="Arial"/>
          <w:szCs w:val="22"/>
        </w:rPr>
        <w:t xml:space="preserve">provided to the Grant </w:t>
      </w:r>
      <w:r w:rsidR="00860E0D">
        <w:rPr>
          <w:rFonts w:ascii="Arial" w:hAnsi="Arial" w:cs="Arial"/>
          <w:szCs w:val="22"/>
        </w:rPr>
        <w:t>Administrator</w:t>
      </w:r>
      <w:r w:rsidR="005A2305" w:rsidRPr="00CB3925">
        <w:rPr>
          <w:rFonts w:ascii="Arial" w:hAnsi="Arial" w:cs="Arial"/>
          <w:szCs w:val="22"/>
        </w:rPr>
        <w:t xml:space="preserve">: </w:t>
      </w:r>
    </w:p>
    <w:p w14:paraId="6942259B" w14:textId="77777777" w:rsidR="005A2305" w:rsidRPr="00CB3925" w:rsidRDefault="005A2305" w:rsidP="00791277">
      <w:pPr>
        <w:pStyle w:val="ListParagraph"/>
        <w:numPr>
          <w:ilvl w:val="0"/>
          <w:numId w:val="2"/>
        </w:numPr>
        <w:tabs>
          <w:tab w:val="left" w:pos="720"/>
          <w:tab w:val="right" w:pos="9180"/>
        </w:tabs>
        <w:jc w:val="both"/>
        <w:rPr>
          <w:rFonts w:ascii="Arial" w:hAnsi="Arial" w:cs="Arial"/>
          <w:szCs w:val="22"/>
        </w:rPr>
      </w:pPr>
      <w:r w:rsidRPr="00CB3925">
        <w:rPr>
          <w:rFonts w:ascii="Arial" w:hAnsi="Arial" w:cs="Arial"/>
          <w:szCs w:val="22"/>
        </w:rPr>
        <w:t>A board memo or board meeting minutes signed by the board president reflecting the bid process and selection by voting board members.</w:t>
      </w:r>
    </w:p>
    <w:p w14:paraId="29A98B38" w14:textId="77777777" w:rsidR="005A2305" w:rsidRPr="00CB3925" w:rsidRDefault="005A2305" w:rsidP="00791277">
      <w:pPr>
        <w:pStyle w:val="ListParagraph"/>
        <w:numPr>
          <w:ilvl w:val="0"/>
          <w:numId w:val="2"/>
        </w:numPr>
        <w:tabs>
          <w:tab w:val="left" w:pos="720"/>
          <w:tab w:val="right" w:pos="9180"/>
        </w:tabs>
        <w:jc w:val="both"/>
        <w:rPr>
          <w:rFonts w:ascii="Arial" w:hAnsi="Arial" w:cs="Arial"/>
          <w:szCs w:val="22"/>
        </w:rPr>
      </w:pPr>
      <w:r w:rsidRPr="00CB3925">
        <w:rPr>
          <w:rFonts w:ascii="Arial" w:hAnsi="Arial" w:cs="Arial"/>
          <w:szCs w:val="22"/>
        </w:rPr>
        <w:t>Verification that the vendor chosen has no voting authority for the organization.</w:t>
      </w:r>
    </w:p>
    <w:p w14:paraId="7F3A3F5E" w14:textId="4DCFD811" w:rsidR="00CB3925" w:rsidRDefault="005A2305" w:rsidP="00791277">
      <w:pPr>
        <w:pStyle w:val="ListParagraph"/>
        <w:numPr>
          <w:ilvl w:val="0"/>
          <w:numId w:val="2"/>
        </w:numPr>
        <w:tabs>
          <w:tab w:val="left" w:pos="720"/>
          <w:tab w:val="right" w:pos="9180"/>
        </w:tabs>
        <w:jc w:val="both"/>
        <w:rPr>
          <w:rFonts w:ascii="Arial" w:hAnsi="Arial" w:cs="Arial"/>
          <w:szCs w:val="22"/>
        </w:rPr>
      </w:pPr>
      <w:r w:rsidRPr="00CB3925">
        <w:rPr>
          <w:rFonts w:ascii="Arial" w:hAnsi="Arial" w:cs="Arial"/>
          <w:szCs w:val="22"/>
        </w:rPr>
        <w:t>Proof that those authorized to sign checks for reimbursement of services are not also the recipient(s) of reimbursement payments.</w:t>
      </w:r>
      <w:bookmarkStart w:id="14" w:name="Ch_12_5_cycle"/>
    </w:p>
    <w:p w14:paraId="353C38FA" w14:textId="77777777" w:rsidR="00822A76" w:rsidRDefault="00822A76" w:rsidP="00175192">
      <w:pPr>
        <w:tabs>
          <w:tab w:val="left" w:pos="720"/>
          <w:tab w:val="right" w:pos="9180"/>
        </w:tabs>
        <w:jc w:val="both"/>
        <w:rPr>
          <w:rFonts w:ascii="Arial" w:hAnsi="Arial" w:cs="Arial"/>
          <w:szCs w:val="22"/>
        </w:rPr>
      </w:pPr>
    </w:p>
    <w:p w14:paraId="37D020AE" w14:textId="599E479A" w:rsidR="00175192" w:rsidRPr="00614717" w:rsidRDefault="00A8112F" w:rsidP="00A8112F">
      <w:pPr>
        <w:pStyle w:val="Heading2"/>
      </w:pPr>
      <w:bookmarkStart w:id="15" w:name="_Toc465340460"/>
      <w:r w:rsidRPr="00614717">
        <w:t>1.2</w:t>
      </w:r>
      <w:r w:rsidRPr="00614717">
        <w:tab/>
        <w:t>Grant Application Process</w:t>
      </w:r>
      <w:bookmarkEnd w:id="15"/>
    </w:p>
    <w:p w14:paraId="00D29A75" w14:textId="5F1E5C19" w:rsidR="00A8112F" w:rsidRPr="00614717" w:rsidRDefault="00A8112F" w:rsidP="00175192">
      <w:pPr>
        <w:tabs>
          <w:tab w:val="left" w:pos="720"/>
          <w:tab w:val="right" w:pos="9180"/>
        </w:tabs>
        <w:jc w:val="both"/>
        <w:rPr>
          <w:rFonts w:ascii="Arial" w:hAnsi="Arial" w:cs="Arial"/>
          <w:szCs w:val="22"/>
        </w:rPr>
      </w:pPr>
      <w:r w:rsidRPr="00614717">
        <w:rPr>
          <w:rFonts w:ascii="Arial" w:hAnsi="Arial" w:cs="Arial"/>
          <w:szCs w:val="22"/>
        </w:rPr>
        <w:t xml:space="preserve">Applicants are strongly encouraged to meet with the regional ITC representative to </w:t>
      </w:r>
      <w:r w:rsidR="009D118A">
        <w:rPr>
          <w:rFonts w:ascii="Arial" w:hAnsi="Arial" w:cs="Arial"/>
          <w:szCs w:val="22"/>
        </w:rPr>
        <w:t>discuss their plan prior to completing the grant application.</w:t>
      </w:r>
      <w:r w:rsidR="003629A3">
        <w:rPr>
          <w:rFonts w:ascii="Arial" w:hAnsi="Arial" w:cs="Arial"/>
          <w:szCs w:val="22"/>
        </w:rPr>
        <w:t xml:space="preserve">  Coordination meetings are held in March so applicants can re</w:t>
      </w:r>
      <w:r w:rsidR="00D94C9F">
        <w:rPr>
          <w:rFonts w:ascii="Arial" w:hAnsi="Arial" w:cs="Arial"/>
          <w:szCs w:val="22"/>
        </w:rPr>
        <w:t>view plans with other applicant</w:t>
      </w:r>
      <w:r w:rsidR="003629A3">
        <w:rPr>
          <w:rFonts w:ascii="Arial" w:hAnsi="Arial" w:cs="Arial"/>
          <w:szCs w:val="22"/>
        </w:rPr>
        <w:t>s in their region</w:t>
      </w:r>
      <w:r w:rsidR="00863F84">
        <w:rPr>
          <w:rFonts w:ascii="Arial" w:hAnsi="Arial" w:cs="Arial"/>
          <w:szCs w:val="22"/>
        </w:rPr>
        <w:t>, and meet with the ITC and Commerce staff</w:t>
      </w:r>
      <w:r w:rsidR="003629A3">
        <w:rPr>
          <w:rFonts w:ascii="Arial" w:hAnsi="Arial" w:cs="Arial"/>
          <w:szCs w:val="22"/>
        </w:rPr>
        <w:t xml:space="preserve">. </w:t>
      </w:r>
      <w:r w:rsidRPr="00614717">
        <w:rPr>
          <w:rFonts w:ascii="Arial" w:hAnsi="Arial" w:cs="Arial"/>
          <w:szCs w:val="22"/>
        </w:rPr>
        <w:t xml:space="preserve">  </w:t>
      </w:r>
    </w:p>
    <w:p w14:paraId="40B0309C" w14:textId="77777777" w:rsidR="00A8112F" w:rsidRPr="00614717" w:rsidRDefault="00A8112F" w:rsidP="00175192">
      <w:pPr>
        <w:tabs>
          <w:tab w:val="left" w:pos="720"/>
          <w:tab w:val="right" w:pos="9180"/>
        </w:tabs>
        <w:jc w:val="both"/>
        <w:rPr>
          <w:rFonts w:ascii="Arial" w:hAnsi="Arial" w:cs="Arial"/>
          <w:szCs w:val="22"/>
        </w:rPr>
      </w:pPr>
    </w:p>
    <w:p w14:paraId="789ECD7E" w14:textId="77777777" w:rsidR="00A8112F" w:rsidRPr="00614717" w:rsidRDefault="00A8112F" w:rsidP="00A8112F">
      <w:p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b/>
          <w:szCs w:val="22"/>
        </w:rPr>
        <w:tab/>
        <w:t>1.2.1</w:t>
      </w:r>
      <w:r w:rsidRPr="00614717">
        <w:rPr>
          <w:rFonts w:ascii="Arial" w:hAnsi="Arial" w:cs="Arial"/>
          <w:b/>
          <w:szCs w:val="22"/>
        </w:rPr>
        <w:tab/>
        <w:t>Idaho Travel Council Presentation</w:t>
      </w:r>
      <w:r w:rsidRPr="00614717">
        <w:rPr>
          <w:rFonts w:ascii="Arial" w:hAnsi="Arial" w:cs="Arial"/>
          <w:szCs w:val="22"/>
        </w:rPr>
        <w:t xml:space="preserve"> </w:t>
      </w:r>
    </w:p>
    <w:p w14:paraId="003A4D1A" w14:textId="224B4344" w:rsidR="00A8112F" w:rsidRPr="00614717" w:rsidRDefault="00A8112F" w:rsidP="00A8112F">
      <w:pPr>
        <w:tabs>
          <w:tab w:val="left" w:pos="360"/>
          <w:tab w:val="left" w:pos="720"/>
          <w:tab w:val="left" w:pos="1080"/>
          <w:tab w:val="left" w:pos="1440"/>
          <w:tab w:val="right" w:pos="8238"/>
          <w:tab w:val="right" w:pos="8694"/>
          <w:tab w:val="right" w:leader="dot" w:pos="9360"/>
        </w:tabs>
        <w:ind w:left="360"/>
        <w:jc w:val="both"/>
        <w:rPr>
          <w:rFonts w:ascii="Arial" w:hAnsi="Arial" w:cs="Arial"/>
          <w:szCs w:val="22"/>
        </w:rPr>
      </w:pPr>
      <w:r w:rsidRPr="00614717">
        <w:rPr>
          <w:rFonts w:ascii="Arial" w:hAnsi="Arial" w:cs="Arial"/>
          <w:szCs w:val="22"/>
        </w:rPr>
        <w:t>Applicants for grants of fifty</w:t>
      </w:r>
      <w:r w:rsidR="004F523D">
        <w:rPr>
          <w:rFonts w:ascii="Arial" w:hAnsi="Arial" w:cs="Arial"/>
          <w:szCs w:val="22"/>
        </w:rPr>
        <w:t>-</w:t>
      </w:r>
      <w:r w:rsidRPr="00614717">
        <w:rPr>
          <w:rFonts w:ascii="Arial" w:hAnsi="Arial" w:cs="Arial"/>
          <w:szCs w:val="22"/>
        </w:rPr>
        <w:t>thousand dollars ($50,000) or greater are strongly encouraged to present their travel and convention plan at the final ITC meeting of the fiscal year</w:t>
      </w:r>
      <w:r w:rsidR="00D94C9F">
        <w:rPr>
          <w:rFonts w:ascii="Arial" w:hAnsi="Arial" w:cs="Arial"/>
          <w:szCs w:val="22"/>
        </w:rPr>
        <w:t xml:space="preserve"> (May)</w:t>
      </w:r>
      <w:r w:rsidRPr="00614717">
        <w:rPr>
          <w:rFonts w:ascii="Arial" w:hAnsi="Arial" w:cs="Arial"/>
          <w:szCs w:val="22"/>
        </w:rPr>
        <w:t xml:space="preserve">. Applicants for grants of less than fifty thousand dollars ($50,000) may present their grant application at the same meeting. </w:t>
      </w:r>
      <w:r w:rsidR="00863F84">
        <w:rPr>
          <w:rFonts w:ascii="Arial" w:hAnsi="Arial" w:cs="Arial"/>
          <w:szCs w:val="22"/>
        </w:rPr>
        <w:t xml:space="preserve">Travel costs are not reimbursable by the grant for attendance at this meeting. </w:t>
      </w:r>
    </w:p>
    <w:p w14:paraId="57AC9C09" w14:textId="77777777" w:rsidR="00A8112F" w:rsidRPr="00614717" w:rsidRDefault="00A8112F" w:rsidP="00A8112F">
      <w:pPr>
        <w:tabs>
          <w:tab w:val="left" w:pos="360"/>
          <w:tab w:val="left" w:pos="720"/>
          <w:tab w:val="left" w:pos="1080"/>
          <w:tab w:val="left" w:pos="1440"/>
          <w:tab w:val="right" w:pos="8238"/>
          <w:tab w:val="right" w:pos="8694"/>
          <w:tab w:val="right" w:leader="dot" w:pos="9360"/>
        </w:tabs>
        <w:ind w:left="720"/>
        <w:jc w:val="both"/>
        <w:rPr>
          <w:rFonts w:ascii="Arial" w:hAnsi="Arial" w:cs="Arial"/>
          <w:szCs w:val="22"/>
        </w:rPr>
      </w:pPr>
    </w:p>
    <w:p w14:paraId="4A3730B0" w14:textId="41FC6439" w:rsidR="00A8112F" w:rsidRPr="00614717" w:rsidRDefault="00A8112F" w:rsidP="00A8112F">
      <w:p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b/>
          <w:szCs w:val="22"/>
        </w:rPr>
        <w:tab/>
        <w:t>1.2.2</w:t>
      </w:r>
      <w:r w:rsidRPr="00614717">
        <w:rPr>
          <w:rFonts w:ascii="Arial" w:hAnsi="Arial" w:cs="Arial"/>
          <w:b/>
          <w:szCs w:val="22"/>
        </w:rPr>
        <w:tab/>
      </w:r>
      <w:r w:rsidR="00614717" w:rsidRPr="00614717">
        <w:rPr>
          <w:rFonts w:ascii="Arial" w:hAnsi="Arial" w:cs="Arial"/>
          <w:b/>
          <w:szCs w:val="22"/>
        </w:rPr>
        <w:t>Online</w:t>
      </w:r>
      <w:r w:rsidRPr="00614717">
        <w:rPr>
          <w:rFonts w:ascii="Arial" w:hAnsi="Arial" w:cs="Arial"/>
          <w:b/>
          <w:szCs w:val="22"/>
        </w:rPr>
        <w:t xml:space="preserve"> Application</w:t>
      </w:r>
      <w:r w:rsidRPr="00614717">
        <w:rPr>
          <w:rFonts w:ascii="Arial" w:hAnsi="Arial" w:cs="Arial"/>
          <w:szCs w:val="22"/>
        </w:rPr>
        <w:t xml:space="preserve"> </w:t>
      </w:r>
    </w:p>
    <w:p w14:paraId="13EAEAF4" w14:textId="0F8CA339" w:rsidR="00A8112F" w:rsidRPr="00614717" w:rsidRDefault="00614717" w:rsidP="00A8112F">
      <w:pPr>
        <w:tabs>
          <w:tab w:val="left" w:pos="360"/>
          <w:tab w:val="left" w:pos="720"/>
          <w:tab w:val="left" w:pos="1080"/>
          <w:tab w:val="left" w:pos="1440"/>
          <w:tab w:val="right" w:pos="8238"/>
          <w:tab w:val="right" w:pos="8694"/>
          <w:tab w:val="right" w:leader="dot" w:pos="9360"/>
        </w:tabs>
        <w:ind w:left="360"/>
        <w:jc w:val="both"/>
        <w:rPr>
          <w:rFonts w:ascii="Arial" w:hAnsi="Arial" w:cs="Arial"/>
          <w:szCs w:val="22"/>
        </w:rPr>
      </w:pPr>
      <w:r w:rsidRPr="00614717">
        <w:rPr>
          <w:rFonts w:ascii="Arial" w:hAnsi="Arial" w:cs="Arial"/>
          <w:color w:val="000000"/>
          <w:szCs w:val="22"/>
        </w:rPr>
        <w:t xml:space="preserve">Applications are accepted online at </w:t>
      </w:r>
      <w:hyperlink r:id="rId14" w:history="1">
        <w:r w:rsidRPr="00614717">
          <w:rPr>
            <w:rStyle w:val="Hyperlink"/>
            <w:rFonts w:ascii="Arial" w:hAnsi="Arial" w:cs="Arial"/>
            <w:szCs w:val="22"/>
          </w:rPr>
          <w:t>http://idahocommerce.force.com/grants</w:t>
        </w:r>
      </w:hyperlink>
      <w:r w:rsidR="00D94C9F">
        <w:rPr>
          <w:rStyle w:val="Hyperlink"/>
          <w:rFonts w:ascii="Arial" w:hAnsi="Arial" w:cs="Arial"/>
          <w:szCs w:val="22"/>
        </w:rPr>
        <w:t>,</w:t>
      </w:r>
      <w:r w:rsidR="00D94C9F">
        <w:rPr>
          <w:rFonts w:ascii="Arial" w:hAnsi="Arial" w:cs="Arial"/>
          <w:szCs w:val="22"/>
        </w:rPr>
        <w:t xml:space="preserve"> from March 1st to the first Monday in June. </w:t>
      </w:r>
      <w:r w:rsidRPr="00614717">
        <w:rPr>
          <w:rFonts w:ascii="Arial" w:hAnsi="Arial" w:cs="Arial"/>
          <w:color w:val="000000"/>
          <w:szCs w:val="22"/>
        </w:rPr>
        <w:t xml:space="preserve">First time applicants must pre-register by contacting the Grant Administrator.  Detailed application information and instructions are available online at </w:t>
      </w:r>
      <w:hyperlink r:id="rId15" w:history="1">
        <w:r w:rsidRPr="00614717">
          <w:rPr>
            <w:rStyle w:val="Hyperlink"/>
            <w:rFonts w:ascii="Arial" w:hAnsi="Arial" w:cs="Arial"/>
            <w:szCs w:val="22"/>
          </w:rPr>
          <w:t>http://commerce.idaho.gov/tourism-resources/itc-grant-program</w:t>
        </w:r>
      </w:hyperlink>
      <w:r w:rsidRPr="00614717">
        <w:rPr>
          <w:rFonts w:ascii="Arial" w:hAnsi="Arial" w:cs="Arial"/>
          <w:color w:val="000000"/>
          <w:szCs w:val="22"/>
        </w:rPr>
        <w:t>.</w:t>
      </w:r>
      <w:r w:rsidR="00A8112F" w:rsidRPr="00614717">
        <w:rPr>
          <w:rFonts w:ascii="Arial" w:hAnsi="Arial" w:cs="Arial"/>
          <w:szCs w:val="22"/>
        </w:rPr>
        <w:tab/>
      </w:r>
    </w:p>
    <w:p w14:paraId="364440CC" w14:textId="77777777" w:rsidR="00A8112F" w:rsidRPr="00614717" w:rsidRDefault="00A8112F" w:rsidP="00D94C9F">
      <w:pPr>
        <w:tabs>
          <w:tab w:val="left" w:pos="360"/>
          <w:tab w:val="left" w:pos="720"/>
          <w:tab w:val="left" w:pos="1080"/>
          <w:tab w:val="left" w:pos="1440"/>
          <w:tab w:val="right" w:pos="8238"/>
          <w:tab w:val="right" w:pos="8694"/>
          <w:tab w:val="right" w:leader="dot" w:pos="9360"/>
        </w:tabs>
        <w:jc w:val="both"/>
        <w:rPr>
          <w:rFonts w:ascii="Arial" w:hAnsi="Arial" w:cs="Arial"/>
          <w:szCs w:val="22"/>
        </w:rPr>
      </w:pPr>
    </w:p>
    <w:p w14:paraId="14FFC0AE" w14:textId="77777777" w:rsidR="00A8112F" w:rsidRPr="00614717" w:rsidRDefault="00A8112F" w:rsidP="00A8112F">
      <w:pPr>
        <w:pStyle w:val="ListParagraph"/>
        <w:numPr>
          <w:ilvl w:val="2"/>
          <w:numId w:val="27"/>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b/>
          <w:szCs w:val="22"/>
        </w:rPr>
        <w:t>Technical Review</w:t>
      </w:r>
      <w:r w:rsidRPr="00614717">
        <w:rPr>
          <w:rFonts w:ascii="Arial" w:hAnsi="Arial" w:cs="Arial"/>
          <w:szCs w:val="22"/>
        </w:rPr>
        <w:t xml:space="preserve"> </w:t>
      </w:r>
    </w:p>
    <w:p w14:paraId="2A0E6231" w14:textId="1DF67134" w:rsidR="00A8112F" w:rsidRPr="00614717" w:rsidRDefault="00A8112F" w:rsidP="00A8112F">
      <w:pPr>
        <w:tabs>
          <w:tab w:val="left" w:pos="360"/>
          <w:tab w:val="left" w:pos="720"/>
          <w:tab w:val="left" w:pos="1080"/>
          <w:tab w:val="left" w:pos="1440"/>
          <w:tab w:val="right" w:pos="8238"/>
          <w:tab w:val="right" w:pos="8694"/>
          <w:tab w:val="right" w:leader="dot" w:pos="9360"/>
        </w:tabs>
        <w:ind w:left="360"/>
        <w:jc w:val="both"/>
        <w:rPr>
          <w:rFonts w:ascii="Arial" w:hAnsi="Arial" w:cs="Arial"/>
          <w:szCs w:val="22"/>
        </w:rPr>
      </w:pPr>
      <w:r w:rsidRPr="00614717">
        <w:rPr>
          <w:rFonts w:ascii="Arial" w:hAnsi="Arial" w:cs="Arial"/>
          <w:szCs w:val="22"/>
        </w:rPr>
        <w:t>The following criteria are considered in the review of the application:</w:t>
      </w:r>
      <w:r w:rsidRPr="00614717">
        <w:rPr>
          <w:rFonts w:ascii="Arial" w:hAnsi="Arial" w:cs="Arial"/>
          <w:b/>
          <w:szCs w:val="22"/>
        </w:rPr>
        <w:tab/>
      </w:r>
    </w:p>
    <w:p w14:paraId="4CA32C34" w14:textId="7A0A74F6"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Application Completeness - Scope of work and budget filled out correctly. </w:t>
      </w:r>
      <w:r w:rsidRPr="00614717">
        <w:rPr>
          <w:rFonts w:ascii="Arial" w:hAnsi="Arial" w:cs="Arial"/>
          <w:szCs w:val="22"/>
        </w:rPr>
        <w:tab/>
      </w:r>
    </w:p>
    <w:p w14:paraId="7815E910" w14:textId="01CEA9FF"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Cash Match - Potential sources identified</w:t>
      </w:r>
      <w:r w:rsidR="00B17E1A">
        <w:rPr>
          <w:rFonts w:ascii="Arial" w:hAnsi="Arial" w:cs="Arial"/>
          <w:szCs w:val="22"/>
        </w:rPr>
        <w:t>, letters of pledged match required</w:t>
      </w:r>
      <w:r w:rsidRPr="00614717">
        <w:rPr>
          <w:rFonts w:ascii="Arial" w:hAnsi="Arial" w:cs="Arial"/>
          <w:szCs w:val="22"/>
        </w:rPr>
        <w:t xml:space="preserve">. </w:t>
      </w:r>
    </w:p>
    <w:p w14:paraId="03142C08" w14:textId="2AC0230B"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Commitment - Evidence the plan has local/regional support</w:t>
      </w:r>
      <w:r w:rsidR="00B17E1A">
        <w:rPr>
          <w:rFonts w:ascii="Arial" w:hAnsi="Arial" w:cs="Arial"/>
          <w:szCs w:val="22"/>
        </w:rPr>
        <w:t>,</w:t>
      </w:r>
      <w:r w:rsidR="00D62047">
        <w:rPr>
          <w:rFonts w:ascii="Arial" w:hAnsi="Arial" w:cs="Arial"/>
          <w:szCs w:val="22"/>
        </w:rPr>
        <w:t xml:space="preserve"> </w:t>
      </w:r>
      <w:r w:rsidR="00B17E1A">
        <w:rPr>
          <w:rFonts w:ascii="Arial" w:hAnsi="Arial" w:cs="Arial"/>
          <w:szCs w:val="22"/>
        </w:rPr>
        <w:t>letters of support required</w:t>
      </w:r>
      <w:r w:rsidRPr="00614717">
        <w:rPr>
          <w:rFonts w:ascii="Arial" w:hAnsi="Arial" w:cs="Arial"/>
          <w:szCs w:val="22"/>
        </w:rPr>
        <w:t xml:space="preserve">. </w:t>
      </w:r>
    </w:p>
    <w:p w14:paraId="24DD816A" w14:textId="215E752F"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Fiscal Competency - Presence of an adequate financial management system. </w:t>
      </w:r>
    </w:p>
    <w:p w14:paraId="79B4CCEF" w14:textId="0D760B35"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Need - Addresses identified needs of the travel economy in the impacted region. </w:t>
      </w:r>
    </w:p>
    <w:p w14:paraId="79A1E8CD" w14:textId="6F10237C"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Regional Impact - Will increase local/regional awareness, encourage visitors to stay longer, or promote intra-regional travel. </w:t>
      </w:r>
      <w:r w:rsidRPr="00614717">
        <w:rPr>
          <w:rFonts w:ascii="Arial" w:hAnsi="Arial" w:cs="Arial"/>
          <w:szCs w:val="22"/>
        </w:rPr>
        <w:tab/>
      </w:r>
    </w:p>
    <w:p w14:paraId="188BD57D" w14:textId="592E4834"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Continuing Benefits - Plan has benefits beyond the grant cycle. </w:t>
      </w:r>
      <w:r w:rsidRPr="00614717">
        <w:rPr>
          <w:rFonts w:ascii="Arial" w:hAnsi="Arial" w:cs="Arial"/>
          <w:szCs w:val="22"/>
        </w:rPr>
        <w:tab/>
      </w:r>
    </w:p>
    <w:p w14:paraId="11237929" w14:textId="5F94CBFB"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Plan Design - Achieving goals and objectives within a reasonable time frame. </w:t>
      </w:r>
      <w:r w:rsidRPr="00614717">
        <w:rPr>
          <w:rFonts w:ascii="Arial" w:hAnsi="Arial" w:cs="Arial"/>
          <w:szCs w:val="22"/>
        </w:rPr>
        <w:tab/>
      </w:r>
    </w:p>
    <w:p w14:paraId="521EEAF5" w14:textId="23204ED3"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Innovation</w:t>
      </w:r>
      <w:r w:rsidR="00B17E1A">
        <w:rPr>
          <w:rFonts w:ascii="Arial" w:hAnsi="Arial" w:cs="Arial"/>
          <w:szCs w:val="22"/>
        </w:rPr>
        <w:t xml:space="preserve"> – leveraging funds in a unique way or </w:t>
      </w:r>
      <w:r w:rsidR="00D62047">
        <w:rPr>
          <w:rFonts w:ascii="Arial" w:hAnsi="Arial" w:cs="Arial"/>
          <w:szCs w:val="22"/>
        </w:rPr>
        <w:t>with</w:t>
      </w:r>
      <w:r w:rsidR="00B17E1A">
        <w:rPr>
          <w:rFonts w:ascii="Arial" w:hAnsi="Arial" w:cs="Arial"/>
          <w:szCs w:val="22"/>
        </w:rPr>
        <w:t xml:space="preserve"> new methods, ideas or solutions that meet unarticulated needs or existing market needs</w:t>
      </w:r>
      <w:r w:rsidR="00D62047">
        <w:rPr>
          <w:rFonts w:ascii="Arial" w:hAnsi="Arial" w:cs="Arial"/>
          <w:szCs w:val="22"/>
        </w:rPr>
        <w:t>.</w:t>
      </w:r>
    </w:p>
    <w:p w14:paraId="11416884" w14:textId="77777777"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Evaluation - Plan demonstrates a sound methodology for measuring achievement of the stated project objectives. </w:t>
      </w:r>
    </w:p>
    <w:p w14:paraId="44AA112E" w14:textId="004BDCC6" w:rsidR="00A8112F" w:rsidRPr="00614717" w:rsidRDefault="00A8112F" w:rsidP="00A8112F">
      <w:pPr>
        <w:pStyle w:val="ListParagraph"/>
        <w:numPr>
          <w:ilvl w:val="0"/>
          <w:numId w:val="28"/>
        </w:numPr>
        <w:tabs>
          <w:tab w:val="left" w:pos="360"/>
          <w:tab w:val="left" w:pos="720"/>
          <w:tab w:val="left" w:pos="1080"/>
          <w:tab w:val="left" w:pos="1440"/>
          <w:tab w:val="right" w:pos="8238"/>
          <w:tab w:val="right" w:pos="8694"/>
          <w:tab w:val="right" w:leader="dot" w:pos="9360"/>
        </w:tabs>
        <w:jc w:val="both"/>
        <w:rPr>
          <w:rFonts w:ascii="Arial" w:hAnsi="Arial" w:cs="Arial"/>
          <w:szCs w:val="22"/>
        </w:rPr>
      </w:pPr>
      <w:r w:rsidRPr="00614717">
        <w:rPr>
          <w:rFonts w:ascii="Arial" w:hAnsi="Arial" w:cs="Arial"/>
          <w:szCs w:val="22"/>
        </w:rPr>
        <w:t xml:space="preserve">Cost Analysis - Applicant shows evidence that other resources are not available to support the plan fully, and requested funds are sufficient to accomplish plan objectives. </w:t>
      </w:r>
      <w:r w:rsidR="0095792A">
        <w:rPr>
          <w:rFonts w:ascii="Arial" w:hAnsi="Arial" w:cs="Arial"/>
          <w:szCs w:val="22"/>
        </w:rPr>
        <w:br/>
      </w:r>
    </w:p>
    <w:p w14:paraId="4FE7B510" w14:textId="77777777" w:rsidR="0095792A" w:rsidRPr="00614717" w:rsidRDefault="0095792A" w:rsidP="0095792A">
      <w:pPr>
        <w:pStyle w:val="Heading2"/>
      </w:pPr>
      <w:bookmarkStart w:id="16" w:name="_Toc465340461"/>
      <w:r w:rsidRPr="00614717">
        <w:t>1.</w:t>
      </w:r>
      <w:r>
        <w:t>3</w:t>
      </w:r>
      <w:r w:rsidRPr="00614717">
        <w:tab/>
        <w:t>Grant Cycle</w:t>
      </w:r>
      <w:bookmarkEnd w:id="16"/>
    </w:p>
    <w:p w14:paraId="0719F3EB" w14:textId="297CCB0C" w:rsidR="0095792A" w:rsidRPr="00CB3925" w:rsidRDefault="0095792A" w:rsidP="0095792A">
      <w:pPr>
        <w:tabs>
          <w:tab w:val="left" w:pos="360"/>
          <w:tab w:val="left" w:pos="720"/>
          <w:tab w:val="right" w:leader="dot" w:pos="9360"/>
        </w:tabs>
        <w:jc w:val="both"/>
        <w:rPr>
          <w:rFonts w:ascii="Arial" w:hAnsi="Arial" w:cs="Arial"/>
        </w:rPr>
      </w:pPr>
      <w:r w:rsidRPr="00614717">
        <w:rPr>
          <w:rFonts w:ascii="Arial" w:hAnsi="Arial" w:cs="Arial"/>
          <w:szCs w:val="22"/>
        </w:rPr>
        <w:t xml:space="preserve">The grant cycle begins with the awarding of the </w:t>
      </w:r>
      <w:r w:rsidRPr="00D94C9F">
        <w:rPr>
          <w:rFonts w:ascii="Arial" w:hAnsi="Arial" w:cs="Arial"/>
          <w:szCs w:val="22"/>
        </w:rPr>
        <w:t xml:space="preserve">grants </w:t>
      </w:r>
      <w:r>
        <w:rPr>
          <w:rFonts w:ascii="Arial" w:hAnsi="Arial" w:cs="Arial"/>
          <w:szCs w:val="22"/>
        </w:rPr>
        <w:t>in</w:t>
      </w:r>
      <w:r w:rsidRPr="00D94C9F">
        <w:rPr>
          <w:rFonts w:ascii="Arial" w:hAnsi="Arial" w:cs="Arial"/>
          <w:szCs w:val="22"/>
        </w:rPr>
        <w:t xml:space="preserve"> August</w:t>
      </w:r>
      <w:r>
        <w:rPr>
          <w:rFonts w:ascii="Arial" w:hAnsi="Arial" w:cs="Arial"/>
          <w:szCs w:val="22"/>
        </w:rPr>
        <w:t xml:space="preserve">. </w:t>
      </w:r>
      <w:r w:rsidRPr="00614717">
        <w:rPr>
          <w:rFonts w:ascii="Arial" w:hAnsi="Arial" w:cs="Arial"/>
          <w:szCs w:val="22"/>
        </w:rPr>
        <w:t xml:space="preserve"> Invoices dated between the grant award</w:t>
      </w:r>
      <w:r w:rsidRPr="00CB3925">
        <w:rPr>
          <w:rFonts w:ascii="Arial" w:hAnsi="Arial" w:cs="Arial"/>
        </w:rPr>
        <w:t xml:space="preserve"> date and September 30 of the following year are eligible for reimbursement.  Invoices</w:t>
      </w:r>
      <w:r>
        <w:rPr>
          <w:rFonts w:ascii="Arial" w:hAnsi="Arial" w:cs="Arial"/>
        </w:rPr>
        <w:t xml:space="preserve"> and </w:t>
      </w:r>
      <w:r w:rsidRPr="00CB3925">
        <w:rPr>
          <w:rFonts w:ascii="Arial" w:hAnsi="Arial" w:cs="Arial"/>
        </w:rPr>
        <w:t>receipts</w:t>
      </w:r>
      <w:r>
        <w:rPr>
          <w:rFonts w:ascii="Arial" w:hAnsi="Arial" w:cs="Arial"/>
        </w:rPr>
        <w:t>,</w:t>
      </w:r>
      <w:r w:rsidRPr="00CB3925">
        <w:rPr>
          <w:rFonts w:ascii="Arial" w:hAnsi="Arial" w:cs="Arial"/>
        </w:rPr>
        <w:t xml:space="preserve"> which may include pre-payment discounts at a cost savings to the grantee</w:t>
      </w:r>
      <w:r>
        <w:rPr>
          <w:rFonts w:ascii="Arial" w:hAnsi="Arial" w:cs="Arial"/>
        </w:rPr>
        <w:t>,</w:t>
      </w:r>
      <w:r w:rsidRPr="00CB3925">
        <w:rPr>
          <w:rFonts w:ascii="Arial" w:hAnsi="Arial" w:cs="Arial"/>
        </w:rPr>
        <w:t xml:space="preserve"> are </w:t>
      </w:r>
      <w:r>
        <w:rPr>
          <w:rFonts w:ascii="Arial" w:hAnsi="Arial" w:cs="Arial"/>
        </w:rPr>
        <w:t>required</w:t>
      </w:r>
      <w:r w:rsidRPr="00CB3925">
        <w:rPr>
          <w:rFonts w:ascii="Arial" w:hAnsi="Arial" w:cs="Arial"/>
        </w:rPr>
        <w:t>.  Reimbursement will be made within the grant cycle if the finished product appears with explanation of advance billing.  Website hosting-domain charges are eligible for</w:t>
      </w:r>
      <w:r>
        <w:rPr>
          <w:rFonts w:ascii="Arial" w:hAnsi="Arial" w:cs="Arial"/>
        </w:rPr>
        <w:t xml:space="preserve"> a maximum of </w:t>
      </w:r>
      <w:r w:rsidRPr="00CB3925">
        <w:rPr>
          <w:rFonts w:ascii="Arial" w:hAnsi="Arial" w:cs="Arial"/>
        </w:rPr>
        <w:t xml:space="preserve">1 year </w:t>
      </w:r>
      <w:r>
        <w:rPr>
          <w:rFonts w:ascii="Arial" w:hAnsi="Arial" w:cs="Arial"/>
        </w:rPr>
        <w:t xml:space="preserve">advance payment </w:t>
      </w:r>
      <w:r w:rsidRPr="00CB3925">
        <w:rPr>
          <w:rFonts w:ascii="Arial" w:hAnsi="Arial" w:cs="Arial"/>
        </w:rPr>
        <w:t>per grant cycle.</w:t>
      </w:r>
    </w:p>
    <w:p w14:paraId="09AF2E54" w14:textId="77777777" w:rsidR="0095792A" w:rsidRPr="00CB3925" w:rsidRDefault="0095792A" w:rsidP="0095792A">
      <w:pPr>
        <w:tabs>
          <w:tab w:val="left" w:pos="360"/>
          <w:tab w:val="left" w:pos="720"/>
          <w:tab w:val="right" w:leader="dot" w:pos="9360"/>
        </w:tabs>
        <w:jc w:val="both"/>
        <w:rPr>
          <w:rFonts w:ascii="Arial" w:hAnsi="Arial" w:cs="Arial"/>
        </w:rPr>
      </w:pPr>
    </w:p>
    <w:p w14:paraId="20910996" w14:textId="77777777" w:rsidR="0095792A" w:rsidRPr="00CB3925" w:rsidRDefault="0095792A" w:rsidP="0095792A">
      <w:pPr>
        <w:tabs>
          <w:tab w:val="left" w:pos="360"/>
          <w:tab w:val="left" w:pos="720"/>
          <w:tab w:val="right" w:pos="9180"/>
          <w:tab w:val="right" w:leader="dot" w:pos="9360"/>
        </w:tabs>
        <w:jc w:val="both"/>
        <w:rPr>
          <w:rFonts w:ascii="Arial" w:hAnsi="Arial" w:cs="Arial"/>
        </w:rPr>
      </w:pPr>
      <w:r w:rsidRPr="00CB3925">
        <w:rPr>
          <w:rFonts w:ascii="Arial" w:hAnsi="Arial" w:cs="Arial"/>
        </w:rPr>
        <w:t>The following items must be submitted and approved before the grant will be closed:</w:t>
      </w:r>
    </w:p>
    <w:p w14:paraId="77297463" w14:textId="77777777" w:rsidR="0095792A" w:rsidRPr="00CB3925" w:rsidRDefault="0095792A" w:rsidP="0095792A">
      <w:pPr>
        <w:pStyle w:val="ListParagraph"/>
        <w:numPr>
          <w:ilvl w:val="0"/>
          <w:numId w:val="11"/>
        </w:numPr>
        <w:tabs>
          <w:tab w:val="left" w:pos="360"/>
          <w:tab w:val="left" w:pos="720"/>
          <w:tab w:val="right" w:pos="9180"/>
          <w:tab w:val="right" w:leader="dot" w:pos="9360"/>
        </w:tabs>
        <w:jc w:val="both"/>
        <w:rPr>
          <w:rFonts w:ascii="Arial" w:hAnsi="Arial" w:cs="Arial"/>
        </w:rPr>
      </w:pPr>
      <w:r w:rsidRPr="00CB3925">
        <w:rPr>
          <w:rFonts w:ascii="Arial" w:hAnsi="Arial" w:cs="Arial"/>
        </w:rPr>
        <w:t xml:space="preserve">Final Request for Funds, with match obligation met </w:t>
      </w:r>
    </w:p>
    <w:p w14:paraId="0C630350" w14:textId="77777777" w:rsidR="0095792A" w:rsidRPr="00CB3925" w:rsidRDefault="0095792A" w:rsidP="0095792A">
      <w:pPr>
        <w:pStyle w:val="ListParagraph"/>
        <w:numPr>
          <w:ilvl w:val="0"/>
          <w:numId w:val="11"/>
        </w:numPr>
        <w:tabs>
          <w:tab w:val="left" w:pos="360"/>
          <w:tab w:val="left" w:pos="720"/>
          <w:tab w:val="right" w:pos="9180"/>
          <w:tab w:val="right" w:leader="dot" w:pos="9360"/>
        </w:tabs>
        <w:jc w:val="both"/>
        <w:rPr>
          <w:rFonts w:ascii="Arial" w:hAnsi="Arial" w:cs="Arial"/>
        </w:rPr>
      </w:pPr>
      <w:r w:rsidRPr="00CB3925">
        <w:rPr>
          <w:rFonts w:ascii="Arial" w:hAnsi="Arial" w:cs="Arial"/>
        </w:rPr>
        <w:t>Final narrative report</w:t>
      </w:r>
    </w:p>
    <w:p w14:paraId="4D82C597" w14:textId="77777777" w:rsidR="0095792A" w:rsidRPr="00CB3925" w:rsidRDefault="0095792A" w:rsidP="0095792A">
      <w:pPr>
        <w:pStyle w:val="ListParagraph"/>
        <w:numPr>
          <w:ilvl w:val="0"/>
          <w:numId w:val="11"/>
        </w:numPr>
        <w:tabs>
          <w:tab w:val="left" w:pos="360"/>
          <w:tab w:val="left" w:pos="720"/>
          <w:tab w:val="right" w:pos="9180"/>
          <w:tab w:val="right" w:leader="dot" w:pos="9360"/>
        </w:tabs>
        <w:jc w:val="both"/>
        <w:rPr>
          <w:rFonts w:ascii="Arial" w:hAnsi="Arial" w:cs="Arial"/>
        </w:rPr>
      </w:pPr>
      <w:r w:rsidRPr="00CB3925">
        <w:rPr>
          <w:rFonts w:ascii="Arial" w:hAnsi="Arial" w:cs="Arial"/>
        </w:rPr>
        <w:t xml:space="preserve">Capital Outlay Inventory Form </w:t>
      </w:r>
      <w:r>
        <w:rPr>
          <w:rFonts w:ascii="Arial" w:hAnsi="Arial" w:cs="Arial"/>
        </w:rPr>
        <w:t>(if applicable)</w:t>
      </w:r>
    </w:p>
    <w:p w14:paraId="4B61F2E4" w14:textId="77777777" w:rsidR="00A8112F" w:rsidRPr="00614717" w:rsidRDefault="00A8112F" w:rsidP="00A8112F">
      <w:pPr>
        <w:pStyle w:val="Body"/>
        <w:widowControl w:val="0"/>
        <w:tabs>
          <w:tab w:val="clear" w:pos="1443"/>
        </w:tabs>
        <w:rPr>
          <w:rFonts w:ascii="Arial" w:hAnsi="Arial" w:cs="Arial"/>
          <w:b/>
          <w:sz w:val="22"/>
          <w:szCs w:val="22"/>
        </w:rPr>
      </w:pPr>
      <w:r w:rsidRPr="00614717">
        <w:rPr>
          <w:rFonts w:ascii="Arial" w:hAnsi="Arial" w:cs="Arial"/>
          <w:sz w:val="22"/>
          <w:szCs w:val="22"/>
        </w:rPr>
        <w:tab/>
      </w:r>
    </w:p>
    <w:p w14:paraId="787CF87E" w14:textId="30BE7ADF" w:rsidR="00614717" w:rsidRPr="00614717" w:rsidRDefault="00614717" w:rsidP="00A8112F">
      <w:pPr>
        <w:tabs>
          <w:tab w:val="left" w:pos="360"/>
          <w:tab w:val="left" w:pos="720"/>
          <w:tab w:val="left" w:pos="1080"/>
          <w:tab w:val="left" w:pos="1440"/>
          <w:tab w:val="right" w:pos="8157"/>
          <w:tab w:val="right" w:pos="9180"/>
          <w:tab w:val="right" w:leader="dot" w:pos="9360"/>
        </w:tabs>
        <w:jc w:val="both"/>
        <w:rPr>
          <w:rFonts w:ascii="Arial" w:hAnsi="Arial" w:cs="Arial"/>
          <w:szCs w:val="22"/>
        </w:rPr>
      </w:pPr>
      <w:r w:rsidRPr="00614717">
        <w:rPr>
          <w:rFonts w:ascii="Arial" w:hAnsi="Arial" w:cs="Arial"/>
          <w:b/>
          <w:szCs w:val="22"/>
        </w:rPr>
        <w:tab/>
        <w:t>1.</w:t>
      </w:r>
      <w:r w:rsidR="00602ACC">
        <w:rPr>
          <w:rFonts w:ascii="Arial" w:hAnsi="Arial" w:cs="Arial"/>
          <w:b/>
          <w:szCs w:val="22"/>
        </w:rPr>
        <w:t>3</w:t>
      </w:r>
      <w:r w:rsidRPr="00614717">
        <w:rPr>
          <w:rFonts w:ascii="Arial" w:hAnsi="Arial" w:cs="Arial"/>
          <w:b/>
          <w:szCs w:val="22"/>
        </w:rPr>
        <w:t>.</w:t>
      </w:r>
      <w:r w:rsidR="00602ACC">
        <w:rPr>
          <w:rFonts w:ascii="Arial" w:hAnsi="Arial" w:cs="Arial"/>
          <w:b/>
          <w:szCs w:val="22"/>
        </w:rPr>
        <w:t>1</w:t>
      </w:r>
      <w:r w:rsidR="0063349B">
        <w:rPr>
          <w:rFonts w:ascii="Arial" w:hAnsi="Arial" w:cs="Arial"/>
          <w:b/>
          <w:szCs w:val="22"/>
        </w:rPr>
        <w:t xml:space="preserve"> </w:t>
      </w:r>
      <w:r w:rsidR="00A8112F" w:rsidRPr="00614717">
        <w:rPr>
          <w:rFonts w:ascii="Arial" w:hAnsi="Arial" w:cs="Arial"/>
          <w:b/>
          <w:szCs w:val="22"/>
        </w:rPr>
        <w:t>G</w:t>
      </w:r>
      <w:r w:rsidRPr="00614717">
        <w:rPr>
          <w:rFonts w:ascii="Arial" w:hAnsi="Arial" w:cs="Arial"/>
          <w:b/>
          <w:szCs w:val="22"/>
        </w:rPr>
        <w:t>rant Award</w:t>
      </w:r>
      <w:r w:rsidR="00A8112F" w:rsidRPr="00614717">
        <w:rPr>
          <w:rFonts w:ascii="Arial" w:hAnsi="Arial" w:cs="Arial"/>
          <w:szCs w:val="22"/>
        </w:rPr>
        <w:t xml:space="preserve"> </w:t>
      </w:r>
    </w:p>
    <w:p w14:paraId="33266966" w14:textId="181D3B68" w:rsidR="00614717" w:rsidRDefault="00A8112F" w:rsidP="00614717">
      <w:pPr>
        <w:tabs>
          <w:tab w:val="left" w:pos="360"/>
          <w:tab w:val="left" w:pos="720"/>
          <w:tab w:val="left" w:pos="1080"/>
          <w:tab w:val="left" w:pos="1440"/>
          <w:tab w:val="right" w:pos="8157"/>
          <w:tab w:val="right" w:pos="9180"/>
          <w:tab w:val="right" w:leader="dot" w:pos="9360"/>
        </w:tabs>
        <w:ind w:left="360"/>
        <w:jc w:val="both"/>
        <w:rPr>
          <w:rFonts w:ascii="Arial" w:hAnsi="Arial" w:cs="Arial"/>
          <w:szCs w:val="22"/>
        </w:rPr>
      </w:pPr>
      <w:r w:rsidRPr="00614717">
        <w:rPr>
          <w:rFonts w:ascii="Arial" w:hAnsi="Arial" w:cs="Arial"/>
          <w:szCs w:val="22"/>
        </w:rPr>
        <w:t>The ITC is responsible for the selection of applications to be awarded ITC Grants. Once the ITC has selected plans to be funded, the Department will notify all applicants</w:t>
      </w:r>
      <w:r w:rsidR="00614717">
        <w:rPr>
          <w:rFonts w:ascii="Arial" w:hAnsi="Arial" w:cs="Arial"/>
          <w:szCs w:val="22"/>
        </w:rPr>
        <w:t xml:space="preserve"> by email</w:t>
      </w:r>
      <w:r w:rsidRPr="00614717">
        <w:rPr>
          <w:rFonts w:ascii="Arial" w:hAnsi="Arial" w:cs="Arial"/>
          <w:szCs w:val="22"/>
        </w:rPr>
        <w:t xml:space="preserve"> of their funding status. </w:t>
      </w:r>
    </w:p>
    <w:p w14:paraId="3BEA0EA1" w14:textId="7AA800D8" w:rsidR="00E33D98" w:rsidRDefault="00A8112F" w:rsidP="00B931E3">
      <w:pPr>
        <w:pStyle w:val="ListParagraph"/>
        <w:numPr>
          <w:ilvl w:val="0"/>
          <w:numId w:val="30"/>
        </w:numPr>
        <w:tabs>
          <w:tab w:val="left" w:pos="360"/>
          <w:tab w:val="left" w:pos="720"/>
          <w:tab w:val="left" w:pos="1080"/>
          <w:tab w:val="left" w:pos="1440"/>
          <w:tab w:val="right" w:pos="8157"/>
          <w:tab w:val="right" w:pos="9180"/>
          <w:tab w:val="right" w:leader="dot" w:pos="9360"/>
        </w:tabs>
        <w:jc w:val="both"/>
        <w:rPr>
          <w:rFonts w:ascii="Arial" w:hAnsi="Arial" w:cs="Arial"/>
          <w:szCs w:val="22"/>
        </w:rPr>
      </w:pPr>
      <w:r w:rsidRPr="00B931E3">
        <w:rPr>
          <w:rFonts w:ascii="Arial" w:hAnsi="Arial" w:cs="Arial"/>
          <w:b/>
          <w:szCs w:val="22"/>
        </w:rPr>
        <w:t xml:space="preserve">Term of </w:t>
      </w:r>
      <w:r w:rsidR="00B17E1A">
        <w:rPr>
          <w:rFonts w:ascii="Arial" w:hAnsi="Arial" w:cs="Arial"/>
          <w:b/>
          <w:szCs w:val="22"/>
        </w:rPr>
        <w:t>Award</w:t>
      </w:r>
      <w:r w:rsidR="00B17E1A">
        <w:rPr>
          <w:rFonts w:ascii="Arial" w:hAnsi="Arial" w:cs="Arial"/>
          <w:szCs w:val="22"/>
        </w:rPr>
        <w:t xml:space="preserve"> </w:t>
      </w:r>
      <w:r w:rsidR="00D94C9F">
        <w:rPr>
          <w:rFonts w:ascii="Arial" w:hAnsi="Arial" w:cs="Arial"/>
          <w:szCs w:val="22"/>
        </w:rPr>
        <w:t xml:space="preserve">– </w:t>
      </w:r>
      <w:r w:rsidRPr="00B931E3">
        <w:rPr>
          <w:rFonts w:ascii="Arial" w:hAnsi="Arial" w:cs="Arial"/>
          <w:szCs w:val="22"/>
        </w:rPr>
        <w:t xml:space="preserve">All </w:t>
      </w:r>
      <w:r w:rsidR="00B17E1A">
        <w:rPr>
          <w:rFonts w:ascii="Arial" w:hAnsi="Arial" w:cs="Arial"/>
          <w:szCs w:val="22"/>
        </w:rPr>
        <w:t>agreements</w:t>
      </w:r>
      <w:r w:rsidR="00B17E1A" w:rsidRPr="00B931E3">
        <w:rPr>
          <w:rFonts w:ascii="Arial" w:hAnsi="Arial" w:cs="Arial"/>
          <w:szCs w:val="22"/>
        </w:rPr>
        <w:t xml:space="preserve"> </w:t>
      </w:r>
      <w:r w:rsidRPr="00B931E3">
        <w:rPr>
          <w:rFonts w:ascii="Arial" w:hAnsi="Arial" w:cs="Arial"/>
          <w:szCs w:val="22"/>
        </w:rPr>
        <w:t xml:space="preserve">will be in effect </w:t>
      </w:r>
      <w:r w:rsidR="00E33D98">
        <w:rPr>
          <w:rFonts w:ascii="Arial" w:hAnsi="Arial" w:cs="Arial"/>
          <w:szCs w:val="22"/>
        </w:rPr>
        <w:t>from the date of award through September 30</w:t>
      </w:r>
      <w:r w:rsidR="00E33D98" w:rsidRPr="00D62047">
        <w:rPr>
          <w:rFonts w:ascii="Arial" w:hAnsi="Arial" w:cs="Arial"/>
          <w:szCs w:val="22"/>
          <w:vertAlign w:val="superscript"/>
        </w:rPr>
        <w:t>th</w:t>
      </w:r>
      <w:r w:rsidR="00E33D98">
        <w:rPr>
          <w:rFonts w:ascii="Arial" w:hAnsi="Arial" w:cs="Arial"/>
          <w:szCs w:val="22"/>
        </w:rPr>
        <w:t xml:space="preserve"> of the following year, unless modified by written amendment by the parties.  </w:t>
      </w:r>
    </w:p>
    <w:p w14:paraId="2DFA2F5F" w14:textId="7D5FB9D6" w:rsidR="00A8112F" w:rsidRPr="00B17E1A" w:rsidRDefault="00A8112F" w:rsidP="00B17E1A">
      <w:pPr>
        <w:pStyle w:val="ListParagraph"/>
        <w:numPr>
          <w:ilvl w:val="0"/>
          <w:numId w:val="29"/>
        </w:numPr>
        <w:tabs>
          <w:tab w:val="left" w:pos="360"/>
          <w:tab w:val="left" w:pos="720"/>
          <w:tab w:val="left" w:pos="1080"/>
          <w:tab w:val="left" w:pos="1440"/>
          <w:tab w:val="right" w:pos="8157"/>
          <w:tab w:val="right" w:pos="9180"/>
          <w:tab w:val="right" w:leader="dot" w:pos="9360"/>
        </w:tabs>
        <w:jc w:val="both"/>
        <w:rPr>
          <w:rFonts w:ascii="Arial" w:hAnsi="Arial" w:cs="Arial"/>
          <w:szCs w:val="22"/>
        </w:rPr>
      </w:pPr>
      <w:r w:rsidRPr="00B17E1A">
        <w:rPr>
          <w:rFonts w:ascii="Arial" w:hAnsi="Arial" w:cs="Arial"/>
          <w:b/>
          <w:szCs w:val="22"/>
        </w:rPr>
        <w:t>Special Conditions</w:t>
      </w:r>
      <w:r w:rsidR="00D94C9F" w:rsidRPr="00B17E1A">
        <w:rPr>
          <w:rFonts w:ascii="Arial" w:hAnsi="Arial" w:cs="Arial"/>
          <w:b/>
          <w:szCs w:val="22"/>
        </w:rPr>
        <w:t xml:space="preserve"> </w:t>
      </w:r>
      <w:r w:rsidR="00D94C9F" w:rsidRPr="00B17E1A">
        <w:rPr>
          <w:rFonts w:ascii="Arial" w:hAnsi="Arial" w:cs="Arial"/>
          <w:szCs w:val="22"/>
        </w:rPr>
        <w:t>–</w:t>
      </w:r>
      <w:r w:rsidRPr="00B17E1A">
        <w:rPr>
          <w:rFonts w:ascii="Arial" w:hAnsi="Arial" w:cs="Arial"/>
          <w:szCs w:val="22"/>
        </w:rPr>
        <w:t xml:space="preserve"> If applicable, special conditions of funding will be outlined</w:t>
      </w:r>
      <w:r w:rsidR="00B17E1A" w:rsidRPr="00B17E1A">
        <w:rPr>
          <w:rFonts w:ascii="Arial" w:hAnsi="Arial" w:cs="Arial"/>
          <w:szCs w:val="22"/>
        </w:rPr>
        <w:t xml:space="preserve"> in the award letter and agreement</w:t>
      </w:r>
      <w:r w:rsidRPr="00B17E1A">
        <w:rPr>
          <w:rFonts w:ascii="Arial" w:hAnsi="Arial" w:cs="Arial"/>
          <w:szCs w:val="22"/>
        </w:rPr>
        <w:t xml:space="preserve">. </w:t>
      </w:r>
      <w:r w:rsidRPr="00B17E1A">
        <w:rPr>
          <w:rFonts w:ascii="Arial" w:hAnsi="Arial" w:cs="Arial"/>
          <w:szCs w:val="22"/>
        </w:rPr>
        <w:tab/>
      </w:r>
    </w:p>
    <w:p w14:paraId="3FF3D870" w14:textId="0BF3070D" w:rsidR="00A8112F" w:rsidRPr="00614717" w:rsidRDefault="00A8112F" w:rsidP="00614717">
      <w:pPr>
        <w:pStyle w:val="ListParagraph"/>
        <w:numPr>
          <w:ilvl w:val="0"/>
          <w:numId w:val="29"/>
        </w:numPr>
        <w:tabs>
          <w:tab w:val="left" w:pos="360"/>
          <w:tab w:val="left" w:pos="720"/>
          <w:tab w:val="left" w:pos="1080"/>
          <w:tab w:val="left" w:pos="1440"/>
          <w:tab w:val="right" w:pos="8157"/>
          <w:tab w:val="right" w:pos="9180"/>
          <w:tab w:val="right" w:leader="dot" w:pos="9360"/>
        </w:tabs>
        <w:jc w:val="both"/>
        <w:rPr>
          <w:rFonts w:ascii="Arial" w:hAnsi="Arial" w:cs="Arial"/>
          <w:szCs w:val="22"/>
        </w:rPr>
      </w:pPr>
      <w:r w:rsidRPr="00614717">
        <w:rPr>
          <w:rFonts w:ascii="Arial" w:hAnsi="Arial" w:cs="Arial"/>
          <w:b/>
          <w:szCs w:val="22"/>
        </w:rPr>
        <w:t>Effective Date</w:t>
      </w:r>
      <w:r w:rsidR="00D94C9F">
        <w:rPr>
          <w:rFonts w:ascii="Arial" w:hAnsi="Arial" w:cs="Arial"/>
          <w:szCs w:val="22"/>
        </w:rPr>
        <w:t xml:space="preserve"> –</w:t>
      </w:r>
      <w:r w:rsidRPr="00614717">
        <w:rPr>
          <w:rFonts w:ascii="Arial" w:hAnsi="Arial" w:cs="Arial"/>
          <w:szCs w:val="22"/>
        </w:rPr>
        <w:t xml:space="preserve"> The grant will take effect upon the date of award. </w:t>
      </w:r>
      <w:r w:rsidR="00B17E1A">
        <w:rPr>
          <w:rFonts w:ascii="Arial" w:hAnsi="Arial" w:cs="Arial"/>
          <w:szCs w:val="22"/>
        </w:rPr>
        <w:t xml:space="preserve">Pre-award costs are not permitted. </w:t>
      </w:r>
    </w:p>
    <w:p w14:paraId="47FAEBF1" w14:textId="25C24A69" w:rsidR="00A8112F" w:rsidRPr="00614717" w:rsidRDefault="00A8112F" w:rsidP="00614717">
      <w:pPr>
        <w:pStyle w:val="ListParagraph"/>
        <w:numPr>
          <w:ilvl w:val="0"/>
          <w:numId w:val="29"/>
        </w:numPr>
        <w:tabs>
          <w:tab w:val="left" w:pos="720"/>
          <w:tab w:val="right" w:pos="9180"/>
        </w:tabs>
        <w:jc w:val="both"/>
        <w:rPr>
          <w:rFonts w:ascii="Arial" w:hAnsi="Arial" w:cs="Arial"/>
          <w:szCs w:val="22"/>
        </w:rPr>
      </w:pPr>
      <w:r w:rsidRPr="00614717">
        <w:rPr>
          <w:rFonts w:ascii="Arial" w:hAnsi="Arial" w:cs="Arial"/>
          <w:b/>
          <w:szCs w:val="22"/>
        </w:rPr>
        <w:t>Reimbursement</w:t>
      </w:r>
      <w:r w:rsidR="00D94C9F">
        <w:rPr>
          <w:rFonts w:ascii="Arial" w:hAnsi="Arial" w:cs="Arial"/>
          <w:b/>
          <w:szCs w:val="22"/>
        </w:rPr>
        <w:t xml:space="preserve"> </w:t>
      </w:r>
      <w:r w:rsidR="00D94C9F">
        <w:rPr>
          <w:rFonts w:ascii="Arial" w:hAnsi="Arial" w:cs="Arial"/>
          <w:szCs w:val="22"/>
        </w:rPr>
        <w:t>–</w:t>
      </w:r>
      <w:r w:rsidRPr="00614717">
        <w:rPr>
          <w:rFonts w:ascii="Arial" w:hAnsi="Arial" w:cs="Arial"/>
          <w:szCs w:val="22"/>
        </w:rPr>
        <w:t xml:space="preserve"> No expenditures can be reimbursed until the</w:t>
      </w:r>
      <w:r w:rsidR="00B17E1A">
        <w:rPr>
          <w:rFonts w:ascii="Arial" w:hAnsi="Arial" w:cs="Arial"/>
          <w:szCs w:val="22"/>
        </w:rPr>
        <w:t xml:space="preserve"> agreement</w:t>
      </w:r>
      <w:r w:rsidRPr="00614717">
        <w:rPr>
          <w:rFonts w:ascii="Arial" w:hAnsi="Arial" w:cs="Arial"/>
          <w:szCs w:val="22"/>
        </w:rPr>
        <w:t xml:space="preserve"> is signed by the Director of</w:t>
      </w:r>
      <w:r w:rsidR="00614717" w:rsidRPr="00614717">
        <w:rPr>
          <w:rFonts w:ascii="Arial" w:hAnsi="Arial" w:cs="Arial"/>
          <w:szCs w:val="22"/>
        </w:rPr>
        <w:t xml:space="preserve"> the Department or his designee, and the Chief Executive Official of the applicant organization.</w:t>
      </w:r>
    </w:p>
    <w:p w14:paraId="048C0B90" w14:textId="77777777" w:rsidR="00CB3925" w:rsidRDefault="00CB3925" w:rsidP="00CB3925">
      <w:pPr>
        <w:tabs>
          <w:tab w:val="left" w:pos="360"/>
          <w:tab w:val="left" w:pos="720"/>
          <w:tab w:val="right" w:pos="9360"/>
        </w:tabs>
        <w:jc w:val="both"/>
        <w:rPr>
          <w:rFonts w:ascii="Arial" w:hAnsi="Arial" w:cs="Arial"/>
        </w:rPr>
      </w:pPr>
      <w:bookmarkStart w:id="17" w:name="_12.6_Amendments_and"/>
      <w:bookmarkStart w:id="18" w:name="Ch_12_6_amend"/>
      <w:bookmarkEnd w:id="14"/>
      <w:bookmarkEnd w:id="17"/>
      <w:bookmarkEnd w:id="18"/>
    </w:p>
    <w:p w14:paraId="0C9F5E29" w14:textId="324C2AD4" w:rsidR="00CB3925" w:rsidRPr="00CB3925" w:rsidRDefault="00CB3925" w:rsidP="0080657B">
      <w:pPr>
        <w:pStyle w:val="Heading2"/>
      </w:pPr>
      <w:bookmarkStart w:id="19" w:name="_Toc465340462"/>
      <w:r w:rsidRPr="00CB3925">
        <w:t>1.</w:t>
      </w:r>
      <w:r w:rsidR="00614717">
        <w:t>4</w:t>
      </w:r>
      <w:r w:rsidR="00A93B07">
        <w:tab/>
      </w:r>
      <w:r>
        <w:t>Amendments</w:t>
      </w:r>
      <w:r w:rsidRPr="00CB3925">
        <w:t xml:space="preserve"> and Extensions</w:t>
      </w:r>
      <w:bookmarkEnd w:id="19"/>
    </w:p>
    <w:p w14:paraId="53130733" w14:textId="172259B3" w:rsidR="003119AC" w:rsidRPr="00CB3925" w:rsidRDefault="00A573E1" w:rsidP="00A573E1">
      <w:pPr>
        <w:tabs>
          <w:tab w:val="left" w:pos="360"/>
          <w:tab w:val="left" w:pos="720"/>
          <w:tab w:val="right" w:pos="9180"/>
          <w:tab w:val="right" w:leader="dot" w:pos="9360"/>
        </w:tabs>
        <w:jc w:val="both"/>
        <w:rPr>
          <w:rFonts w:ascii="Arial" w:hAnsi="Arial" w:cs="Arial"/>
          <w:szCs w:val="22"/>
        </w:rPr>
      </w:pPr>
      <w:r>
        <w:rPr>
          <w:rFonts w:ascii="Arial" w:hAnsi="Arial" w:cs="Arial"/>
          <w:szCs w:val="22"/>
        </w:rPr>
        <w:t>A</w:t>
      </w:r>
      <w:r w:rsidR="003119AC" w:rsidRPr="00CB3925">
        <w:rPr>
          <w:rFonts w:ascii="Arial" w:hAnsi="Arial" w:cs="Arial"/>
          <w:szCs w:val="22"/>
        </w:rPr>
        <w:t xml:space="preserve"> request for an amendment or extension to the grant </w:t>
      </w:r>
      <w:r w:rsidR="00E8041F">
        <w:rPr>
          <w:rFonts w:ascii="Arial" w:hAnsi="Arial" w:cs="Arial"/>
          <w:szCs w:val="22"/>
        </w:rPr>
        <w:t>agreement</w:t>
      </w:r>
      <w:r w:rsidR="003119AC" w:rsidRPr="00CB3925">
        <w:rPr>
          <w:rFonts w:ascii="Arial" w:hAnsi="Arial" w:cs="Arial"/>
          <w:szCs w:val="22"/>
        </w:rPr>
        <w:t xml:space="preserve"> must be accompanied with information explaining how </w:t>
      </w:r>
      <w:r w:rsidR="00B17E1A">
        <w:rPr>
          <w:rFonts w:ascii="Arial" w:hAnsi="Arial" w:cs="Arial"/>
          <w:szCs w:val="22"/>
        </w:rPr>
        <w:t>the</w:t>
      </w:r>
      <w:r w:rsidR="00B17E1A" w:rsidRPr="00CB3925">
        <w:rPr>
          <w:rFonts w:ascii="Arial" w:hAnsi="Arial" w:cs="Arial"/>
          <w:szCs w:val="22"/>
        </w:rPr>
        <w:t xml:space="preserve"> </w:t>
      </w:r>
      <w:r w:rsidR="003119AC" w:rsidRPr="00CB3925">
        <w:rPr>
          <w:rFonts w:ascii="Arial" w:hAnsi="Arial" w:cs="Arial"/>
          <w:szCs w:val="22"/>
        </w:rPr>
        <w:t xml:space="preserve">marketing objectives or opportunities have changed since the grant application was </w:t>
      </w:r>
      <w:r w:rsidR="00B17E1A">
        <w:rPr>
          <w:rFonts w:ascii="Arial" w:hAnsi="Arial" w:cs="Arial"/>
          <w:szCs w:val="22"/>
        </w:rPr>
        <w:t>awarded</w:t>
      </w:r>
      <w:r w:rsidR="003119AC" w:rsidRPr="00CB3925">
        <w:rPr>
          <w:rFonts w:ascii="Arial" w:hAnsi="Arial" w:cs="Arial"/>
          <w:szCs w:val="22"/>
        </w:rPr>
        <w:t xml:space="preserve">. </w:t>
      </w:r>
      <w:r w:rsidR="0006204C" w:rsidRPr="00D94C9F">
        <w:rPr>
          <w:rFonts w:ascii="Arial" w:hAnsi="Arial" w:cs="Arial"/>
          <w:szCs w:val="22"/>
        </w:rPr>
        <w:t>Requests must be submitted</w:t>
      </w:r>
      <w:r w:rsidR="0006204C" w:rsidRPr="00CB3925">
        <w:rPr>
          <w:rFonts w:ascii="Arial" w:hAnsi="Arial" w:cs="Arial"/>
          <w:szCs w:val="22"/>
        </w:rPr>
        <w:t xml:space="preserve"> via email to the Grant </w:t>
      </w:r>
      <w:r w:rsidR="00860E0D">
        <w:rPr>
          <w:rFonts w:ascii="Arial" w:hAnsi="Arial" w:cs="Arial"/>
          <w:szCs w:val="22"/>
        </w:rPr>
        <w:t>Administrator</w:t>
      </w:r>
      <w:r w:rsidR="00B17E1A" w:rsidRPr="00D62047">
        <w:rPr>
          <w:rFonts w:ascii="Arial" w:hAnsi="Arial" w:cs="Arial"/>
          <w:szCs w:val="22"/>
        </w:rPr>
        <w:t>.</w:t>
      </w:r>
      <w:r w:rsidR="00D62047">
        <w:rPr>
          <w:rFonts w:ascii="Arial" w:hAnsi="Arial" w:cs="Arial"/>
          <w:b/>
          <w:szCs w:val="22"/>
        </w:rPr>
        <w:t xml:space="preserve"> </w:t>
      </w:r>
      <w:r w:rsidR="00B17E1A">
        <w:rPr>
          <w:rFonts w:ascii="Arial" w:hAnsi="Arial" w:cs="Arial"/>
          <w:b/>
          <w:szCs w:val="22"/>
        </w:rPr>
        <w:t xml:space="preserve">Approval of amendments to the scope of work or a no cost extension must be in writing, through amendment of the grant agreement, signed by both parties.  </w:t>
      </w:r>
    </w:p>
    <w:p w14:paraId="1C0810B6" w14:textId="77777777" w:rsidR="003119AC" w:rsidRPr="00CB3925" w:rsidRDefault="003119AC" w:rsidP="003119AC">
      <w:pPr>
        <w:tabs>
          <w:tab w:val="left" w:pos="360"/>
          <w:tab w:val="left" w:pos="720"/>
          <w:tab w:val="right" w:pos="9180"/>
          <w:tab w:val="right" w:leader="dot" w:pos="9360"/>
        </w:tabs>
        <w:jc w:val="both"/>
        <w:rPr>
          <w:rFonts w:ascii="Arial" w:hAnsi="Arial" w:cs="Arial"/>
          <w:szCs w:val="22"/>
        </w:rPr>
      </w:pPr>
    </w:p>
    <w:p w14:paraId="0E6C44A0" w14:textId="02B5DE17" w:rsidR="00A573E1" w:rsidRDefault="003119AC" w:rsidP="003119AC">
      <w:pPr>
        <w:tabs>
          <w:tab w:val="left" w:pos="360"/>
          <w:tab w:val="left" w:pos="720"/>
          <w:tab w:val="left" w:pos="1080"/>
          <w:tab w:val="right" w:pos="9180"/>
          <w:tab w:val="right" w:leader="dot" w:pos="9360"/>
        </w:tabs>
        <w:ind w:left="360" w:hanging="360"/>
        <w:jc w:val="both"/>
        <w:rPr>
          <w:rFonts w:ascii="Arial" w:hAnsi="Arial" w:cs="Arial"/>
          <w:b/>
          <w:szCs w:val="22"/>
        </w:rPr>
      </w:pPr>
      <w:r w:rsidRPr="00CB3925">
        <w:rPr>
          <w:rFonts w:ascii="Arial" w:hAnsi="Arial" w:cs="Arial"/>
          <w:szCs w:val="22"/>
        </w:rPr>
        <w:tab/>
      </w:r>
      <w:r w:rsidR="00A573E1">
        <w:rPr>
          <w:rFonts w:ascii="Arial" w:hAnsi="Arial" w:cs="Arial"/>
          <w:b/>
          <w:szCs w:val="22"/>
        </w:rPr>
        <w:t>1.</w:t>
      </w:r>
      <w:r w:rsidR="00614717">
        <w:rPr>
          <w:rFonts w:ascii="Arial" w:hAnsi="Arial" w:cs="Arial"/>
          <w:b/>
          <w:szCs w:val="22"/>
        </w:rPr>
        <w:t>4</w:t>
      </w:r>
      <w:r w:rsidR="00CB3925">
        <w:rPr>
          <w:rFonts w:ascii="Arial" w:hAnsi="Arial" w:cs="Arial"/>
          <w:b/>
          <w:szCs w:val="22"/>
        </w:rPr>
        <w:t>.</w:t>
      </w:r>
      <w:r w:rsidR="00791277">
        <w:rPr>
          <w:rFonts w:ascii="Arial" w:hAnsi="Arial" w:cs="Arial"/>
          <w:b/>
          <w:szCs w:val="22"/>
        </w:rPr>
        <w:t>1</w:t>
      </w:r>
      <w:r w:rsidR="00CB3925">
        <w:rPr>
          <w:rFonts w:ascii="Arial" w:hAnsi="Arial" w:cs="Arial"/>
          <w:b/>
          <w:szCs w:val="22"/>
        </w:rPr>
        <w:t xml:space="preserve"> S</w:t>
      </w:r>
      <w:r w:rsidRPr="00CB3925">
        <w:rPr>
          <w:rFonts w:ascii="Arial" w:hAnsi="Arial" w:cs="Arial"/>
          <w:b/>
          <w:szCs w:val="22"/>
        </w:rPr>
        <w:t>cope of Work</w:t>
      </w:r>
      <w:r w:rsidR="00A573E1">
        <w:rPr>
          <w:rFonts w:ascii="Arial" w:hAnsi="Arial" w:cs="Arial"/>
          <w:b/>
          <w:szCs w:val="22"/>
        </w:rPr>
        <w:t xml:space="preserve"> Amendment</w:t>
      </w:r>
      <w:r w:rsidRPr="00CB3925">
        <w:rPr>
          <w:rFonts w:ascii="Arial" w:hAnsi="Arial" w:cs="Arial"/>
          <w:b/>
          <w:szCs w:val="22"/>
        </w:rPr>
        <w:t xml:space="preserve">  </w:t>
      </w:r>
    </w:p>
    <w:p w14:paraId="7C75E025" w14:textId="7FC2B58B" w:rsidR="003119AC" w:rsidRPr="00CB3925" w:rsidRDefault="003119AC" w:rsidP="003119AC">
      <w:pPr>
        <w:tabs>
          <w:tab w:val="left" w:pos="360"/>
          <w:tab w:val="left" w:pos="720"/>
          <w:tab w:val="left" w:pos="1080"/>
          <w:tab w:val="right" w:pos="9180"/>
          <w:tab w:val="right" w:leader="dot" w:pos="9360"/>
        </w:tabs>
        <w:ind w:left="360" w:hanging="360"/>
        <w:jc w:val="both"/>
        <w:rPr>
          <w:rFonts w:ascii="Arial" w:hAnsi="Arial" w:cs="Arial"/>
          <w:szCs w:val="22"/>
        </w:rPr>
      </w:pPr>
      <w:r w:rsidRPr="00CB3925">
        <w:rPr>
          <w:rFonts w:ascii="Arial" w:hAnsi="Arial" w:cs="Arial"/>
          <w:szCs w:val="22"/>
        </w:rPr>
        <w:tab/>
        <w:t xml:space="preserve">Explain the situation necessitating the amendment and the anticipated outcome of the changes. </w:t>
      </w:r>
      <w:r w:rsidR="00A573E1" w:rsidRPr="00CB3925">
        <w:rPr>
          <w:rFonts w:ascii="Arial" w:hAnsi="Arial" w:cs="Arial"/>
          <w:szCs w:val="22"/>
        </w:rPr>
        <w:t>The ITC must approve all scope of work amendments.</w:t>
      </w:r>
    </w:p>
    <w:p w14:paraId="5124D6F6" w14:textId="77777777" w:rsidR="003119AC" w:rsidRPr="00CB3925" w:rsidRDefault="003119AC" w:rsidP="003119AC">
      <w:pPr>
        <w:tabs>
          <w:tab w:val="left" w:pos="360"/>
          <w:tab w:val="left" w:pos="720"/>
          <w:tab w:val="left" w:pos="1080"/>
          <w:tab w:val="right" w:pos="9180"/>
          <w:tab w:val="right" w:leader="dot" w:pos="9360"/>
        </w:tabs>
        <w:jc w:val="both"/>
        <w:rPr>
          <w:rFonts w:ascii="Arial" w:hAnsi="Arial" w:cs="Arial"/>
          <w:szCs w:val="22"/>
        </w:rPr>
      </w:pPr>
    </w:p>
    <w:p w14:paraId="3157A2B9" w14:textId="786D3E5E" w:rsidR="00A573E1" w:rsidRDefault="00A573E1" w:rsidP="0006204C">
      <w:pPr>
        <w:tabs>
          <w:tab w:val="left" w:pos="360"/>
          <w:tab w:val="left" w:pos="720"/>
          <w:tab w:val="left" w:pos="1080"/>
          <w:tab w:val="right" w:pos="9180"/>
          <w:tab w:val="right" w:leader="dot" w:pos="9360"/>
        </w:tabs>
        <w:ind w:left="360"/>
        <w:jc w:val="both"/>
        <w:rPr>
          <w:rFonts w:ascii="Arial" w:hAnsi="Arial" w:cs="Arial"/>
          <w:b/>
          <w:szCs w:val="22"/>
        </w:rPr>
      </w:pPr>
      <w:r>
        <w:rPr>
          <w:rFonts w:ascii="Arial" w:hAnsi="Arial" w:cs="Arial"/>
          <w:b/>
          <w:szCs w:val="22"/>
        </w:rPr>
        <w:t>1.</w:t>
      </w:r>
      <w:r w:rsidR="00614717">
        <w:rPr>
          <w:rFonts w:ascii="Arial" w:hAnsi="Arial" w:cs="Arial"/>
          <w:b/>
          <w:szCs w:val="22"/>
        </w:rPr>
        <w:t>4</w:t>
      </w:r>
      <w:r w:rsidR="00CB3925">
        <w:rPr>
          <w:rFonts w:ascii="Arial" w:hAnsi="Arial" w:cs="Arial"/>
          <w:b/>
          <w:szCs w:val="22"/>
        </w:rPr>
        <w:t>.</w:t>
      </w:r>
      <w:r w:rsidR="00791277">
        <w:rPr>
          <w:rFonts w:ascii="Arial" w:hAnsi="Arial" w:cs="Arial"/>
          <w:b/>
          <w:szCs w:val="22"/>
        </w:rPr>
        <w:t>2</w:t>
      </w:r>
      <w:r w:rsidR="00CB3925">
        <w:rPr>
          <w:rFonts w:ascii="Arial" w:hAnsi="Arial" w:cs="Arial"/>
          <w:b/>
          <w:szCs w:val="22"/>
        </w:rPr>
        <w:t xml:space="preserve"> </w:t>
      </w:r>
      <w:r w:rsidR="0095792A">
        <w:rPr>
          <w:rFonts w:ascii="Arial" w:hAnsi="Arial" w:cs="Arial"/>
          <w:b/>
          <w:szCs w:val="22"/>
        </w:rPr>
        <w:t xml:space="preserve">No Cost </w:t>
      </w:r>
      <w:r>
        <w:rPr>
          <w:rFonts w:ascii="Arial" w:hAnsi="Arial" w:cs="Arial"/>
          <w:b/>
          <w:szCs w:val="22"/>
        </w:rPr>
        <w:t>Extension</w:t>
      </w:r>
    </w:p>
    <w:p w14:paraId="18FDAFC1" w14:textId="71F5F032" w:rsidR="003119AC" w:rsidRPr="00CB3925" w:rsidRDefault="0006204C" w:rsidP="0006204C">
      <w:pPr>
        <w:tabs>
          <w:tab w:val="left" w:pos="360"/>
          <w:tab w:val="left" w:pos="720"/>
          <w:tab w:val="left" w:pos="1080"/>
          <w:tab w:val="right" w:pos="9180"/>
          <w:tab w:val="right" w:leader="dot" w:pos="9360"/>
        </w:tabs>
        <w:ind w:left="360"/>
        <w:jc w:val="both"/>
        <w:rPr>
          <w:rFonts w:ascii="Arial" w:hAnsi="Arial" w:cs="Arial"/>
          <w:szCs w:val="22"/>
        </w:rPr>
      </w:pPr>
      <w:r>
        <w:rPr>
          <w:rFonts w:ascii="Arial" w:hAnsi="Arial" w:cs="Arial"/>
          <w:szCs w:val="22"/>
        </w:rPr>
        <w:t>T</w:t>
      </w:r>
      <w:r w:rsidR="003119AC" w:rsidRPr="00CB3925">
        <w:rPr>
          <w:rFonts w:ascii="Arial" w:hAnsi="Arial" w:cs="Arial"/>
          <w:szCs w:val="22"/>
        </w:rPr>
        <w:t xml:space="preserve">he Grant </w:t>
      </w:r>
      <w:r w:rsidR="00860E0D">
        <w:rPr>
          <w:rFonts w:ascii="Arial" w:hAnsi="Arial" w:cs="Arial"/>
          <w:szCs w:val="22"/>
        </w:rPr>
        <w:t>Administrator</w:t>
      </w:r>
      <w:r w:rsidR="003119AC" w:rsidRPr="00CB3925">
        <w:rPr>
          <w:rFonts w:ascii="Arial" w:hAnsi="Arial" w:cs="Arial"/>
          <w:szCs w:val="22"/>
        </w:rPr>
        <w:t xml:space="preserve"> can extend a grant for </w:t>
      </w:r>
      <w:r w:rsidR="0095792A">
        <w:rPr>
          <w:rFonts w:ascii="Arial" w:hAnsi="Arial" w:cs="Arial"/>
          <w:szCs w:val="22"/>
        </w:rPr>
        <w:t xml:space="preserve">a maximum of </w:t>
      </w:r>
      <w:r w:rsidR="003119AC" w:rsidRPr="00CB3925">
        <w:rPr>
          <w:rFonts w:ascii="Arial" w:hAnsi="Arial" w:cs="Arial"/>
          <w:szCs w:val="22"/>
        </w:rPr>
        <w:t>three months</w:t>
      </w:r>
      <w:r w:rsidR="0095792A">
        <w:rPr>
          <w:rFonts w:ascii="Arial" w:hAnsi="Arial" w:cs="Arial"/>
          <w:szCs w:val="22"/>
        </w:rPr>
        <w:t xml:space="preserve"> to </w:t>
      </w:r>
      <w:r w:rsidR="003119AC" w:rsidRPr="00CB3925">
        <w:rPr>
          <w:rFonts w:ascii="Arial" w:hAnsi="Arial" w:cs="Arial"/>
          <w:szCs w:val="22"/>
        </w:rPr>
        <w:t>December 31</w:t>
      </w:r>
      <w:r w:rsidR="0095792A">
        <w:rPr>
          <w:rFonts w:ascii="Arial" w:hAnsi="Arial" w:cs="Arial"/>
          <w:szCs w:val="22"/>
        </w:rPr>
        <w:t>,</w:t>
      </w:r>
      <w:r w:rsidR="003119AC" w:rsidRPr="00CB3925">
        <w:rPr>
          <w:rFonts w:ascii="Arial" w:hAnsi="Arial" w:cs="Arial"/>
          <w:szCs w:val="22"/>
        </w:rPr>
        <w:t xml:space="preserve"> without </w:t>
      </w:r>
      <w:r>
        <w:rPr>
          <w:rFonts w:ascii="Arial" w:hAnsi="Arial" w:cs="Arial"/>
          <w:szCs w:val="22"/>
        </w:rPr>
        <w:t>a</w:t>
      </w:r>
      <w:r w:rsidR="003119AC" w:rsidRPr="00CB3925">
        <w:rPr>
          <w:rFonts w:ascii="Arial" w:hAnsi="Arial" w:cs="Arial"/>
          <w:szCs w:val="22"/>
        </w:rPr>
        <w:t xml:space="preserve">ppealing to the </w:t>
      </w:r>
      <w:r>
        <w:rPr>
          <w:rFonts w:ascii="Arial" w:hAnsi="Arial" w:cs="Arial"/>
          <w:szCs w:val="22"/>
        </w:rPr>
        <w:t>Council</w:t>
      </w:r>
      <w:r w:rsidR="003119AC" w:rsidRPr="00CB3925">
        <w:rPr>
          <w:rFonts w:ascii="Arial" w:hAnsi="Arial" w:cs="Arial"/>
          <w:szCs w:val="22"/>
        </w:rPr>
        <w:t xml:space="preserve">. An extension longer than three months after the original end of the grant will require a majority vote of the </w:t>
      </w:r>
      <w:r>
        <w:rPr>
          <w:rFonts w:ascii="Arial" w:hAnsi="Arial" w:cs="Arial"/>
          <w:szCs w:val="22"/>
        </w:rPr>
        <w:t>Council</w:t>
      </w:r>
      <w:r w:rsidR="0095792A">
        <w:rPr>
          <w:rFonts w:ascii="Arial" w:hAnsi="Arial" w:cs="Arial"/>
          <w:szCs w:val="22"/>
        </w:rPr>
        <w:t xml:space="preserve"> and may only be requested in extreme circumstances</w:t>
      </w:r>
      <w:r w:rsidR="00A573E1">
        <w:rPr>
          <w:rFonts w:ascii="Arial" w:hAnsi="Arial" w:cs="Arial"/>
          <w:szCs w:val="22"/>
        </w:rPr>
        <w:t>.</w:t>
      </w:r>
      <w:r w:rsidR="00A573E1" w:rsidRPr="00CB3925">
        <w:rPr>
          <w:rFonts w:ascii="Arial" w:hAnsi="Arial" w:cs="Arial"/>
          <w:szCs w:val="22"/>
        </w:rPr>
        <w:t xml:space="preserve"> </w:t>
      </w:r>
    </w:p>
    <w:p w14:paraId="2120DDD3" w14:textId="1012A3BE" w:rsidR="003119AC" w:rsidRPr="00CB3925" w:rsidRDefault="003119AC" w:rsidP="003119AC">
      <w:pPr>
        <w:pStyle w:val="Default"/>
        <w:tabs>
          <w:tab w:val="left" w:pos="360"/>
          <w:tab w:val="left" w:pos="720"/>
          <w:tab w:val="right" w:leader="dot" w:pos="9360"/>
        </w:tabs>
        <w:jc w:val="both"/>
        <w:rPr>
          <w:rFonts w:cs="Arial"/>
          <w:b/>
          <w:sz w:val="22"/>
          <w:szCs w:val="22"/>
        </w:rPr>
      </w:pPr>
      <w:bookmarkStart w:id="20" w:name="Ch_12_7"/>
      <w:bookmarkEnd w:id="20"/>
    </w:p>
    <w:p w14:paraId="78D926BF" w14:textId="70ECF9DB" w:rsidR="00DC756B" w:rsidRPr="00CB3925" w:rsidRDefault="00DC756B" w:rsidP="0080657B">
      <w:pPr>
        <w:pStyle w:val="Heading2"/>
      </w:pPr>
      <w:bookmarkStart w:id="21" w:name="_Toc465340463"/>
      <w:r w:rsidRPr="00CB3925">
        <w:t>1.</w:t>
      </w:r>
      <w:r w:rsidR="00614717">
        <w:t>5</w:t>
      </w:r>
      <w:r w:rsidRPr="00CB3925">
        <w:t xml:space="preserve"> </w:t>
      </w:r>
      <w:r w:rsidRPr="00CB3925">
        <w:tab/>
      </w:r>
      <w:r w:rsidRPr="00CB3925">
        <w:rPr>
          <w:rStyle w:val="Heading1Char"/>
          <w:b/>
        </w:rPr>
        <w:t xml:space="preserve">Narrative </w:t>
      </w:r>
      <w:r w:rsidR="00A93B07">
        <w:rPr>
          <w:rStyle w:val="Heading1Char"/>
          <w:b/>
        </w:rPr>
        <w:t xml:space="preserve">Progress </w:t>
      </w:r>
      <w:r w:rsidRPr="00CB3925">
        <w:rPr>
          <w:rStyle w:val="Heading1Char"/>
          <w:b/>
        </w:rPr>
        <w:t>Reports</w:t>
      </w:r>
      <w:bookmarkEnd w:id="21"/>
    </w:p>
    <w:p w14:paraId="3DB05CA8" w14:textId="030C93C5" w:rsidR="00DC756B" w:rsidRPr="00CB3925" w:rsidRDefault="00DC756B" w:rsidP="00DC756B">
      <w:pPr>
        <w:tabs>
          <w:tab w:val="left" w:pos="360"/>
          <w:tab w:val="left" w:pos="720"/>
          <w:tab w:val="right" w:pos="9180"/>
          <w:tab w:val="right" w:leader="dot" w:pos="9360"/>
        </w:tabs>
        <w:rPr>
          <w:rFonts w:ascii="Arial" w:hAnsi="Arial" w:cs="Arial"/>
          <w:szCs w:val="22"/>
        </w:rPr>
      </w:pPr>
      <w:r w:rsidRPr="00CB3925">
        <w:rPr>
          <w:rFonts w:ascii="Arial" w:hAnsi="Arial" w:cs="Arial"/>
          <w:szCs w:val="22"/>
        </w:rPr>
        <w:t>Narrative</w:t>
      </w:r>
      <w:r w:rsidR="00A93B07">
        <w:rPr>
          <w:rFonts w:ascii="Arial" w:hAnsi="Arial" w:cs="Arial"/>
          <w:szCs w:val="22"/>
        </w:rPr>
        <w:t xml:space="preserve"> progress</w:t>
      </w:r>
      <w:r w:rsidRPr="00CB3925">
        <w:rPr>
          <w:rFonts w:ascii="Arial" w:hAnsi="Arial" w:cs="Arial"/>
          <w:szCs w:val="22"/>
        </w:rPr>
        <w:t xml:space="preserve"> reports are a required part of the </w:t>
      </w:r>
      <w:r w:rsidR="00C531AD" w:rsidRPr="00CB3925">
        <w:rPr>
          <w:rFonts w:ascii="Arial" w:hAnsi="Arial" w:cs="Arial"/>
          <w:szCs w:val="22"/>
        </w:rPr>
        <w:t>Grant</w:t>
      </w:r>
      <w:r w:rsidRPr="00CB3925">
        <w:rPr>
          <w:rFonts w:ascii="Arial" w:hAnsi="Arial" w:cs="Arial"/>
          <w:szCs w:val="22"/>
        </w:rPr>
        <w:t xml:space="preserve">. Four reports </w:t>
      </w:r>
      <w:r w:rsidR="004E1435">
        <w:rPr>
          <w:rFonts w:ascii="Arial" w:hAnsi="Arial" w:cs="Arial"/>
          <w:szCs w:val="22"/>
        </w:rPr>
        <w:t>must</w:t>
      </w:r>
      <w:r w:rsidRPr="00CB3925">
        <w:rPr>
          <w:rFonts w:ascii="Arial" w:hAnsi="Arial" w:cs="Arial"/>
          <w:szCs w:val="22"/>
        </w:rPr>
        <w:t xml:space="preserve"> be filed </w:t>
      </w:r>
      <w:r w:rsidR="007D7067" w:rsidRPr="00CB3925">
        <w:rPr>
          <w:rFonts w:ascii="Arial" w:hAnsi="Arial" w:cs="Arial"/>
          <w:szCs w:val="22"/>
        </w:rPr>
        <w:t xml:space="preserve">in the Grant Portal for review by </w:t>
      </w:r>
      <w:r w:rsidRPr="00CB3925">
        <w:rPr>
          <w:rFonts w:ascii="Arial" w:hAnsi="Arial" w:cs="Arial"/>
          <w:szCs w:val="22"/>
        </w:rPr>
        <w:t>the</w:t>
      </w:r>
      <w:r w:rsidR="0025721E" w:rsidRPr="00CB3925">
        <w:rPr>
          <w:rFonts w:ascii="Arial" w:hAnsi="Arial" w:cs="Arial"/>
          <w:szCs w:val="22"/>
        </w:rPr>
        <w:t xml:space="preserve"> ITC Grant </w:t>
      </w:r>
      <w:r w:rsidR="00860E0D">
        <w:rPr>
          <w:rFonts w:ascii="Arial" w:hAnsi="Arial" w:cs="Arial"/>
          <w:szCs w:val="22"/>
        </w:rPr>
        <w:t>Administrator</w:t>
      </w:r>
      <w:r w:rsidRPr="00CB3925">
        <w:rPr>
          <w:rFonts w:ascii="Arial" w:hAnsi="Arial" w:cs="Arial"/>
          <w:szCs w:val="22"/>
        </w:rPr>
        <w:t xml:space="preserve"> </w:t>
      </w:r>
      <w:r w:rsidR="007D7067" w:rsidRPr="00CB3925">
        <w:rPr>
          <w:rFonts w:ascii="Arial" w:hAnsi="Arial" w:cs="Arial"/>
          <w:szCs w:val="22"/>
        </w:rPr>
        <w:t>and</w:t>
      </w:r>
      <w:r w:rsidRPr="00CB3925">
        <w:rPr>
          <w:rFonts w:ascii="Arial" w:hAnsi="Arial" w:cs="Arial"/>
          <w:szCs w:val="22"/>
        </w:rPr>
        <w:t xml:space="preserve"> </w:t>
      </w:r>
      <w:r w:rsidR="00C531AD" w:rsidRPr="00CB3925">
        <w:rPr>
          <w:rFonts w:ascii="Arial" w:hAnsi="Arial" w:cs="Arial"/>
          <w:szCs w:val="22"/>
        </w:rPr>
        <w:t>Council</w:t>
      </w:r>
      <w:r w:rsidR="007D7067" w:rsidRPr="00CB3925">
        <w:rPr>
          <w:rStyle w:val="CommentReference"/>
          <w:rFonts w:ascii="Arial" w:hAnsi="Arial" w:cs="Arial"/>
        </w:rPr>
        <w:t>.</w:t>
      </w:r>
    </w:p>
    <w:p w14:paraId="31DF68D5" w14:textId="77777777" w:rsidR="00DC756B" w:rsidRPr="00CB3925" w:rsidRDefault="00DC756B" w:rsidP="00DC756B">
      <w:pPr>
        <w:tabs>
          <w:tab w:val="left" w:pos="360"/>
          <w:tab w:val="left" w:pos="720"/>
          <w:tab w:val="right" w:pos="9180"/>
          <w:tab w:val="right" w:leader="dot" w:pos="9360"/>
        </w:tabs>
        <w:rPr>
          <w:rFonts w:ascii="Arial" w:hAnsi="Arial" w:cs="Arial"/>
          <w:szCs w:val="22"/>
        </w:rPr>
      </w:pPr>
    </w:p>
    <w:p w14:paraId="18B231F7" w14:textId="2C0180DD" w:rsidR="00A93B07" w:rsidRDefault="00614717" w:rsidP="00175192">
      <w:pPr>
        <w:ind w:firstLine="360"/>
        <w:rPr>
          <w:rFonts w:ascii="Arial" w:hAnsi="Arial" w:cs="Arial"/>
          <w:b/>
          <w:szCs w:val="22"/>
        </w:rPr>
      </w:pPr>
      <w:r>
        <w:rPr>
          <w:rFonts w:ascii="Arial" w:hAnsi="Arial" w:cs="Arial"/>
          <w:b/>
          <w:szCs w:val="22"/>
        </w:rPr>
        <w:t>1.5</w:t>
      </w:r>
      <w:r w:rsidR="00A93B07">
        <w:rPr>
          <w:rFonts w:ascii="Arial" w:hAnsi="Arial" w:cs="Arial"/>
          <w:b/>
          <w:szCs w:val="22"/>
        </w:rPr>
        <w:t>.1</w:t>
      </w:r>
      <w:r w:rsidR="00791277">
        <w:rPr>
          <w:rFonts w:ascii="Arial" w:hAnsi="Arial" w:cs="Arial"/>
          <w:b/>
          <w:szCs w:val="22"/>
        </w:rPr>
        <w:t xml:space="preserve"> </w:t>
      </w:r>
      <w:r w:rsidR="006C5BBC" w:rsidRPr="00CB3925">
        <w:rPr>
          <w:rFonts w:ascii="Arial" w:hAnsi="Arial" w:cs="Arial"/>
          <w:b/>
          <w:szCs w:val="22"/>
        </w:rPr>
        <w:t>Quarterly</w:t>
      </w:r>
      <w:r w:rsidR="00DC756B" w:rsidRPr="00CB3925">
        <w:rPr>
          <w:rFonts w:ascii="Arial" w:hAnsi="Arial" w:cs="Arial"/>
          <w:b/>
          <w:szCs w:val="22"/>
        </w:rPr>
        <w:t xml:space="preserve"> narrative reports</w:t>
      </w:r>
    </w:p>
    <w:p w14:paraId="0726CEAF" w14:textId="29FC4FAD" w:rsidR="00DC756B" w:rsidRPr="00CB3925" w:rsidRDefault="00AE1583" w:rsidP="00A93B07">
      <w:pPr>
        <w:ind w:firstLine="360"/>
        <w:rPr>
          <w:rFonts w:ascii="Arial" w:hAnsi="Arial" w:cs="Arial"/>
          <w:szCs w:val="22"/>
        </w:rPr>
      </w:pPr>
      <w:r w:rsidRPr="00CB3925">
        <w:rPr>
          <w:rFonts w:ascii="Arial" w:hAnsi="Arial" w:cs="Arial"/>
          <w:szCs w:val="22"/>
        </w:rPr>
        <w:t xml:space="preserve">Each report </w:t>
      </w:r>
      <w:r w:rsidR="004E1435">
        <w:rPr>
          <w:rFonts w:ascii="Arial" w:hAnsi="Arial" w:cs="Arial"/>
          <w:szCs w:val="22"/>
        </w:rPr>
        <w:t>must</w:t>
      </w:r>
      <w:r w:rsidRPr="00CB3925">
        <w:rPr>
          <w:rFonts w:ascii="Arial" w:hAnsi="Arial" w:cs="Arial"/>
          <w:szCs w:val="22"/>
        </w:rPr>
        <w:t xml:space="preserve"> address the following:</w:t>
      </w:r>
      <w:r w:rsidR="00DC756B" w:rsidRPr="00CB3925">
        <w:rPr>
          <w:rFonts w:ascii="Arial" w:hAnsi="Arial" w:cs="Arial"/>
          <w:szCs w:val="22"/>
        </w:rPr>
        <w:t xml:space="preserve"> </w:t>
      </w:r>
    </w:p>
    <w:p w14:paraId="76D3D16F" w14:textId="3CF418C7" w:rsidR="00DC756B" w:rsidRPr="00CB3925" w:rsidRDefault="00DC756B" w:rsidP="00791277">
      <w:pPr>
        <w:pStyle w:val="ListParagraph"/>
        <w:numPr>
          <w:ilvl w:val="0"/>
          <w:numId w:val="21"/>
        </w:numPr>
        <w:spacing w:after="200"/>
        <w:contextualSpacing/>
        <w:rPr>
          <w:rFonts w:ascii="Arial" w:hAnsi="Arial" w:cs="Arial"/>
          <w:szCs w:val="22"/>
        </w:rPr>
      </w:pPr>
      <w:r w:rsidRPr="00CB3925">
        <w:rPr>
          <w:rFonts w:ascii="Arial" w:hAnsi="Arial" w:cs="Arial"/>
          <w:szCs w:val="22"/>
        </w:rPr>
        <w:t xml:space="preserve">Progress on the </w:t>
      </w:r>
      <w:r w:rsidR="00687D8B" w:rsidRPr="00CB3925">
        <w:rPr>
          <w:rFonts w:ascii="Arial" w:hAnsi="Arial" w:cs="Arial"/>
          <w:szCs w:val="22"/>
        </w:rPr>
        <w:t>marketing plan</w:t>
      </w:r>
    </w:p>
    <w:p w14:paraId="37168291" w14:textId="672309AE" w:rsidR="00DC756B" w:rsidRPr="00CB3925" w:rsidRDefault="00C36C63" w:rsidP="00791277">
      <w:pPr>
        <w:pStyle w:val="ListParagraph"/>
        <w:numPr>
          <w:ilvl w:val="0"/>
          <w:numId w:val="21"/>
        </w:numPr>
        <w:spacing w:after="200"/>
        <w:contextualSpacing/>
        <w:rPr>
          <w:rFonts w:ascii="Arial" w:hAnsi="Arial" w:cs="Arial"/>
          <w:szCs w:val="22"/>
        </w:rPr>
      </w:pPr>
      <w:r w:rsidRPr="00CB3925">
        <w:rPr>
          <w:rFonts w:ascii="Arial" w:hAnsi="Arial" w:cs="Arial"/>
          <w:szCs w:val="22"/>
        </w:rPr>
        <w:t>Remaining activity</w:t>
      </w:r>
    </w:p>
    <w:p w14:paraId="759BB63C" w14:textId="5011BCAD" w:rsidR="00DC756B" w:rsidRPr="00CB3925" w:rsidRDefault="00DC756B" w:rsidP="00791277">
      <w:pPr>
        <w:pStyle w:val="ListParagraph"/>
        <w:numPr>
          <w:ilvl w:val="0"/>
          <w:numId w:val="21"/>
        </w:numPr>
        <w:spacing w:after="200"/>
        <w:contextualSpacing/>
        <w:rPr>
          <w:rFonts w:ascii="Arial" w:hAnsi="Arial" w:cs="Arial"/>
          <w:szCs w:val="22"/>
        </w:rPr>
      </w:pPr>
      <w:r w:rsidRPr="00CB3925">
        <w:rPr>
          <w:rFonts w:ascii="Arial" w:hAnsi="Arial" w:cs="Arial"/>
          <w:szCs w:val="22"/>
        </w:rPr>
        <w:t>Difficulties encountered, if</w:t>
      </w:r>
      <w:r w:rsidR="00C36C63" w:rsidRPr="00CB3925">
        <w:rPr>
          <w:rFonts w:ascii="Arial" w:hAnsi="Arial" w:cs="Arial"/>
          <w:szCs w:val="22"/>
        </w:rPr>
        <w:t xml:space="preserve"> any, and action taken</w:t>
      </w:r>
    </w:p>
    <w:p w14:paraId="71AB1986" w14:textId="74E949A1" w:rsidR="00DC756B" w:rsidRPr="00CB3925" w:rsidRDefault="00C36C63" w:rsidP="00791277">
      <w:pPr>
        <w:pStyle w:val="ListParagraph"/>
        <w:numPr>
          <w:ilvl w:val="0"/>
          <w:numId w:val="21"/>
        </w:numPr>
        <w:spacing w:after="200"/>
        <w:contextualSpacing/>
        <w:rPr>
          <w:rFonts w:ascii="Arial" w:hAnsi="Arial" w:cs="Arial"/>
          <w:szCs w:val="22"/>
        </w:rPr>
      </w:pPr>
      <w:r w:rsidRPr="00CB3925">
        <w:rPr>
          <w:rFonts w:ascii="Arial" w:hAnsi="Arial" w:cs="Arial"/>
          <w:szCs w:val="22"/>
        </w:rPr>
        <w:t>Changes made to original plan</w:t>
      </w:r>
    </w:p>
    <w:p w14:paraId="6268C8A0" w14:textId="520B6CCC" w:rsidR="00A93B07" w:rsidRPr="00A93B07" w:rsidRDefault="00DC756B" w:rsidP="00791277">
      <w:pPr>
        <w:pStyle w:val="ListParagraph"/>
        <w:numPr>
          <w:ilvl w:val="0"/>
          <w:numId w:val="21"/>
        </w:numPr>
        <w:spacing w:after="200"/>
        <w:contextualSpacing/>
        <w:rPr>
          <w:rFonts w:ascii="Arial" w:hAnsi="Arial" w:cs="Arial"/>
          <w:szCs w:val="22"/>
        </w:rPr>
      </w:pPr>
      <w:r w:rsidRPr="00CB3925">
        <w:rPr>
          <w:rFonts w:ascii="Arial" w:hAnsi="Arial" w:cs="Arial"/>
          <w:szCs w:val="22"/>
        </w:rPr>
        <w:t>Statistical reporting if available (</w:t>
      </w:r>
      <w:r w:rsidR="00C36C63" w:rsidRPr="00CB3925">
        <w:rPr>
          <w:rFonts w:ascii="Arial" w:hAnsi="Arial" w:cs="Arial"/>
          <w:szCs w:val="22"/>
        </w:rPr>
        <w:t>web site usage report required)</w:t>
      </w:r>
    </w:p>
    <w:p w14:paraId="503CB76E" w14:textId="76845252" w:rsidR="00A93B07" w:rsidRDefault="00614717" w:rsidP="00A93B07">
      <w:pPr>
        <w:ind w:firstLine="360"/>
        <w:rPr>
          <w:rFonts w:ascii="Arial" w:hAnsi="Arial" w:cs="Arial"/>
          <w:b/>
          <w:szCs w:val="22"/>
        </w:rPr>
      </w:pPr>
      <w:r>
        <w:rPr>
          <w:rFonts w:ascii="Arial" w:hAnsi="Arial" w:cs="Arial"/>
          <w:b/>
          <w:szCs w:val="22"/>
        </w:rPr>
        <w:t>1.5</w:t>
      </w:r>
      <w:r w:rsidR="00A93B07">
        <w:rPr>
          <w:rFonts w:ascii="Arial" w:hAnsi="Arial" w:cs="Arial"/>
          <w:b/>
          <w:szCs w:val="22"/>
        </w:rPr>
        <w:t>.2</w:t>
      </w:r>
      <w:r w:rsidR="00791277">
        <w:rPr>
          <w:rFonts w:ascii="Arial" w:hAnsi="Arial" w:cs="Arial"/>
          <w:b/>
          <w:szCs w:val="22"/>
        </w:rPr>
        <w:t xml:space="preserve"> </w:t>
      </w:r>
      <w:r w:rsidR="00DC756B" w:rsidRPr="00CB3925">
        <w:rPr>
          <w:rFonts w:ascii="Arial" w:hAnsi="Arial" w:cs="Arial"/>
          <w:b/>
          <w:szCs w:val="22"/>
        </w:rPr>
        <w:t>Final narrative report</w:t>
      </w:r>
    </w:p>
    <w:p w14:paraId="401E2490" w14:textId="4455DA8A" w:rsidR="00DC756B" w:rsidRPr="00CB3925" w:rsidRDefault="00DC756B" w:rsidP="00A93B07">
      <w:pPr>
        <w:ind w:left="360"/>
        <w:rPr>
          <w:rFonts w:ascii="Arial" w:hAnsi="Arial" w:cs="Arial"/>
          <w:szCs w:val="22"/>
        </w:rPr>
      </w:pPr>
      <w:r w:rsidRPr="00CB3925">
        <w:rPr>
          <w:rFonts w:ascii="Arial" w:hAnsi="Arial" w:cs="Arial"/>
          <w:szCs w:val="22"/>
        </w:rPr>
        <w:t>T</w:t>
      </w:r>
      <w:r w:rsidR="00C36C63" w:rsidRPr="00CB3925">
        <w:rPr>
          <w:rFonts w:ascii="Arial" w:hAnsi="Arial" w:cs="Arial"/>
          <w:szCs w:val="22"/>
        </w:rPr>
        <w:t xml:space="preserve">he final report </w:t>
      </w:r>
      <w:r w:rsidR="00AF021C" w:rsidRPr="00CB3925">
        <w:rPr>
          <w:rFonts w:ascii="Arial" w:hAnsi="Arial" w:cs="Arial"/>
          <w:szCs w:val="22"/>
        </w:rPr>
        <w:t xml:space="preserve">shall </w:t>
      </w:r>
      <w:r w:rsidR="00C36C63" w:rsidRPr="00CB3925">
        <w:rPr>
          <w:rFonts w:ascii="Arial" w:hAnsi="Arial" w:cs="Arial"/>
          <w:szCs w:val="22"/>
        </w:rPr>
        <w:t>contain a</w:t>
      </w:r>
      <w:r w:rsidRPr="00CB3925">
        <w:rPr>
          <w:rFonts w:ascii="Arial" w:hAnsi="Arial" w:cs="Arial"/>
          <w:szCs w:val="22"/>
        </w:rPr>
        <w:t xml:space="preserve"> review of the marketing plan as it was presented to the </w:t>
      </w:r>
      <w:r w:rsidR="006C5BBC" w:rsidRPr="00CB3925">
        <w:rPr>
          <w:rFonts w:ascii="Arial" w:hAnsi="Arial" w:cs="Arial"/>
          <w:szCs w:val="22"/>
        </w:rPr>
        <w:t>Council</w:t>
      </w:r>
      <w:r w:rsidR="00C36C63" w:rsidRPr="00CB3925">
        <w:rPr>
          <w:rFonts w:ascii="Arial" w:hAnsi="Arial" w:cs="Arial"/>
          <w:szCs w:val="22"/>
        </w:rPr>
        <w:t>, including:</w:t>
      </w:r>
      <w:r w:rsidRPr="00CB3925">
        <w:rPr>
          <w:rFonts w:ascii="Arial" w:hAnsi="Arial" w:cs="Arial"/>
          <w:szCs w:val="22"/>
        </w:rPr>
        <w:t xml:space="preserve"> </w:t>
      </w:r>
    </w:p>
    <w:p w14:paraId="3EAD19DA" w14:textId="3229FA69" w:rsidR="00C36C63" w:rsidRPr="00CB3925" w:rsidRDefault="00C36C63" w:rsidP="00791277">
      <w:pPr>
        <w:pStyle w:val="ListParagraph"/>
        <w:numPr>
          <w:ilvl w:val="0"/>
          <w:numId w:val="22"/>
        </w:numPr>
        <w:contextualSpacing/>
        <w:rPr>
          <w:rFonts w:ascii="Arial" w:hAnsi="Arial" w:cs="Arial"/>
          <w:szCs w:val="22"/>
        </w:rPr>
      </w:pPr>
      <w:r w:rsidRPr="00CB3925">
        <w:rPr>
          <w:rFonts w:ascii="Arial" w:hAnsi="Arial" w:cs="Arial"/>
          <w:szCs w:val="22"/>
        </w:rPr>
        <w:t>Any c</w:t>
      </w:r>
      <w:r w:rsidR="00DC756B" w:rsidRPr="00CB3925">
        <w:rPr>
          <w:rFonts w:ascii="Arial" w:hAnsi="Arial" w:cs="Arial"/>
          <w:szCs w:val="22"/>
        </w:rPr>
        <w:t xml:space="preserve">hanges </w:t>
      </w:r>
      <w:r w:rsidRPr="00CB3925">
        <w:rPr>
          <w:rFonts w:ascii="Arial" w:hAnsi="Arial" w:cs="Arial"/>
          <w:szCs w:val="22"/>
        </w:rPr>
        <w:t xml:space="preserve">made and reason for changes </w:t>
      </w:r>
    </w:p>
    <w:p w14:paraId="5F6D71D1" w14:textId="1181D9BB" w:rsidR="00DC756B" w:rsidRPr="00CB3925" w:rsidRDefault="00C36C63" w:rsidP="00791277">
      <w:pPr>
        <w:pStyle w:val="ListParagraph"/>
        <w:numPr>
          <w:ilvl w:val="0"/>
          <w:numId w:val="22"/>
        </w:numPr>
        <w:contextualSpacing/>
        <w:rPr>
          <w:rFonts w:ascii="Arial" w:hAnsi="Arial" w:cs="Arial"/>
          <w:szCs w:val="22"/>
        </w:rPr>
      </w:pPr>
      <w:r w:rsidRPr="00CB3925">
        <w:rPr>
          <w:rFonts w:ascii="Arial" w:hAnsi="Arial" w:cs="Arial"/>
          <w:szCs w:val="22"/>
        </w:rPr>
        <w:t>Difficulties encountered, if any, and action taken</w:t>
      </w:r>
    </w:p>
    <w:p w14:paraId="04B44009" w14:textId="2588BAA2" w:rsidR="00DC756B" w:rsidRPr="00CB3925" w:rsidRDefault="00DC756B" w:rsidP="00791277">
      <w:pPr>
        <w:pStyle w:val="ListParagraph"/>
        <w:numPr>
          <w:ilvl w:val="0"/>
          <w:numId w:val="22"/>
        </w:numPr>
        <w:contextualSpacing/>
        <w:rPr>
          <w:rFonts w:ascii="Arial" w:hAnsi="Arial" w:cs="Arial"/>
          <w:szCs w:val="22"/>
        </w:rPr>
      </w:pPr>
      <w:r w:rsidRPr="00CB3925">
        <w:rPr>
          <w:rFonts w:ascii="Arial" w:hAnsi="Arial" w:cs="Arial"/>
          <w:szCs w:val="22"/>
        </w:rPr>
        <w:t>Opportunities that became available and necessitated amendments or an extension to the grant year.</w:t>
      </w:r>
    </w:p>
    <w:p w14:paraId="12095C55" w14:textId="14EE9E27" w:rsidR="00DC756B" w:rsidRPr="00CB3925" w:rsidRDefault="00DC756B" w:rsidP="00791277">
      <w:pPr>
        <w:pStyle w:val="ListParagraph"/>
        <w:numPr>
          <w:ilvl w:val="0"/>
          <w:numId w:val="22"/>
        </w:numPr>
        <w:contextualSpacing/>
        <w:rPr>
          <w:rFonts w:ascii="Arial" w:hAnsi="Arial" w:cs="Arial"/>
          <w:szCs w:val="22"/>
        </w:rPr>
      </w:pPr>
      <w:r w:rsidRPr="00CB3925">
        <w:rPr>
          <w:rFonts w:ascii="Arial" w:hAnsi="Arial" w:cs="Arial"/>
          <w:szCs w:val="22"/>
        </w:rPr>
        <w:t>A summary of the effectiveness of the marketing plan, changes that will be made based on the experiences of this grant year.</w:t>
      </w:r>
    </w:p>
    <w:p w14:paraId="22F6B3DD" w14:textId="77777777" w:rsidR="00A93B07" w:rsidRDefault="00A93B07" w:rsidP="00A93B07">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right" w:pos="9180"/>
          <w:tab w:val="right" w:leader="dot" w:pos="9360"/>
          <w:tab w:val="left" w:pos="9540"/>
        </w:tabs>
        <w:ind w:right="540"/>
        <w:rPr>
          <w:rFonts w:ascii="Arial" w:hAnsi="Arial" w:cs="Arial"/>
          <w:sz w:val="22"/>
          <w:szCs w:val="22"/>
        </w:rPr>
      </w:pPr>
    </w:p>
    <w:p w14:paraId="0CCEF09B" w14:textId="1DE0C8E4" w:rsidR="00A93B07" w:rsidRPr="00A93B07" w:rsidRDefault="00A93B07" w:rsidP="00A93B07">
      <w:pPr>
        <w:pStyle w:val="Document"/>
        <w:tabs>
          <w:tab w:val="clear" w:pos="10080"/>
          <w:tab w:val="left" w:pos="360"/>
          <w:tab w:val="right" w:pos="9180"/>
          <w:tab w:val="right" w:leader="dot" w:pos="9360"/>
          <w:tab w:val="left" w:pos="9540"/>
          <w:tab w:val="left" w:pos="9990"/>
        </w:tabs>
        <w:ind w:right="540"/>
        <w:rPr>
          <w:rFonts w:ascii="Arial" w:hAnsi="Arial" w:cs="Arial"/>
          <w:b/>
          <w:sz w:val="22"/>
          <w:szCs w:val="22"/>
        </w:rPr>
      </w:pPr>
      <w:r>
        <w:rPr>
          <w:rFonts w:ascii="Arial" w:hAnsi="Arial" w:cs="Arial"/>
          <w:sz w:val="22"/>
          <w:szCs w:val="22"/>
        </w:rPr>
        <w:tab/>
      </w:r>
      <w:r w:rsidRPr="00A93B07">
        <w:rPr>
          <w:rFonts w:ascii="Arial" w:hAnsi="Arial" w:cs="Arial"/>
          <w:b/>
          <w:sz w:val="22"/>
          <w:szCs w:val="22"/>
        </w:rPr>
        <w:t>1.</w:t>
      </w:r>
      <w:r w:rsidR="00614717">
        <w:rPr>
          <w:rFonts w:ascii="Arial" w:hAnsi="Arial" w:cs="Arial"/>
          <w:b/>
          <w:sz w:val="22"/>
          <w:szCs w:val="22"/>
        </w:rPr>
        <w:t>5</w:t>
      </w:r>
      <w:r w:rsidRPr="00A93B07">
        <w:rPr>
          <w:rFonts w:ascii="Arial" w:hAnsi="Arial" w:cs="Arial"/>
          <w:b/>
          <w:sz w:val="22"/>
          <w:szCs w:val="22"/>
        </w:rPr>
        <w:t>.3</w:t>
      </w:r>
      <w:r w:rsidR="00791277">
        <w:rPr>
          <w:rFonts w:ascii="Arial" w:hAnsi="Arial" w:cs="Arial"/>
          <w:b/>
          <w:sz w:val="22"/>
          <w:szCs w:val="22"/>
        </w:rPr>
        <w:t xml:space="preserve"> </w:t>
      </w:r>
      <w:r w:rsidRPr="00A93B07">
        <w:rPr>
          <w:rFonts w:ascii="Arial" w:hAnsi="Arial" w:cs="Arial"/>
          <w:b/>
          <w:sz w:val="22"/>
          <w:szCs w:val="22"/>
        </w:rPr>
        <w:t>Report Schedule</w:t>
      </w:r>
    </w:p>
    <w:p w14:paraId="348E9CFB" w14:textId="77777777" w:rsidR="00A93B07" w:rsidRPr="00CB3925" w:rsidRDefault="00A93B07" w:rsidP="00A93B07">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right" w:pos="9180"/>
          <w:tab w:val="right" w:leader="dot" w:pos="9360"/>
          <w:tab w:val="left" w:pos="9540"/>
        </w:tabs>
        <w:ind w:right="540"/>
        <w:rPr>
          <w:rFonts w:ascii="Arial" w:hAnsi="Arial" w:cs="Arial"/>
          <w:sz w:val="22"/>
          <w:szCs w:val="22"/>
        </w:rPr>
      </w:pPr>
      <w:r w:rsidRPr="00CB3925">
        <w:rPr>
          <w:rFonts w:ascii="Arial" w:hAnsi="Arial" w:cs="Arial"/>
          <w:sz w:val="22"/>
          <w:szCs w:val="22"/>
        </w:rPr>
        <w:tab/>
        <w:t xml:space="preserve">Progress Report 1: </w:t>
      </w:r>
      <w:r w:rsidRPr="00CB3925">
        <w:rPr>
          <w:rFonts w:ascii="Arial" w:hAnsi="Arial" w:cs="Arial"/>
          <w:sz w:val="22"/>
          <w:szCs w:val="22"/>
        </w:rPr>
        <w:tab/>
        <w:t>Grant award date – December 31</w:t>
      </w:r>
      <w:r w:rsidRPr="00CB3925">
        <w:rPr>
          <w:rFonts w:ascii="Arial" w:hAnsi="Arial" w:cs="Arial"/>
          <w:sz w:val="22"/>
          <w:szCs w:val="22"/>
        </w:rPr>
        <w:tab/>
        <w:t>Due: January 15</w:t>
      </w:r>
    </w:p>
    <w:p w14:paraId="5E29286A" w14:textId="77777777" w:rsidR="00A93B07" w:rsidRPr="00CB3925" w:rsidRDefault="00A93B07" w:rsidP="00A93B07">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right" w:pos="9180"/>
          <w:tab w:val="right" w:leader="dot" w:pos="9360"/>
          <w:tab w:val="left" w:pos="9540"/>
        </w:tabs>
        <w:ind w:right="540"/>
        <w:rPr>
          <w:rFonts w:ascii="Arial" w:hAnsi="Arial" w:cs="Arial"/>
          <w:sz w:val="22"/>
          <w:szCs w:val="22"/>
        </w:rPr>
      </w:pPr>
      <w:r w:rsidRPr="00CB3925">
        <w:rPr>
          <w:rFonts w:ascii="Arial" w:hAnsi="Arial" w:cs="Arial"/>
          <w:sz w:val="22"/>
          <w:szCs w:val="22"/>
        </w:rPr>
        <w:tab/>
        <w:t xml:space="preserve">Progress Report 2: </w:t>
      </w:r>
      <w:r w:rsidRPr="00CB3925">
        <w:rPr>
          <w:rFonts w:ascii="Arial" w:hAnsi="Arial" w:cs="Arial"/>
          <w:sz w:val="22"/>
          <w:szCs w:val="22"/>
        </w:rPr>
        <w:tab/>
        <w:t>January 1 -March 31</w:t>
      </w:r>
      <w:r w:rsidRPr="00CB3925">
        <w:rPr>
          <w:rFonts w:ascii="Arial" w:hAnsi="Arial" w:cs="Arial"/>
          <w:sz w:val="22"/>
          <w:szCs w:val="22"/>
        </w:rPr>
        <w:tab/>
        <w:t>Due: April 15</w:t>
      </w:r>
    </w:p>
    <w:p w14:paraId="6C00658A" w14:textId="77777777" w:rsidR="00A93B07" w:rsidRPr="00CB3925" w:rsidRDefault="00A93B07" w:rsidP="00A93B07">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left" w:pos="2520"/>
          <w:tab w:val="right" w:pos="9180"/>
          <w:tab w:val="right" w:leader="dot" w:pos="9360"/>
          <w:tab w:val="left" w:pos="9540"/>
        </w:tabs>
        <w:ind w:right="540"/>
        <w:rPr>
          <w:rFonts w:ascii="Arial" w:hAnsi="Arial" w:cs="Arial"/>
          <w:sz w:val="22"/>
          <w:szCs w:val="22"/>
        </w:rPr>
      </w:pPr>
      <w:r w:rsidRPr="00CB3925">
        <w:rPr>
          <w:rFonts w:ascii="Arial" w:hAnsi="Arial" w:cs="Arial"/>
          <w:sz w:val="22"/>
          <w:szCs w:val="22"/>
        </w:rPr>
        <w:tab/>
        <w:t>Progress Report 3:</w:t>
      </w:r>
      <w:r w:rsidRPr="00CB3925">
        <w:rPr>
          <w:rFonts w:ascii="Arial" w:hAnsi="Arial" w:cs="Arial"/>
          <w:sz w:val="22"/>
          <w:szCs w:val="22"/>
        </w:rPr>
        <w:tab/>
        <w:t>April 1– June 30</w:t>
      </w:r>
      <w:r w:rsidRPr="00CB3925">
        <w:rPr>
          <w:rFonts w:ascii="Arial" w:hAnsi="Arial" w:cs="Arial"/>
          <w:sz w:val="22"/>
          <w:szCs w:val="22"/>
        </w:rPr>
        <w:tab/>
        <w:t>Due: July 15</w:t>
      </w:r>
    </w:p>
    <w:p w14:paraId="664442B6" w14:textId="77777777" w:rsidR="00A93B07" w:rsidRPr="00CB3925" w:rsidRDefault="00A93B07" w:rsidP="00A93B07">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right" w:pos="9180"/>
          <w:tab w:val="right" w:leader="dot" w:pos="9360"/>
          <w:tab w:val="left" w:pos="9540"/>
        </w:tabs>
        <w:ind w:right="540"/>
        <w:rPr>
          <w:rFonts w:ascii="Arial" w:hAnsi="Arial" w:cs="Arial"/>
          <w:sz w:val="22"/>
          <w:szCs w:val="22"/>
        </w:rPr>
      </w:pPr>
      <w:r w:rsidRPr="00CB3925">
        <w:rPr>
          <w:rFonts w:ascii="Arial" w:hAnsi="Arial" w:cs="Arial"/>
          <w:sz w:val="22"/>
          <w:szCs w:val="22"/>
        </w:rPr>
        <w:tab/>
        <w:t>Final Report 4*:</w:t>
      </w:r>
      <w:r w:rsidRPr="00CB3925">
        <w:rPr>
          <w:rFonts w:ascii="Arial" w:hAnsi="Arial" w:cs="Arial"/>
          <w:sz w:val="22"/>
          <w:szCs w:val="22"/>
        </w:rPr>
        <w:tab/>
        <w:t>July 1– September 30</w:t>
      </w:r>
      <w:r w:rsidRPr="00CB3925">
        <w:rPr>
          <w:rFonts w:ascii="Arial" w:hAnsi="Arial" w:cs="Arial"/>
          <w:sz w:val="22"/>
          <w:szCs w:val="22"/>
        </w:rPr>
        <w:tab/>
      </w:r>
      <w:proofErr w:type="gramStart"/>
      <w:r w:rsidRPr="00CB3925">
        <w:rPr>
          <w:rFonts w:ascii="Arial" w:hAnsi="Arial" w:cs="Arial"/>
          <w:sz w:val="22"/>
          <w:szCs w:val="22"/>
        </w:rPr>
        <w:t>Due</w:t>
      </w:r>
      <w:proofErr w:type="gramEnd"/>
      <w:r w:rsidRPr="00CB3925">
        <w:rPr>
          <w:rFonts w:ascii="Arial" w:hAnsi="Arial" w:cs="Arial"/>
          <w:sz w:val="22"/>
          <w:szCs w:val="22"/>
        </w:rPr>
        <w:t>: October 31</w:t>
      </w:r>
    </w:p>
    <w:p w14:paraId="5E00C308" w14:textId="25FA5D30" w:rsidR="00A93B07" w:rsidRPr="00CB3925" w:rsidRDefault="00FA6962" w:rsidP="00FA6962">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right" w:pos="9180"/>
          <w:tab w:val="right" w:leader="dot" w:pos="9360"/>
          <w:tab w:val="left" w:pos="9540"/>
        </w:tabs>
        <w:ind w:right="540"/>
        <w:rPr>
          <w:rFonts w:ascii="Arial" w:hAnsi="Arial" w:cs="Arial"/>
          <w:sz w:val="22"/>
          <w:szCs w:val="22"/>
        </w:rPr>
      </w:pPr>
      <w:r>
        <w:rPr>
          <w:rFonts w:ascii="Arial" w:hAnsi="Arial" w:cs="Arial"/>
          <w:sz w:val="22"/>
          <w:szCs w:val="22"/>
        </w:rPr>
        <w:tab/>
      </w:r>
      <w:r w:rsidR="00A93B07" w:rsidRPr="00CB3925">
        <w:rPr>
          <w:rFonts w:ascii="Arial" w:hAnsi="Arial" w:cs="Arial"/>
          <w:sz w:val="22"/>
          <w:szCs w:val="22"/>
        </w:rPr>
        <w:t>*If a Grant is extended, an additional progress report is required at the close of the Grant.</w:t>
      </w:r>
    </w:p>
    <w:p w14:paraId="6D2D6EAB" w14:textId="1BD7F5BB" w:rsidR="005A2305" w:rsidRPr="00CB3925" w:rsidRDefault="00A93B07" w:rsidP="003D4C9D">
      <w:pPr>
        <w:pStyle w:val="Document"/>
        <w:tabs>
          <w:tab w:val="clear" w:pos="1440"/>
          <w:tab w:val="clear" w:pos="2160"/>
          <w:tab w:val="clear" w:pos="2880"/>
          <w:tab w:val="clear" w:pos="3600"/>
          <w:tab w:val="clear" w:pos="4320"/>
          <w:tab w:val="clear" w:pos="5040"/>
          <w:tab w:val="clear" w:pos="5760"/>
          <w:tab w:val="clear" w:pos="7200"/>
          <w:tab w:val="clear" w:pos="7920"/>
          <w:tab w:val="clear" w:pos="8640"/>
          <w:tab w:val="clear" w:pos="10080"/>
          <w:tab w:val="left" w:pos="360"/>
          <w:tab w:val="left" w:pos="2430"/>
          <w:tab w:val="right" w:pos="9180"/>
          <w:tab w:val="right" w:leader="dot" w:pos="9360"/>
          <w:tab w:val="left" w:pos="9540"/>
        </w:tabs>
        <w:ind w:right="540"/>
        <w:rPr>
          <w:rFonts w:ascii="Arial" w:hAnsi="Arial" w:cs="Arial"/>
          <w:sz w:val="22"/>
          <w:szCs w:val="22"/>
        </w:rPr>
      </w:pPr>
      <w:r>
        <w:rPr>
          <w:rFonts w:ascii="Arial" w:hAnsi="Arial" w:cs="Arial"/>
          <w:sz w:val="22"/>
          <w:szCs w:val="22"/>
        </w:rPr>
        <w:tab/>
      </w:r>
    </w:p>
    <w:p w14:paraId="7D4A1CA0" w14:textId="1437AD7B" w:rsidR="003B12AB" w:rsidRPr="00CB3925" w:rsidRDefault="003B12AB" w:rsidP="0080657B">
      <w:pPr>
        <w:pStyle w:val="Heading2"/>
      </w:pPr>
      <w:bookmarkStart w:id="22" w:name="_Toc465340464"/>
      <w:r w:rsidRPr="00CB3925">
        <w:t>1.</w:t>
      </w:r>
      <w:r w:rsidR="00614717">
        <w:t>6</w:t>
      </w:r>
      <w:r w:rsidRPr="00CB3925">
        <w:tab/>
        <w:t>Request for Funds</w:t>
      </w:r>
      <w:bookmarkEnd w:id="22"/>
      <w:r w:rsidRPr="00CB3925">
        <w:t xml:space="preserve"> </w:t>
      </w:r>
    </w:p>
    <w:p w14:paraId="1F391339" w14:textId="68DA7D8B" w:rsidR="003B12AB" w:rsidRPr="00CB3925" w:rsidRDefault="005234DD" w:rsidP="003B12AB">
      <w:pPr>
        <w:tabs>
          <w:tab w:val="left" w:pos="360"/>
          <w:tab w:val="left" w:pos="720"/>
          <w:tab w:val="right" w:pos="9180"/>
          <w:tab w:val="right" w:leader="dot" w:pos="9360"/>
        </w:tabs>
        <w:jc w:val="both"/>
        <w:rPr>
          <w:rFonts w:ascii="Arial" w:hAnsi="Arial" w:cs="Arial"/>
        </w:rPr>
      </w:pPr>
      <w:r w:rsidRPr="00CB3925">
        <w:rPr>
          <w:rFonts w:ascii="Arial" w:hAnsi="Arial" w:cs="Arial"/>
        </w:rPr>
        <w:t>For</w:t>
      </w:r>
      <w:r w:rsidR="003B12AB" w:rsidRPr="00CB3925">
        <w:rPr>
          <w:rFonts w:ascii="Arial" w:hAnsi="Arial" w:cs="Arial"/>
        </w:rPr>
        <w:t xml:space="preserve"> reimbursement</w:t>
      </w:r>
      <w:r w:rsidRPr="00CB3925">
        <w:rPr>
          <w:rFonts w:ascii="Arial" w:hAnsi="Arial" w:cs="Arial"/>
        </w:rPr>
        <w:t xml:space="preserve"> of project expenses,</w:t>
      </w:r>
      <w:r w:rsidR="003B12AB" w:rsidRPr="00CB3925">
        <w:rPr>
          <w:rFonts w:ascii="Arial" w:hAnsi="Arial" w:cs="Arial"/>
        </w:rPr>
        <w:t xml:space="preserve"> a Request for Funds</w:t>
      </w:r>
      <w:r w:rsidRPr="00CB3925">
        <w:rPr>
          <w:rFonts w:ascii="Arial" w:hAnsi="Arial" w:cs="Arial"/>
        </w:rPr>
        <w:t xml:space="preserve"> (RFF)</w:t>
      </w:r>
      <w:r w:rsidR="003B12AB" w:rsidRPr="00CB3925">
        <w:rPr>
          <w:rFonts w:ascii="Arial" w:hAnsi="Arial" w:cs="Arial"/>
        </w:rPr>
        <w:t xml:space="preserve"> is submitted </w:t>
      </w:r>
      <w:r w:rsidR="00C36C63" w:rsidRPr="00CB3925">
        <w:rPr>
          <w:rFonts w:ascii="Arial" w:hAnsi="Arial" w:cs="Arial"/>
        </w:rPr>
        <w:t xml:space="preserve">through the </w:t>
      </w:r>
      <w:hyperlink r:id="rId16" w:history="1">
        <w:r w:rsidR="00AC3897" w:rsidRPr="00CB3925">
          <w:rPr>
            <w:rStyle w:val="Hyperlink"/>
            <w:rFonts w:ascii="Arial" w:hAnsi="Arial" w:cs="Arial"/>
          </w:rPr>
          <w:t xml:space="preserve">Commerce </w:t>
        </w:r>
        <w:r w:rsidR="00C36C63" w:rsidRPr="00CB3925">
          <w:rPr>
            <w:rStyle w:val="Hyperlink"/>
            <w:rFonts w:ascii="Arial" w:hAnsi="Arial" w:cs="Arial"/>
          </w:rPr>
          <w:t>Grants Portal</w:t>
        </w:r>
      </w:hyperlink>
      <w:r w:rsidR="0095792A">
        <w:rPr>
          <w:rStyle w:val="Hyperlink"/>
          <w:rFonts w:ascii="Arial" w:hAnsi="Arial" w:cs="Arial"/>
        </w:rPr>
        <w:t xml:space="preserve">. </w:t>
      </w:r>
      <w:r w:rsidR="0042079A">
        <w:rPr>
          <w:rStyle w:val="Hyperlink"/>
          <w:rFonts w:ascii="Arial" w:hAnsi="Arial" w:cs="Arial"/>
        </w:rPr>
        <w:t xml:space="preserve"> </w:t>
      </w:r>
      <w:r w:rsidR="0095792A" w:rsidRPr="0042079A">
        <w:rPr>
          <w:rStyle w:val="Hyperlink"/>
          <w:rFonts w:ascii="Arial" w:hAnsi="Arial" w:cs="Arial"/>
          <w:color w:val="auto"/>
          <w:u w:val="none"/>
        </w:rPr>
        <w:t>Back up</w:t>
      </w:r>
      <w:r w:rsidR="00501A19" w:rsidRPr="0042079A">
        <w:rPr>
          <w:rStyle w:val="Hyperlink"/>
          <w:rFonts w:ascii="Arial" w:hAnsi="Arial" w:cs="Arial"/>
          <w:color w:val="auto"/>
          <w:u w:val="none"/>
        </w:rPr>
        <w:t xml:space="preserve"> documentation</w:t>
      </w:r>
      <w:r w:rsidR="0095792A" w:rsidRPr="0042079A">
        <w:rPr>
          <w:rStyle w:val="Hyperlink"/>
          <w:rFonts w:ascii="Arial" w:hAnsi="Arial" w:cs="Arial"/>
          <w:color w:val="auto"/>
          <w:u w:val="none"/>
        </w:rPr>
        <w:t xml:space="preserve"> is required to process the RFF</w:t>
      </w:r>
      <w:r w:rsidR="00C36C63" w:rsidRPr="0042079A">
        <w:rPr>
          <w:rFonts w:ascii="Arial" w:hAnsi="Arial" w:cs="Arial"/>
        </w:rPr>
        <w:t>,</w:t>
      </w:r>
      <w:r w:rsidR="003B12AB" w:rsidRPr="00CB3925">
        <w:rPr>
          <w:rFonts w:ascii="Arial" w:hAnsi="Arial" w:cs="Arial"/>
        </w:rPr>
        <w:t xml:space="preserve"> </w:t>
      </w:r>
      <w:r w:rsidR="00332157">
        <w:rPr>
          <w:rFonts w:ascii="Arial" w:hAnsi="Arial" w:cs="Arial"/>
        </w:rPr>
        <w:t>which includes</w:t>
      </w:r>
      <w:r w:rsidR="0095792A">
        <w:rPr>
          <w:rFonts w:ascii="Arial" w:hAnsi="Arial" w:cs="Arial"/>
        </w:rPr>
        <w:t>, but is not lim</w:t>
      </w:r>
      <w:r w:rsidR="003508EB">
        <w:rPr>
          <w:rFonts w:ascii="Arial" w:hAnsi="Arial" w:cs="Arial"/>
        </w:rPr>
        <w:t>i</w:t>
      </w:r>
      <w:r w:rsidR="0095792A">
        <w:rPr>
          <w:rFonts w:ascii="Arial" w:hAnsi="Arial" w:cs="Arial"/>
        </w:rPr>
        <w:t xml:space="preserve">ted to, </w:t>
      </w:r>
      <w:r w:rsidR="003B12AB" w:rsidRPr="00CB3925">
        <w:rPr>
          <w:rFonts w:ascii="Arial" w:hAnsi="Arial" w:cs="Arial"/>
        </w:rPr>
        <w:t>the</w:t>
      </w:r>
      <w:r w:rsidRPr="00CB3925">
        <w:rPr>
          <w:rFonts w:ascii="Arial" w:hAnsi="Arial" w:cs="Arial"/>
        </w:rPr>
        <w:t xml:space="preserve"> </w:t>
      </w:r>
      <w:hyperlink r:id="rId17" w:history="1">
        <w:r w:rsidRPr="00CB3925">
          <w:rPr>
            <w:rStyle w:val="Hyperlink"/>
            <w:rFonts w:ascii="Arial" w:hAnsi="Arial" w:cs="Arial"/>
          </w:rPr>
          <w:t>RFF Summary Sheet</w:t>
        </w:r>
      </w:hyperlink>
      <w:r w:rsidR="00332157">
        <w:rPr>
          <w:rFonts w:ascii="Arial" w:hAnsi="Arial" w:cs="Arial"/>
        </w:rPr>
        <w:t>, invoices</w:t>
      </w:r>
      <w:r w:rsidR="003D4C9D">
        <w:rPr>
          <w:rFonts w:ascii="Arial" w:hAnsi="Arial" w:cs="Arial"/>
        </w:rPr>
        <w:t>,</w:t>
      </w:r>
      <w:r w:rsidR="0042079A">
        <w:rPr>
          <w:rFonts w:ascii="Arial" w:hAnsi="Arial" w:cs="Arial"/>
        </w:rPr>
        <w:t xml:space="preserve"> </w:t>
      </w:r>
      <w:r w:rsidR="00332157">
        <w:rPr>
          <w:rFonts w:ascii="Arial" w:hAnsi="Arial" w:cs="Arial"/>
        </w:rPr>
        <w:t xml:space="preserve">and any </w:t>
      </w:r>
      <w:r w:rsidR="0095792A">
        <w:rPr>
          <w:rFonts w:ascii="Arial" w:hAnsi="Arial" w:cs="Arial"/>
        </w:rPr>
        <w:t xml:space="preserve">other </w:t>
      </w:r>
      <w:r w:rsidR="003B12AB" w:rsidRPr="00CB3925">
        <w:rPr>
          <w:rFonts w:ascii="Arial" w:hAnsi="Arial" w:cs="Arial"/>
        </w:rPr>
        <w:t>documentation</w:t>
      </w:r>
      <w:r w:rsidR="0042079A">
        <w:rPr>
          <w:rFonts w:ascii="Arial" w:hAnsi="Arial" w:cs="Arial"/>
        </w:rPr>
        <w:t xml:space="preserve"> as requested by the grant administrator</w:t>
      </w:r>
      <w:r w:rsidR="00075EBB" w:rsidRPr="00CB3925">
        <w:rPr>
          <w:rFonts w:ascii="Arial" w:hAnsi="Arial" w:cs="Arial"/>
        </w:rPr>
        <w:t>.</w:t>
      </w:r>
      <w:r w:rsidR="00332157">
        <w:rPr>
          <w:rFonts w:ascii="Arial" w:hAnsi="Arial" w:cs="Arial"/>
        </w:rPr>
        <w:t xml:space="preserve"> </w:t>
      </w:r>
      <w:r w:rsidR="0042079A">
        <w:rPr>
          <w:rFonts w:ascii="Arial" w:hAnsi="Arial" w:cs="Arial"/>
        </w:rPr>
        <w:t xml:space="preserve">Cancelled checks are required for proof of cash match and may be requested for other expenses at the discretion of the grant administrator. </w:t>
      </w:r>
    </w:p>
    <w:p w14:paraId="6BA3372A" w14:textId="77777777" w:rsidR="003B12AB" w:rsidRPr="00CB3925" w:rsidRDefault="003B12AB" w:rsidP="003B12AB">
      <w:pPr>
        <w:tabs>
          <w:tab w:val="left" w:pos="360"/>
          <w:tab w:val="left" w:pos="720"/>
          <w:tab w:val="right" w:pos="9180"/>
          <w:tab w:val="right" w:leader="dot" w:pos="9360"/>
        </w:tabs>
        <w:jc w:val="both"/>
        <w:rPr>
          <w:rFonts w:ascii="Arial" w:hAnsi="Arial" w:cs="Arial"/>
        </w:rPr>
      </w:pPr>
    </w:p>
    <w:p w14:paraId="6A95AA8F" w14:textId="532825FF" w:rsidR="00E53078" w:rsidRDefault="005F23B6" w:rsidP="003B12AB">
      <w:p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rPr>
        <w:t>R</w:t>
      </w:r>
      <w:r w:rsidR="003B12AB" w:rsidRPr="00CB3925">
        <w:rPr>
          <w:rFonts w:ascii="Arial" w:eastAsia="Times New Roman" w:hAnsi="Arial" w:cs="Arial"/>
          <w:szCs w:val="22"/>
        </w:rPr>
        <w:t xml:space="preserve">eview of </w:t>
      </w:r>
      <w:r w:rsidR="005234DD" w:rsidRPr="00CB3925">
        <w:rPr>
          <w:rFonts w:ascii="Arial" w:eastAsia="Times New Roman" w:hAnsi="Arial" w:cs="Arial"/>
          <w:szCs w:val="22"/>
        </w:rPr>
        <w:t>RFFs</w:t>
      </w:r>
      <w:r w:rsidR="003B12AB" w:rsidRPr="00CB3925">
        <w:rPr>
          <w:rFonts w:ascii="Arial" w:eastAsia="Times New Roman" w:hAnsi="Arial" w:cs="Arial"/>
          <w:szCs w:val="22"/>
        </w:rPr>
        <w:t xml:space="preserve"> </w:t>
      </w:r>
      <w:r w:rsidRPr="00CB3925">
        <w:rPr>
          <w:rFonts w:ascii="Arial" w:eastAsia="Times New Roman" w:hAnsi="Arial" w:cs="Arial"/>
          <w:szCs w:val="22"/>
        </w:rPr>
        <w:t xml:space="preserve">will be completed </w:t>
      </w:r>
      <w:r w:rsidR="003B12AB" w:rsidRPr="00CB3925">
        <w:rPr>
          <w:rFonts w:ascii="Arial" w:eastAsia="Times New Roman" w:hAnsi="Arial" w:cs="Arial"/>
          <w:szCs w:val="22"/>
        </w:rPr>
        <w:t>within 30 days. Submittal of complete documentation will help facilitate processing</w:t>
      </w:r>
      <w:r w:rsidR="00501A19">
        <w:rPr>
          <w:rFonts w:ascii="Arial" w:eastAsia="Times New Roman" w:hAnsi="Arial" w:cs="Arial"/>
          <w:szCs w:val="22"/>
        </w:rPr>
        <w:t xml:space="preserve">.  </w:t>
      </w:r>
      <w:r w:rsidR="00501A19">
        <w:rPr>
          <w:rFonts w:ascii="Arial" w:hAnsi="Arial" w:cs="Arial"/>
          <w:color w:val="000000"/>
          <w:szCs w:val="22"/>
        </w:rPr>
        <w:t>T</w:t>
      </w:r>
      <w:r w:rsidR="003B12AB" w:rsidRPr="00CB3925">
        <w:rPr>
          <w:rFonts w:ascii="Arial" w:hAnsi="Arial" w:cs="Arial"/>
          <w:color w:val="000000"/>
          <w:szCs w:val="22"/>
        </w:rPr>
        <w:t>he grant</w:t>
      </w:r>
      <w:r w:rsidR="00C36C63" w:rsidRPr="00CB3925">
        <w:rPr>
          <w:rFonts w:ascii="Arial" w:hAnsi="Arial" w:cs="Arial"/>
          <w:color w:val="000000"/>
          <w:szCs w:val="22"/>
        </w:rPr>
        <w:t>ee</w:t>
      </w:r>
      <w:r w:rsidR="003B12AB" w:rsidRPr="00CB3925">
        <w:rPr>
          <w:rFonts w:ascii="Arial" w:hAnsi="Arial" w:cs="Arial"/>
          <w:color w:val="000000"/>
          <w:szCs w:val="22"/>
        </w:rPr>
        <w:t xml:space="preserve"> will be notified by </w:t>
      </w:r>
      <w:r w:rsidR="00332157">
        <w:rPr>
          <w:rFonts w:ascii="Arial" w:hAnsi="Arial" w:cs="Arial"/>
          <w:color w:val="000000"/>
          <w:szCs w:val="22"/>
        </w:rPr>
        <w:t>email</w:t>
      </w:r>
      <w:r w:rsidR="00E53078">
        <w:rPr>
          <w:rFonts w:ascii="Arial" w:hAnsi="Arial" w:cs="Arial"/>
          <w:color w:val="000000"/>
          <w:szCs w:val="22"/>
        </w:rPr>
        <w:t xml:space="preserve"> </w:t>
      </w:r>
      <w:r w:rsidR="00501A19">
        <w:rPr>
          <w:rFonts w:ascii="Arial" w:hAnsi="Arial" w:cs="Arial"/>
          <w:color w:val="000000"/>
          <w:szCs w:val="22"/>
        </w:rPr>
        <w:t>if</w:t>
      </w:r>
      <w:r w:rsidR="00E53078">
        <w:rPr>
          <w:rFonts w:ascii="Arial" w:hAnsi="Arial" w:cs="Arial"/>
          <w:color w:val="000000"/>
          <w:szCs w:val="22"/>
        </w:rPr>
        <w:t xml:space="preserve"> minor corrections/explanations</w:t>
      </w:r>
      <w:r w:rsidR="00501A19">
        <w:rPr>
          <w:rFonts w:ascii="Arial" w:hAnsi="Arial" w:cs="Arial"/>
          <w:color w:val="000000"/>
          <w:szCs w:val="22"/>
        </w:rPr>
        <w:t xml:space="preserve"> are needed and the RFF will be held in pending no longer than five (5) working days.  If an explanatory response or requested documentation is not received by the Grant </w:t>
      </w:r>
      <w:r w:rsidR="00860E0D">
        <w:rPr>
          <w:rFonts w:ascii="Arial" w:hAnsi="Arial" w:cs="Arial"/>
          <w:color w:val="000000"/>
          <w:szCs w:val="22"/>
        </w:rPr>
        <w:t>Administrator</w:t>
      </w:r>
      <w:r w:rsidR="00501A19">
        <w:rPr>
          <w:rFonts w:ascii="Arial" w:hAnsi="Arial" w:cs="Arial"/>
          <w:color w:val="000000"/>
          <w:szCs w:val="22"/>
        </w:rPr>
        <w:t xml:space="preserve">, the pending items will be removed from the RFF and eligible costs will be processed.  </w:t>
      </w:r>
      <w:r w:rsidR="0095792A">
        <w:rPr>
          <w:rFonts w:ascii="Arial" w:hAnsi="Arial" w:cs="Arial"/>
          <w:color w:val="000000"/>
          <w:szCs w:val="22"/>
        </w:rPr>
        <w:t xml:space="preserve">Subject to </w:t>
      </w:r>
      <w:r w:rsidR="00E53078">
        <w:rPr>
          <w:rFonts w:ascii="Arial" w:hAnsi="Arial" w:cs="Arial"/>
          <w:color w:val="000000"/>
          <w:szCs w:val="22"/>
        </w:rPr>
        <w:t>clearance</w:t>
      </w:r>
      <w:r w:rsidR="0095792A">
        <w:rPr>
          <w:rFonts w:ascii="Arial" w:hAnsi="Arial" w:cs="Arial"/>
          <w:color w:val="000000"/>
          <w:szCs w:val="22"/>
        </w:rPr>
        <w:t xml:space="preserve"> by</w:t>
      </w:r>
      <w:r w:rsidR="00E53078">
        <w:rPr>
          <w:rFonts w:ascii="Arial" w:hAnsi="Arial" w:cs="Arial"/>
          <w:color w:val="000000"/>
          <w:szCs w:val="22"/>
        </w:rPr>
        <w:t xml:space="preserve"> the</w:t>
      </w:r>
      <w:r w:rsidR="0095792A">
        <w:rPr>
          <w:rFonts w:ascii="Arial" w:hAnsi="Arial" w:cs="Arial"/>
          <w:color w:val="000000"/>
          <w:szCs w:val="22"/>
        </w:rPr>
        <w:t xml:space="preserve"> Grant </w:t>
      </w:r>
      <w:r w:rsidR="00860E0D">
        <w:rPr>
          <w:rFonts w:ascii="Arial" w:hAnsi="Arial" w:cs="Arial"/>
          <w:color w:val="000000"/>
          <w:szCs w:val="22"/>
        </w:rPr>
        <w:t>Administrator</w:t>
      </w:r>
      <w:r w:rsidR="0095792A">
        <w:rPr>
          <w:rFonts w:ascii="Arial" w:hAnsi="Arial" w:cs="Arial"/>
          <w:color w:val="000000"/>
          <w:szCs w:val="22"/>
        </w:rPr>
        <w:t xml:space="preserve">, removed costs </w:t>
      </w:r>
      <w:r w:rsidR="003B12AB" w:rsidRPr="00CB3925">
        <w:rPr>
          <w:rFonts w:ascii="Arial" w:hAnsi="Arial" w:cs="Arial"/>
          <w:color w:val="000000"/>
          <w:szCs w:val="22"/>
        </w:rPr>
        <w:t>may be resubmitted in subsequent RFFs.</w:t>
      </w:r>
      <w:r w:rsidR="00501A19">
        <w:rPr>
          <w:rFonts w:ascii="Arial" w:hAnsi="Arial" w:cs="Arial"/>
          <w:color w:val="000000"/>
          <w:szCs w:val="22"/>
        </w:rPr>
        <w:t xml:space="preserve"> If major corrections are needed, the RFF </w:t>
      </w:r>
      <w:r w:rsidR="0042079A">
        <w:rPr>
          <w:rFonts w:ascii="Arial" w:hAnsi="Arial" w:cs="Arial"/>
          <w:color w:val="000000"/>
          <w:szCs w:val="22"/>
        </w:rPr>
        <w:t>will</w:t>
      </w:r>
      <w:r w:rsidR="00501A19">
        <w:rPr>
          <w:rFonts w:ascii="Arial" w:hAnsi="Arial" w:cs="Arial"/>
          <w:color w:val="000000"/>
          <w:szCs w:val="22"/>
        </w:rPr>
        <w:t xml:space="preserve"> be </w:t>
      </w:r>
      <w:r w:rsidR="0042079A">
        <w:rPr>
          <w:rFonts w:ascii="Arial" w:hAnsi="Arial" w:cs="Arial"/>
          <w:color w:val="000000"/>
          <w:szCs w:val="22"/>
        </w:rPr>
        <w:t>returned to the grantee</w:t>
      </w:r>
      <w:r w:rsidR="00501A19">
        <w:rPr>
          <w:rFonts w:ascii="Arial" w:hAnsi="Arial" w:cs="Arial"/>
          <w:color w:val="000000"/>
          <w:szCs w:val="22"/>
        </w:rPr>
        <w:t xml:space="preserve"> so corrections can be made</w:t>
      </w:r>
      <w:r w:rsidR="0042079A">
        <w:rPr>
          <w:rFonts w:ascii="Arial" w:hAnsi="Arial" w:cs="Arial"/>
          <w:color w:val="000000"/>
          <w:szCs w:val="22"/>
        </w:rPr>
        <w:t>.</w:t>
      </w:r>
      <w:r w:rsidR="00E53078">
        <w:rPr>
          <w:rFonts w:ascii="Arial" w:hAnsi="Arial" w:cs="Arial"/>
          <w:color w:val="000000"/>
          <w:szCs w:val="22"/>
        </w:rPr>
        <w:br/>
      </w:r>
    </w:p>
    <w:p w14:paraId="6F882EB5" w14:textId="00F9A293" w:rsidR="003B12AB" w:rsidRPr="00CB3925" w:rsidRDefault="00A16615" w:rsidP="003B12AB">
      <w:pPr>
        <w:tabs>
          <w:tab w:val="left" w:pos="360"/>
          <w:tab w:val="left" w:pos="720"/>
          <w:tab w:val="right" w:pos="9180"/>
          <w:tab w:val="right" w:leader="dot" w:pos="9360"/>
        </w:tabs>
        <w:jc w:val="both"/>
        <w:rPr>
          <w:rFonts w:ascii="Arial" w:hAnsi="Arial" w:cs="Arial"/>
        </w:rPr>
      </w:pPr>
      <w:r>
        <w:rPr>
          <w:rFonts w:ascii="Arial" w:hAnsi="Arial" w:cs="Arial"/>
          <w:color w:val="000000"/>
          <w:szCs w:val="22"/>
        </w:rPr>
        <w:t xml:space="preserve">The following tips will expedite review of RFFs: </w:t>
      </w:r>
    </w:p>
    <w:p w14:paraId="5674B7AF" w14:textId="0231A43A" w:rsidR="003B12AB" w:rsidRPr="00A16615" w:rsidRDefault="00A16615" w:rsidP="00A16615">
      <w:pPr>
        <w:pStyle w:val="ListParagraph"/>
        <w:numPr>
          <w:ilvl w:val="0"/>
          <w:numId w:val="33"/>
        </w:numPr>
        <w:tabs>
          <w:tab w:val="left" w:pos="360"/>
          <w:tab w:val="left" w:pos="720"/>
          <w:tab w:val="right" w:pos="9180"/>
          <w:tab w:val="right" w:leader="dot" w:pos="9360"/>
        </w:tabs>
        <w:jc w:val="both"/>
        <w:rPr>
          <w:rFonts w:ascii="Arial" w:hAnsi="Arial" w:cs="Arial"/>
          <w:color w:val="000000"/>
          <w:szCs w:val="22"/>
        </w:rPr>
      </w:pPr>
      <w:r w:rsidRPr="00A16615">
        <w:rPr>
          <w:rFonts w:ascii="Arial" w:hAnsi="Arial" w:cs="Arial"/>
          <w:color w:val="000000"/>
          <w:szCs w:val="22"/>
        </w:rPr>
        <w:t>Arrange backup documents in the order entered on the RFF.</w:t>
      </w:r>
    </w:p>
    <w:p w14:paraId="43933A55" w14:textId="580A3E87" w:rsidR="00A16615" w:rsidRPr="00A16615" w:rsidRDefault="00A16615" w:rsidP="00A16615">
      <w:pPr>
        <w:pStyle w:val="ListParagraph"/>
        <w:numPr>
          <w:ilvl w:val="0"/>
          <w:numId w:val="33"/>
        </w:numPr>
        <w:tabs>
          <w:tab w:val="left" w:pos="360"/>
          <w:tab w:val="left" w:pos="720"/>
          <w:tab w:val="right" w:pos="9180"/>
          <w:tab w:val="right" w:leader="dot" w:pos="9360"/>
        </w:tabs>
        <w:jc w:val="both"/>
        <w:rPr>
          <w:rFonts w:ascii="Arial" w:hAnsi="Arial" w:cs="Arial"/>
          <w:color w:val="000000"/>
          <w:szCs w:val="22"/>
        </w:rPr>
      </w:pPr>
      <w:r w:rsidRPr="00A16615">
        <w:rPr>
          <w:rFonts w:ascii="Arial" w:hAnsi="Arial" w:cs="Arial"/>
          <w:color w:val="000000"/>
          <w:szCs w:val="22"/>
        </w:rPr>
        <w:t>If reimbursement amount and cash match amount do not match the total invoice amount, please explain why you are claiming less than the invoiced amount.</w:t>
      </w:r>
    </w:p>
    <w:p w14:paraId="20F6165B" w14:textId="148DABBC" w:rsidR="00A16615" w:rsidRPr="00A16615" w:rsidRDefault="00A16615" w:rsidP="00A16615">
      <w:pPr>
        <w:pStyle w:val="ListParagraph"/>
        <w:numPr>
          <w:ilvl w:val="0"/>
          <w:numId w:val="33"/>
        </w:numPr>
        <w:tabs>
          <w:tab w:val="left" w:pos="360"/>
          <w:tab w:val="left" w:pos="720"/>
          <w:tab w:val="right" w:pos="9180"/>
          <w:tab w:val="right" w:leader="dot" w:pos="9360"/>
        </w:tabs>
        <w:rPr>
          <w:rFonts w:ascii="Arial" w:hAnsi="Arial" w:cs="Arial"/>
          <w:szCs w:val="22"/>
        </w:rPr>
      </w:pPr>
      <w:r w:rsidRPr="00A16615">
        <w:rPr>
          <w:rFonts w:ascii="Arial" w:hAnsi="Arial" w:cs="Arial"/>
          <w:szCs w:val="22"/>
        </w:rPr>
        <w:t xml:space="preserve">Minor corrections to RFFs will be made by the Grant </w:t>
      </w:r>
      <w:r w:rsidR="00860E0D">
        <w:rPr>
          <w:rFonts w:ascii="Arial" w:hAnsi="Arial" w:cs="Arial"/>
          <w:szCs w:val="22"/>
        </w:rPr>
        <w:t>Administrator</w:t>
      </w:r>
      <w:r w:rsidRPr="00A16615">
        <w:rPr>
          <w:rFonts w:ascii="Arial" w:hAnsi="Arial" w:cs="Arial"/>
          <w:szCs w:val="22"/>
        </w:rPr>
        <w:t>. Major corrections, multiple or repeated errors will be returned to the grantee for correction and resubmission.</w:t>
      </w:r>
    </w:p>
    <w:p w14:paraId="7F4B8AFA" w14:textId="1BC45F40" w:rsidR="003B12AB" w:rsidRPr="00CB3925" w:rsidRDefault="00A16615" w:rsidP="003B12AB">
      <w:pPr>
        <w:tabs>
          <w:tab w:val="left" w:pos="360"/>
          <w:tab w:val="left" w:pos="720"/>
          <w:tab w:val="right" w:pos="9180"/>
          <w:tab w:val="right" w:leader="dot" w:pos="9360"/>
        </w:tabs>
        <w:rPr>
          <w:rFonts w:ascii="Arial" w:hAnsi="Arial" w:cs="Arial"/>
        </w:rPr>
      </w:pPr>
      <w:r>
        <w:rPr>
          <w:rFonts w:ascii="Arial" w:hAnsi="Arial" w:cs="Arial"/>
        </w:rPr>
        <w:t xml:space="preserve"> </w:t>
      </w:r>
    </w:p>
    <w:p w14:paraId="5D705222" w14:textId="09E6058C" w:rsidR="004519B9" w:rsidRDefault="00E53078" w:rsidP="004519B9">
      <w:pPr>
        <w:pStyle w:val="Heading2"/>
        <w:rPr>
          <w:rFonts w:eastAsia="Times New Roman"/>
        </w:rPr>
      </w:pPr>
      <w:bookmarkStart w:id="23" w:name="_Toc465340465"/>
      <w:r w:rsidRPr="00501A19">
        <w:rPr>
          <w:rFonts w:eastAsia="Times New Roman"/>
        </w:rPr>
        <w:t>1.7</w:t>
      </w:r>
      <w:r w:rsidR="004519B9">
        <w:rPr>
          <w:rFonts w:eastAsia="Times New Roman"/>
        </w:rPr>
        <w:tab/>
      </w:r>
      <w:r w:rsidRPr="00501A19">
        <w:rPr>
          <w:rFonts w:eastAsia="Times New Roman"/>
        </w:rPr>
        <w:t>Payment</w:t>
      </w:r>
      <w:bookmarkEnd w:id="23"/>
      <w:r>
        <w:rPr>
          <w:rFonts w:eastAsia="Times New Roman"/>
        </w:rPr>
        <w:t xml:space="preserve"> </w:t>
      </w:r>
    </w:p>
    <w:p w14:paraId="4699E16A" w14:textId="390BC243" w:rsidR="005A4409" w:rsidRPr="00CB3925" w:rsidRDefault="005A4409" w:rsidP="005A4409">
      <w:pPr>
        <w:tabs>
          <w:tab w:val="left" w:pos="360"/>
          <w:tab w:val="left" w:pos="720"/>
          <w:tab w:val="right" w:pos="9180"/>
          <w:tab w:val="right" w:leader="dot" w:pos="9360"/>
        </w:tabs>
        <w:jc w:val="both"/>
        <w:rPr>
          <w:rFonts w:ascii="Arial" w:eastAsia="Times New Roman" w:hAnsi="Arial" w:cs="Arial"/>
          <w:szCs w:val="24"/>
        </w:rPr>
      </w:pPr>
      <w:r w:rsidRPr="00CB3925">
        <w:rPr>
          <w:rFonts w:ascii="Arial" w:eastAsia="Times New Roman" w:hAnsi="Arial" w:cs="Arial"/>
          <w:szCs w:val="24"/>
        </w:rPr>
        <w:t xml:space="preserve">Grantees with direct deposit </w:t>
      </w:r>
      <w:r w:rsidR="00982C27">
        <w:rPr>
          <w:rFonts w:ascii="Arial" w:eastAsia="Times New Roman" w:hAnsi="Arial" w:cs="Arial"/>
          <w:szCs w:val="24"/>
        </w:rPr>
        <w:t>will receive funds</w:t>
      </w:r>
      <w:r w:rsidRPr="00CB3925">
        <w:rPr>
          <w:rFonts w:ascii="Arial" w:eastAsia="Times New Roman" w:hAnsi="Arial" w:cs="Arial"/>
          <w:szCs w:val="24"/>
        </w:rPr>
        <w:t xml:space="preserve"> approximately 48 hours between payment authorization and the electronic deposit.  For grantees who receive their reimbursement check by mail, payments are sent out the first work day following payment authorization.</w:t>
      </w:r>
    </w:p>
    <w:p w14:paraId="43A006B0" w14:textId="77777777" w:rsidR="005A2305" w:rsidRPr="00CB3925" w:rsidRDefault="005A2305" w:rsidP="003B12AB">
      <w:pPr>
        <w:tabs>
          <w:tab w:val="left" w:pos="360"/>
          <w:tab w:val="left" w:pos="720"/>
          <w:tab w:val="right" w:pos="9180"/>
          <w:tab w:val="right" w:leader="dot" w:pos="9360"/>
        </w:tabs>
        <w:jc w:val="both"/>
        <w:rPr>
          <w:rFonts w:ascii="Arial" w:hAnsi="Arial" w:cs="Arial"/>
        </w:rPr>
      </w:pPr>
    </w:p>
    <w:p w14:paraId="1A9C58D9" w14:textId="116D276F" w:rsidR="003617F3" w:rsidRPr="00CB3925" w:rsidRDefault="00404C0F" w:rsidP="0080657B">
      <w:pPr>
        <w:pStyle w:val="Heading2"/>
      </w:pPr>
      <w:bookmarkStart w:id="24" w:name="_1.3_Administration/Fulfillment"/>
      <w:bookmarkStart w:id="25" w:name="_Toc465340466"/>
      <w:bookmarkEnd w:id="24"/>
      <w:r w:rsidRPr="00CB3925">
        <w:t>1</w:t>
      </w:r>
      <w:r w:rsidR="003617F3" w:rsidRPr="00CB3925">
        <w:t>.</w:t>
      </w:r>
      <w:bookmarkEnd w:id="8"/>
      <w:bookmarkEnd w:id="9"/>
      <w:bookmarkEnd w:id="10"/>
      <w:bookmarkEnd w:id="11"/>
      <w:r w:rsidR="004519B9">
        <w:t>8</w:t>
      </w:r>
      <w:r w:rsidRPr="00CB3925">
        <w:tab/>
      </w:r>
      <w:r w:rsidR="003617F3" w:rsidRPr="00CB3925">
        <w:t>Administration/Fulfillment</w:t>
      </w:r>
      <w:bookmarkEnd w:id="25"/>
    </w:p>
    <w:bookmarkEnd w:id="12"/>
    <w:bookmarkEnd w:id="13"/>
    <w:p w14:paraId="7B0937DF" w14:textId="7D1EE5F8" w:rsidR="003617F3" w:rsidRPr="00CB3925" w:rsidRDefault="00074654" w:rsidP="00501A19">
      <w:pPr>
        <w:tabs>
          <w:tab w:val="left" w:pos="360"/>
          <w:tab w:val="left" w:pos="720"/>
          <w:tab w:val="right" w:pos="9180"/>
          <w:tab w:val="right" w:leader="dot" w:pos="9360"/>
        </w:tabs>
        <w:jc w:val="both"/>
        <w:rPr>
          <w:rFonts w:ascii="Arial" w:hAnsi="Arial" w:cs="Arial"/>
        </w:rPr>
      </w:pPr>
      <w:r w:rsidRPr="00CB3925">
        <w:rPr>
          <w:rFonts w:ascii="Arial" w:hAnsi="Arial" w:cs="Arial"/>
        </w:rPr>
        <w:t xml:space="preserve">To offset the cost of administering the </w:t>
      </w:r>
      <w:r w:rsidR="006C5BBC" w:rsidRPr="00CB3925">
        <w:rPr>
          <w:rFonts w:ascii="Arial" w:hAnsi="Arial" w:cs="Arial"/>
        </w:rPr>
        <w:t>G</w:t>
      </w:r>
      <w:r w:rsidRPr="00CB3925">
        <w:rPr>
          <w:rFonts w:ascii="Arial" w:hAnsi="Arial" w:cs="Arial"/>
        </w:rPr>
        <w:t>rant,</w:t>
      </w:r>
      <w:r w:rsidR="009261C5" w:rsidRPr="00CB3925">
        <w:rPr>
          <w:rFonts w:ascii="Arial" w:hAnsi="Arial" w:cs="Arial"/>
        </w:rPr>
        <w:t xml:space="preserve"> 10%</w:t>
      </w:r>
      <w:r w:rsidR="003617F3" w:rsidRPr="00CB3925">
        <w:rPr>
          <w:rFonts w:ascii="Arial" w:hAnsi="Arial" w:cs="Arial"/>
        </w:rPr>
        <w:t xml:space="preserve"> of the </w:t>
      </w:r>
      <w:r w:rsidR="006C5BBC" w:rsidRPr="00CB3925">
        <w:rPr>
          <w:rFonts w:ascii="Arial" w:hAnsi="Arial" w:cs="Arial"/>
        </w:rPr>
        <w:t>G</w:t>
      </w:r>
      <w:r w:rsidR="00502A64" w:rsidRPr="00CB3925">
        <w:rPr>
          <w:rFonts w:ascii="Arial" w:hAnsi="Arial" w:cs="Arial"/>
        </w:rPr>
        <w:t>rant award (</w:t>
      </w:r>
      <w:r w:rsidR="003617F3" w:rsidRPr="00CB3925">
        <w:rPr>
          <w:rFonts w:ascii="Arial" w:hAnsi="Arial" w:cs="Arial"/>
        </w:rPr>
        <w:t>up to $25,000</w:t>
      </w:r>
      <w:r w:rsidR="00502A64" w:rsidRPr="00CB3925">
        <w:rPr>
          <w:rFonts w:ascii="Arial" w:hAnsi="Arial" w:cs="Arial"/>
        </w:rPr>
        <w:t>)</w:t>
      </w:r>
      <w:r w:rsidR="00774159" w:rsidRPr="00CB3925">
        <w:rPr>
          <w:rFonts w:ascii="Arial" w:hAnsi="Arial" w:cs="Arial"/>
        </w:rPr>
        <w:t xml:space="preserve"> </w:t>
      </w:r>
      <w:r w:rsidR="001B4F93" w:rsidRPr="00CB3925">
        <w:rPr>
          <w:rFonts w:ascii="Arial" w:hAnsi="Arial" w:cs="Arial"/>
        </w:rPr>
        <w:t xml:space="preserve">may be </w:t>
      </w:r>
      <w:r w:rsidR="00982C27">
        <w:rPr>
          <w:rFonts w:ascii="Arial" w:hAnsi="Arial" w:cs="Arial"/>
        </w:rPr>
        <w:t>included in the budget</w:t>
      </w:r>
      <w:r w:rsidR="001B4F93" w:rsidRPr="00CB3925">
        <w:rPr>
          <w:rFonts w:ascii="Arial" w:hAnsi="Arial" w:cs="Arial"/>
        </w:rPr>
        <w:t xml:space="preserve"> </w:t>
      </w:r>
      <w:r w:rsidR="00774159" w:rsidRPr="00CB3925">
        <w:rPr>
          <w:rFonts w:ascii="Arial" w:hAnsi="Arial" w:cs="Arial"/>
        </w:rPr>
        <w:t xml:space="preserve">for Administration/Fulfillment to </w:t>
      </w:r>
      <w:r w:rsidR="00982C27">
        <w:rPr>
          <w:rFonts w:ascii="Arial" w:hAnsi="Arial" w:cs="Arial"/>
        </w:rPr>
        <w:t>cover:</w:t>
      </w:r>
      <w:r w:rsidR="00501A19">
        <w:rPr>
          <w:rFonts w:ascii="Arial" w:hAnsi="Arial" w:cs="Arial"/>
        </w:rPr>
        <w:t xml:space="preserve"> </w:t>
      </w:r>
      <w:r w:rsidR="00982C27">
        <w:rPr>
          <w:rFonts w:ascii="Arial" w:hAnsi="Arial" w:cs="Arial"/>
        </w:rPr>
        <w:br/>
      </w:r>
    </w:p>
    <w:p w14:paraId="7A5B305F" w14:textId="1A020380" w:rsidR="0013402C" w:rsidRPr="00CB3925" w:rsidRDefault="0013402C" w:rsidP="00791277">
      <w:pPr>
        <w:pStyle w:val="ListParagraph"/>
        <w:numPr>
          <w:ilvl w:val="0"/>
          <w:numId w:val="16"/>
        </w:numPr>
        <w:tabs>
          <w:tab w:val="left" w:pos="720"/>
          <w:tab w:val="left" w:pos="1080"/>
          <w:tab w:val="right" w:pos="9360"/>
        </w:tabs>
        <w:jc w:val="both"/>
        <w:rPr>
          <w:rFonts w:ascii="Arial" w:hAnsi="Arial" w:cs="Arial"/>
        </w:rPr>
      </w:pPr>
      <w:r w:rsidRPr="00CB3925">
        <w:rPr>
          <w:rFonts w:ascii="Arial" w:hAnsi="Arial" w:cs="Arial"/>
        </w:rPr>
        <w:t xml:space="preserve">Costs of grant administration such as submitting requests for funds and narrative reports, correspondence with </w:t>
      </w:r>
      <w:r w:rsidR="0091335F" w:rsidRPr="00CB3925">
        <w:rPr>
          <w:rFonts w:ascii="Arial" w:hAnsi="Arial" w:cs="Arial"/>
        </w:rPr>
        <w:t>the Council</w:t>
      </w:r>
      <w:r w:rsidRPr="00CB3925">
        <w:rPr>
          <w:rFonts w:ascii="Arial" w:hAnsi="Arial" w:cs="Arial"/>
        </w:rPr>
        <w:t xml:space="preserve"> or </w:t>
      </w:r>
      <w:r w:rsidR="0025721E" w:rsidRPr="00CB3925">
        <w:rPr>
          <w:rFonts w:ascii="Arial" w:hAnsi="Arial" w:cs="Arial"/>
        </w:rPr>
        <w:t xml:space="preserve">Grant </w:t>
      </w:r>
      <w:r w:rsidR="00982C27">
        <w:rPr>
          <w:rFonts w:ascii="Arial" w:hAnsi="Arial" w:cs="Arial"/>
        </w:rPr>
        <w:t>Administrator</w:t>
      </w:r>
      <w:r w:rsidRPr="00CB3925">
        <w:rPr>
          <w:rFonts w:ascii="Arial" w:hAnsi="Arial" w:cs="Arial"/>
        </w:rPr>
        <w:t xml:space="preserve">, and other direct costs incurred related to the grant award.  </w:t>
      </w:r>
    </w:p>
    <w:p w14:paraId="7CDE6875" w14:textId="77777777" w:rsidR="001767BB" w:rsidRPr="00CB3925" w:rsidRDefault="001767BB" w:rsidP="001767BB">
      <w:pPr>
        <w:pStyle w:val="ListParagraph"/>
        <w:tabs>
          <w:tab w:val="left" w:pos="720"/>
          <w:tab w:val="left" w:pos="1080"/>
          <w:tab w:val="right" w:pos="9360"/>
        </w:tabs>
        <w:jc w:val="both"/>
        <w:rPr>
          <w:rFonts w:ascii="Arial" w:hAnsi="Arial" w:cs="Arial"/>
        </w:rPr>
      </w:pPr>
    </w:p>
    <w:p w14:paraId="49D496EE" w14:textId="4771FF6D" w:rsidR="003617F3" w:rsidRPr="00CB3925" w:rsidRDefault="00404C0F" w:rsidP="00791277">
      <w:pPr>
        <w:pStyle w:val="ListParagraph"/>
        <w:numPr>
          <w:ilvl w:val="0"/>
          <w:numId w:val="16"/>
        </w:numPr>
        <w:tabs>
          <w:tab w:val="left" w:pos="720"/>
          <w:tab w:val="left" w:pos="1080"/>
          <w:tab w:val="right" w:pos="9360"/>
        </w:tabs>
        <w:jc w:val="both"/>
        <w:rPr>
          <w:rFonts w:ascii="Arial" w:hAnsi="Arial" w:cs="Arial"/>
        </w:rPr>
      </w:pPr>
      <w:r w:rsidRPr="00CB3925">
        <w:rPr>
          <w:rFonts w:ascii="Arial" w:hAnsi="Arial" w:cs="Arial"/>
        </w:rPr>
        <w:t>F</w:t>
      </w:r>
      <w:r w:rsidR="003617F3" w:rsidRPr="00CB3925">
        <w:rPr>
          <w:rFonts w:ascii="Arial" w:hAnsi="Arial" w:cs="Arial"/>
        </w:rPr>
        <w:t xml:space="preserve">ulfilling requests for information and publications generated by the </w:t>
      </w:r>
      <w:r w:rsidR="0091335F" w:rsidRPr="00CB3925">
        <w:rPr>
          <w:rFonts w:ascii="Arial" w:hAnsi="Arial" w:cs="Arial"/>
        </w:rPr>
        <w:t>Grant</w:t>
      </w:r>
      <w:r w:rsidR="003617F3" w:rsidRPr="00CB3925">
        <w:rPr>
          <w:rFonts w:ascii="Arial" w:hAnsi="Arial" w:cs="Arial"/>
        </w:rPr>
        <w:t>-funded marketing plan.</w:t>
      </w:r>
      <w:r w:rsidR="003617F3" w:rsidRPr="00CB3925">
        <w:rPr>
          <w:rFonts w:ascii="Arial" w:hAnsi="Arial" w:cs="Arial"/>
        </w:rPr>
        <w:tab/>
      </w:r>
    </w:p>
    <w:p w14:paraId="5C0C4E19" w14:textId="77777777" w:rsidR="0013402C" w:rsidRPr="00CB3925" w:rsidRDefault="0013402C" w:rsidP="0013402C">
      <w:pPr>
        <w:tabs>
          <w:tab w:val="left" w:pos="720"/>
          <w:tab w:val="left" w:pos="1080"/>
          <w:tab w:val="right" w:pos="9360"/>
        </w:tabs>
        <w:jc w:val="both"/>
        <w:rPr>
          <w:rFonts w:ascii="Arial" w:hAnsi="Arial" w:cs="Arial"/>
        </w:rPr>
      </w:pPr>
    </w:p>
    <w:p w14:paraId="471C2B9A" w14:textId="578F70F5" w:rsidR="003617F3" w:rsidRPr="00CB3925" w:rsidRDefault="003617F3" w:rsidP="003617F3">
      <w:pPr>
        <w:tabs>
          <w:tab w:val="left" w:pos="360"/>
          <w:tab w:val="left" w:pos="720"/>
          <w:tab w:val="right" w:pos="9360"/>
        </w:tabs>
        <w:jc w:val="both"/>
        <w:rPr>
          <w:rFonts w:ascii="Arial" w:hAnsi="Arial" w:cs="Arial"/>
        </w:rPr>
      </w:pPr>
      <w:r w:rsidRPr="00CB3925">
        <w:rPr>
          <w:rFonts w:ascii="Arial" w:hAnsi="Arial" w:cs="Arial"/>
        </w:rPr>
        <w:t xml:space="preserve">Administration/Fulfillment will </w:t>
      </w:r>
      <w:r w:rsidR="00AC3897" w:rsidRPr="00CB3925">
        <w:rPr>
          <w:rFonts w:ascii="Arial" w:hAnsi="Arial" w:cs="Arial"/>
        </w:rPr>
        <w:t xml:space="preserve">be </w:t>
      </w:r>
      <w:r w:rsidR="001B4F93" w:rsidRPr="00CB3925">
        <w:rPr>
          <w:rFonts w:ascii="Arial" w:hAnsi="Arial" w:cs="Arial"/>
        </w:rPr>
        <w:t xml:space="preserve">distributed </w:t>
      </w:r>
      <w:r w:rsidRPr="00CB3925">
        <w:rPr>
          <w:rFonts w:ascii="Arial" w:hAnsi="Arial" w:cs="Arial"/>
        </w:rPr>
        <w:t xml:space="preserve">at 75% of the total award on the first </w:t>
      </w:r>
      <w:r w:rsidR="0091335F" w:rsidRPr="00CB3925">
        <w:rPr>
          <w:rFonts w:ascii="Arial" w:hAnsi="Arial" w:cs="Arial"/>
        </w:rPr>
        <w:t>RFF</w:t>
      </w:r>
      <w:r w:rsidR="00E710C8">
        <w:rPr>
          <w:rFonts w:ascii="Arial" w:hAnsi="Arial" w:cs="Arial"/>
        </w:rPr>
        <w:t xml:space="preserve"> and</w:t>
      </w:r>
      <w:r w:rsidRPr="00CB3925">
        <w:rPr>
          <w:rFonts w:ascii="Arial" w:hAnsi="Arial" w:cs="Arial"/>
        </w:rPr>
        <w:t xml:space="preserve"> the remaining 25% on the final </w:t>
      </w:r>
      <w:r w:rsidR="0091335F" w:rsidRPr="00CB3925">
        <w:rPr>
          <w:rFonts w:ascii="Arial" w:hAnsi="Arial" w:cs="Arial"/>
        </w:rPr>
        <w:t>RFF</w:t>
      </w:r>
      <w:r w:rsidR="00E710C8">
        <w:rPr>
          <w:rFonts w:ascii="Arial" w:hAnsi="Arial" w:cs="Arial"/>
        </w:rPr>
        <w:t>,</w:t>
      </w:r>
      <w:r w:rsidRPr="00CB3925">
        <w:rPr>
          <w:rFonts w:ascii="Arial" w:hAnsi="Arial" w:cs="Arial"/>
        </w:rPr>
        <w:t xml:space="preserve"> with no documentation </w:t>
      </w:r>
      <w:r w:rsidR="001B4F93" w:rsidRPr="00CB3925">
        <w:rPr>
          <w:rFonts w:ascii="Arial" w:hAnsi="Arial" w:cs="Arial"/>
        </w:rPr>
        <w:t xml:space="preserve">required </w:t>
      </w:r>
      <w:r w:rsidRPr="00CB3925">
        <w:rPr>
          <w:rFonts w:ascii="Arial" w:hAnsi="Arial" w:cs="Arial"/>
        </w:rPr>
        <w:t xml:space="preserve">from the grantee. </w:t>
      </w:r>
      <w:r w:rsidR="00ED0A1C" w:rsidRPr="00CB3925">
        <w:rPr>
          <w:rFonts w:ascii="Arial" w:hAnsi="Arial" w:cs="Arial"/>
        </w:rPr>
        <w:t>However, if a grantee does not expend the entire</w:t>
      </w:r>
      <w:r w:rsidR="0013402C" w:rsidRPr="00CB3925">
        <w:rPr>
          <w:rFonts w:ascii="Arial" w:hAnsi="Arial" w:cs="Arial"/>
        </w:rPr>
        <w:t xml:space="preserve"> grant</w:t>
      </w:r>
      <w:r w:rsidR="00ED0A1C" w:rsidRPr="00CB3925">
        <w:rPr>
          <w:rFonts w:ascii="Arial" w:hAnsi="Arial" w:cs="Arial"/>
        </w:rPr>
        <w:t xml:space="preserve"> award and reverts funds, the final Administration/Fulfillment reimbursement</w:t>
      </w:r>
      <w:r w:rsidR="0013402C" w:rsidRPr="00CB3925">
        <w:rPr>
          <w:rFonts w:ascii="Arial" w:hAnsi="Arial" w:cs="Arial"/>
        </w:rPr>
        <w:t xml:space="preserve"> amount</w:t>
      </w:r>
      <w:r w:rsidR="00ED0A1C" w:rsidRPr="00CB3925">
        <w:rPr>
          <w:rFonts w:ascii="Arial" w:hAnsi="Arial" w:cs="Arial"/>
        </w:rPr>
        <w:t xml:space="preserve"> will be </w:t>
      </w:r>
      <w:r w:rsidR="00982C27">
        <w:rPr>
          <w:rFonts w:ascii="Arial" w:hAnsi="Arial" w:cs="Arial"/>
        </w:rPr>
        <w:t>adjusted</w:t>
      </w:r>
      <w:r w:rsidR="00982C27" w:rsidRPr="00CB3925">
        <w:rPr>
          <w:rFonts w:ascii="Arial" w:hAnsi="Arial" w:cs="Arial"/>
        </w:rPr>
        <w:t xml:space="preserve"> </w:t>
      </w:r>
      <w:r w:rsidR="0013402C" w:rsidRPr="00CB3925">
        <w:rPr>
          <w:rFonts w:ascii="Arial" w:hAnsi="Arial" w:cs="Arial"/>
        </w:rPr>
        <w:t>accordingly</w:t>
      </w:r>
      <w:r w:rsidR="00D239D9" w:rsidRPr="00CB3925">
        <w:rPr>
          <w:rFonts w:ascii="Arial" w:hAnsi="Arial" w:cs="Arial"/>
        </w:rPr>
        <w:t>.</w:t>
      </w:r>
    </w:p>
    <w:p w14:paraId="705F8921" w14:textId="77777777" w:rsidR="001A5DAC" w:rsidRPr="00CB3925" w:rsidRDefault="001A5DAC" w:rsidP="003617F3">
      <w:pPr>
        <w:tabs>
          <w:tab w:val="left" w:pos="360"/>
          <w:tab w:val="left" w:pos="720"/>
          <w:tab w:val="right" w:pos="9360"/>
        </w:tabs>
        <w:jc w:val="both"/>
        <w:rPr>
          <w:rFonts w:ascii="Arial" w:hAnsi="Arial" w:cs="Arial"/>
        </w:rPr>
      </w:pPr>
    </w:p>
    <w:p w14:paraId="24E5303F" w14:textId="16FC59B2" w:rsidR="00B45933" w:rsidRPr="00CB3925" w:rsidRDefault="00B45933" w:rsidP="0080657B">
      <w:pPr>
        <w:pStyle w:val="Heading2"/>
      </w:pPr>
      <w:bookmarkStart w:id="26" w:name="_1.5_Match"/>
      <w:bookmarkStart w:id="27" w:name="_Toc465340467"/>
      <w:bookmarkStart w:id="28" w:name="Ch_12_4_match"/>
      <w:bookmarkEnd w:id="26"/>
      <w:r w:rsidRPr="00CB3925">
        <w:t>1.</w:t>
      </w:r>
      <w:r w:rsidR="0063349B">
        <w:t>9</w:t>
      </w:r>
      <w:r w:rsidRPr="00CB3925">
        <w:tab/>
      </w:r>
      <w:r w:rsidR="00C22B79" w:rsidRPr="00CB3925">
        <w:t xml:space="preserve">Cash </w:t>
      </w:r>
      <w:r w:rsidRPr="00CB3925">
        <w:t>Match</w:t>
      </w:r>
      <w:bookmarkEnd w:id="27"/>
    </w:p>
    <w:bookmarkEnd w:id="28"/>
    <w:p w14:paraId="283C7A1B" w14:textId="7FCA9E33" w:rsidR="005C503F" w:rsidRPr="00CB3925" w:rsidRDefault="00BD506E" w:rsidP="005C503F">
      <w:pPr>
        <w:tabs>
          <w:tab w:val="right" w:pos="9360"/>
        </w:tabs>
        <w:jc w:val="both"/>
        <w:rPr>
          <w:rFonts w:ascii="Arial" w:hAnsi="Arial" w:cs="Arial"/>
        </w:rPr>
      </w:pPr>
      <w:r w:rsidRPr="00CB3925">
        <w:rPr>
          <w:rFonts w:ascii="Arial" w:hAnsi="Arial" w:cs="Arial"/>
        </w:rPr>
        <w:t xml:space="preserve">Grantees must </w:t>
      </w:r>
      <w:r w:rsidR="00982C27">
        <w:rPr>
          <w:rFonts w:ascii="Arial" w:hAnsi="Arial" w:cs="Arial"/>
        </w:rPr>
        <w:t>match the grant award with</w:t>
      </w:r>
      <w:r w:rsidR="00375192" w:rsidRPr="00CB3925">
        <w:rPr>
          <w:rFonts w:ascii="Arial" w:hAnsi="Arial" w:cs="Arial"/>
        </w:rPr>
        <w:t xml:space="preserve"> 12.5%</w:t>
      </w:r>
      <w:r w:rsidR="00B45933" w:rsidRPr="00CB3925">
        <w:rPr>
          <w:rFonts w:ascii="Arial" w:hAnsi="Arial" w:cs="Arial"/>
        </w:rPr>
        <w:t xml:space="preserve"> </w:t>
      </w:r>
      <w:r w:rsidR="00982C27">
        <w:rPr>
          <w:rFonts w:ascii="Arial" w:hAnsi="Arial" w:cs="Arial"/>
        </w:rPr>
        <w:t xml:space="preserve">cash match. </w:t>
      </w:r>
      <w:r w:rsidR="00D55535" w:rsidRPr="00CB3925">
        <w:rPr>
          <w:rFonts w:ascii="Arial" w:hAnsi="Arial" w:cs="Arial"/>
        </w:rPr>
        <w:t xml:space="preserve"> </w:t>
      </w:r>
      <w:r w:rsidR="008C6A68" w:rsidRPr="00CB3925">
        <w:rPr>
          <w:rFonts w:ascii="Arial" w:hAnsi="Arial" w:cs="Arial"/>
        </w:rPr>
        <w:t>I</w:t>
      </w:r>
      <w:r w:rsidR="00C0699E" w:rsidRPr="00CB3925">
        <w:rPr>
          <w:rFonts w:ascii="Arial" w:hAnsi="Arial" w:cs="Arial"/>
        </w:rPr>
        <w:t>n-kind match</w:t>
      </w:r>
      <w:r w:rsidR="00982C27">
        <w:rPr>
          <w:rFonts w:ascii="Arial" w:hAnsi="Arial" w:cs="Arial"/>
        </w:rPr>
        <w:t xml:space="preserve">, such as donated equipment, time or office facilities, </w:t>
      </w:r>
      <w:r w:rsidR="00C0699E" w:rsidRPr="00CB3925">
        <w:rPr>
          <w:rFonts w:ascii="Arial" w:hAnsi="Arial" w:cs="Arial"/>
        </w:rPr>
        <w:t xml:space="preserve">are not acceptable forms of match. </w:t>
      </w:r>
      <w:r w:rsidR="000A068B" w:rsidRPr="00CB3925">
        <w:rPr>
          <w:rFonts w:ascii="Arial" w:hAnsi="Arial" w:cs="Arial"/>
        </w:rPr>
        <w:t xml:space="preserve"> </w:t>
      </w:r>
      <w:r w:rsidR="005C503F" w:rsidRPr="00CB3925">
        <w:rPr>
          <w:rFonts w:ascii="Arial" w:hAnsi="Arial" w:cs="Arial"/>
        </w:rPr>
        <w:t xml:space="preserve">Match in excess of the eligible amount should be reported in quarterly Narrative Reports. </w:t>
      </w:r>
    </w:p>
    <w:p w14:paraId="0D372304" w14:textId="77777777" w:rsidR="009C4119" w:rsidRPr="00CB3925" w:rsidRDefault="009C4119" w:rsidP="00B45933">
      <w:pPr>
        <w:tabs>
          <w:tab w:val="left" w:pos="360"/>
          <w:tab w:val="left" w:pos="720"/>
          <w:tab w:val="right" w:leader="dot" w:pos="9360"/>
        </w:tabs>
        <w:jc w:val="both"/>
        <w:rPr>
          <w:rFonts w:ascii="Arial" w:hAnsi="Arial" w:cs="Arial"/>
        </w:rPr>
      </w:pPr>
    </w:p>
    <w:p w14:paraId="2429765D" w14:textId="1AB022FF" w:rsidR="005C503F" w:rsidRPr="00791277" w:rsidRDefault="005C503F" w:rsidP="00791277">
      <w:pPr>
        <w:ind w:firstLine="360"/>
        <w:rPr>
          <w:rFonts w:ascii="Arial" w:hAnsi="Arial" w:cs="Arial"/>
          <w:b/>
        </w:rPr>
      </w:pPr>
      <w:r w:rsidRPr="00791277">
        <w:rPr>
          <w:rFonts w:ascii="Arial" w:hAnsi="Arial" w:cs="Arial"/>
          <w:b/>
        </w:rPr>
        <w:t>1.</w:t>
      </w:r>
      <w:r w:rsidR="0063349B">
        <w:rPr>
          <w:rFonts w:ascii="Arial" w:hAnsi="Arial" w:cs="Arial"/>
          <w:b/>
        </w:rPr>
        <w:t>9</w:t>
      </w:r>
      <w:r w:rsidRPr="00791277">
        <w:rPr>
          <w:rFonts w:ascii="Arial" w:hAnsi="Arial" w:cs="Arial"/>
          <w:b/>
        </w:rPr>
        <w:t xml:space="preserve">.1 </w:t>
      </w:r>
      <w:r w:rsidR="009C4119" w:rsidRPr="00791277">
        <w:rPr>
          <w:rFonts w:ascii="Arial" w:hAnsi="Arial" w:cs="Arial"/>
          <w:b/>
        </w:rPr>
        <w:t>Allowable Match</w:t>
      </w:r>
      <w:r w:rsidR="005A2305" w:rsidRPr="00791277">
        <w:rPr>
          <w:rFonts w:ascii="Arial" w:hAnsi="Arial" w:cs="Arial"/>
          <w:b/>
        </w:rPr>
        <w:t xml:space="preserve"> </w:t>
      </w:r>
    </w:p>
    <w:p w14:paraId="773967BF" w14:textId="6C90782A" w:rsidR="00D55535" w:rsidRPr="00CB3925" w:rsidRDefault="000A068B" w:rsidP="005C503F">
      <w:pPr>
        <w:tabs>
          <w:tab w:val="left" w:pos="360"/>
          <w:tab w:val="left" w:pos="720"/>
          <w:tab w:val="right" w:leader="dot" w:pos="9360"/>
        </w:tabs>
        <w:ind w:left="360"/>
        <w:jc w:val="both"/>
        <w:rPr>
          <w:rFonts w:ascii="Arial" w:hAnsi="Arial" w:cs="Arial"/>
        </w:rPr>
      </w:pPr>
      <w:r w:rsidRPr="00CB3925">
        <w:rPr>
          <w:rFonts w:ascii="Arial" w:hAnsi="Arial" w:cs="Arial"/>
        </w:rPr>
        <w:t>If a cost is allowable/unallowable for reimbursement, it is also allowable/unallowable as match</w:t>
      </w:r>
      <w:r w:rsidR="00027767" w:rsidRPr="00CB3925">
        <w:rPr>
          <w:rFonts w:ascii="Arial" w:hAnsi="Arial" w:cs="Arial"/>
        </w:rPr>
        <w:t xml:space="preserve"> (See </w:t>
      </w:r>
      <w:hyperlink w:anchor="_ALLOWABLE_COSTS" w:history="1">
        <w:r w:rsidR="00027767" w:rsidRPr="00CB3925">
          <w:rPr>
            <w:rStyle w:val="Hyperlink"/>
            <w:rFonts w:ascii="Arial" w:hAnsi="Arial" w:cs="Arial"/>
          </w:rPr>
          <w:t>Allowable Costs</w:t>
        </w:r>
      </w:hyperlink>
      <w:r w:rsidR="00027767" w:rsidRPr="00CB3925">
        <w:rPr>
          <w:rFonts w:ascii="Arial" w:hAnsi="Arial" w:cs="Arial"/>
        </w:rPr>
        <w:t>)</w:t>
      </w:r>
      <w:r w:rsidRPr="00CB3925">
        <w:rPr>
          <w:rFonts w:ascii="Arial" w:hAnsi="Arial" w:cs="Arial"/>
        </w:rPr>
        <w:t>.</w:t>
      </w:r>
    </w:p>
    <w:p w14:paraId="14502258" w14:textId="77777777" w:rsidR="003119AC" w:rsidRPr="00CB3925" w:rsidRDefault="003119AC" w:rsidP="005A2305">
      <w:pPr>
        <w:tabs>
          <w:tab w:val="left" w:pos="360"/>
          <w:tab w:val="left" w:pos="720"/>
          <w:tab w:val="right" w:leader="dot" w:pos="9360"/>
        </w:tabs>
        <w:ind w:left="360"/>
        <w:jc w:val="both"/>
        <w:rPr>
          <w:rFonts w:ascii="Arial" w:hAnsi="Arial" w:cs="Arial"/>
        </w:rPr>
      </w:pPr>
    </w:p>
    <w:p w14:paraId="5DDB3284" w14:textId="44B856E6" w:rsidR="001767BB" w:rsidRPr="00CB3925" w:rsidRDefault="001767BB" w:rsidP="00791277">
      <w:pPr>
        <w:pStyle w:val="ListParagraph"/>
        <w:numPr>
          <w:ilvl w:val="0"/>
          <w:numId w:val="18"/>
        </w:numPr>
        <w:jc w:val="both"/>
        <w:rPr>
          <w:rFonts w:ascii="Arial" w:hAnsi="Arial" w:cs="Arial"/>
        </w:rPr>
      </w:pPr>
      <w:r w:rsidRPr="00CB3925">
        <w:rPr>
          <w:rFonts w:ascii="Arial" w:hAnsi="Arial" w:cs="Arial"/>
        </w:rPr>
        <w:t xml:space="preserve">The simplest source of match is supplied directly by the grantee, with the grantee paying a portion of the tourism marketing expenses.  </w:t>
      </w:r>
    </w:p>
    <w:p w14:paraId="3D2DE6C4" w14:textId="436501C4" w:rsidR="001767BB" w:rsidRPr="00CB3925" w:rsidRDefault="001767BB" w:rsidP="00027767">
      <w:pPr>
        <w:pStyle w:val="ListParagraph"/>
        <w:ind w:left="1440"/>
        <w:jc w:val="both"/>
        <w:rPr>
          <w:rFonts w:ascii="Arial" w:hAnsi="Arial" w:cs="Arial"/>
          <w:i/>
        </w:rPr>
      </w:pPr>
      <w:r w:rsidRPr="00CB3925">
        <w:rPr>
          <w:rFonts w:ascii="Arial" w:hAnsi="Arial" w:cs="Arial"/>
          <w:i/>
        </w:rPr>
        <w:t>Example: Ad placement costs $500. Grant reimburses $4</w:t>
      </w:r>
      <w:r w:rsidR="00DD4D60">
        <w:rPr>
          <w:rFonts w:ascii="Arial" w:hAnsi="Arial" w:cs="Arial"/>
          <w:i/>
        </w:rPr>
        <w:t>37.50</w:t>
      </w:r>
      <w:r w:rsidRPr="00CB3925">
        <w:rPr>
          <w:rFonts w:ascii="Arial" w:hAnsi="Arial" w:cs="Arial"/>
          <w:i/>
        </w:rPr>
        <w:t xml:space="preserve"> (87.5%) and grantee pays $</w:t>
      </w:r>
      <w:r w:rsidR="00DD4D60">
        <w:rPr>
          <w:rFonts w:ascii="Arial" w:hAnsi="Arial" w:cs="Arial"/>
          <w:i/>
        </w:rPr>
        <w:t>62.50</w:t>
      </w:r>
      <w:r w:rsidR="00DD4D60" w:rsidRPr="00CB3925">
        <w:rPr>
          <w:rFonts w:ascii="Arial" w:hAnsi="Arial" w:cs="Arial"/>
          <w:i/>
        </w:rPr>
        <w:t xml:space="preserve"> </w:t>
      </w:r>
      <w:r w:rsidRPr="00CB3925">
        <w:rPr>
          <w:rFonts w:ascii="Arial" w:hAnsi="Arial" w:cs="Arial"/>
          <w:i/>
        </w:rPr>
        <w:t>(12.5%), which can be claimed as match.</w:t>
      </w:r>
    </w:p>
    <w:p w14:paraId="059996C6" w14:textId="77777777" w:rsidR="001767BB" w:rsidRPr="00CB3925" w:rsidRDefault="001767BB" w:rsidP="007B7BA3">
      <w:pPr>
        <w:ind w:firstLine="720"/>
        <w:jc w:val="both"/>
        <w:rPr>
          <w:rFonts w:ascii="Arial" w:hAnsi="Arial" w:cs="Arial"/>
          <w:b/>
        </w:rPr>
      </w:pPr>
    </w:p>
    <w:p w14:paraId="707401B2" w14:textId="77777777" w:rsidR="00CB2B5C" w:rsidRPr="00CB3925" w:rsidRDefault="00CB2B5C" w:rsidP="00791277">
      <w:pPr>
        <w:pStyle w:val="ListParagraph"/>
        <w:numPr>
          <w:ilvl w:val="0"/>
          <w:numId w:val="17"/>
        </w:numPr>
        <w:jc w:val="both"/>
        <w:rPr>
          <w:rFonts w:ascii="Arial" w:hAnsi="Arial" w:cs="Arial"/>
          <w:i/>
        </w:rPr>
      </w:pPr>
      <w:r w:rsidRPr="00CB3925">
        <w:rPr>
          <w:rFonts w:ascii="Arial" w:hAnsi="Arial" w:cs="Arial"/>
        </w:rPr>
        <w:t xml:space="preserve">Co-op partner advertising – Grantees can share the cost of an ad with local partners, using the partner’s cost as match. </w:t>
      </w:r>
    </w:p>
    <w:p w14:paraId="2D71F26A" w14:textId="77777777" w:rsidR="00CB2B5C" w:rsidRPr="00CB3925" w:rsidRDefault="00CB2B5C" w:rsidP="00027767">
      <w:pPr>
        <w:pStyle w:val="ListParagraph"/>
        <w:ind w:left="1440"/>
        <w:jc w:val="both"/>
        <w:rPr>
          <w:rFonts w:ascii="Arial" w:hAnsi="Arial" w:cs="Arial"/>
          <w:i/>
        </w:rPr>
      </w:pPr>
      <w:r w:rsidRPr="00CB3925">
        <w:rPr>
          <w:rFonts w:ascii="Arial" w:hAnsi="Arial" w:cs="Arial"/>
          <w:i/>
        </w:rPr>
        <w:t>Example: Grantee partners with area ski resort and hotel on advertising, each paying one third of the cost. The Grant will reimburse the grantee’s portion and the remaining two-thirds can be used as match.</w:t>
      </w:r>
    </w:p>
    <w:p w14:paraId="076DA3F4" w14:textId="77777777" w:rsidR="00CB2B5C" w:rsidRPr="00CB3925" w:rsidRDefault="00CB2B5C" w:rsidP="00CB2B5C">
      <w:pPr>
        <w:pStyle w:val="ListParagraph"/>
        <w:ind w:left="1440"/>
        <w:jc w:val="both"/>
        <w:rPr>
          <w:rFonts w:ascii="Arial" w:hAnsi="Arial" w:cs="Arial"/>
          <w:i/>
        </w:rPr>
      </w:pPr>
    </w:p>
    <w:p w14:paraId="0C2DBD2D" w14:textId="577DFB23" w:rsidR="001E14E3" w:rsidRPr="00CB3925" w:rsidRDefault="001E14E3" w:rsidP="00791277">
      <w:pPr>
        <w:pStyle w:val="ListParagraph"/>
        <w:numPr>
          <w:ilvl w:val="0"/>
          <w:numId w:val="17"/>
        </w:numPr>
        <w:jc w:val="both"/>
        <w:rPr>
          <w:rFonts w:ascii="Arial" w:hAnsi="Arial" w:cs="Arial"/>
        </w:rPr>
      </w:pPr>
      <w:r w:rsidRPr="00CB3925">
        <w:rPr>
          <w:rFonts w:ascii="Arial" w:hAnsi="Arial" w:cs="Arial"/>
        </w:rPr>
        <w:t xml:space="preserve">Expenses for independent projects that align with the grantee’s scope of work and have a call to action to the grantee’s destination marketing organization (DMO) partner are allowed as cash match. Private sector, as well as non-profit attractions </w:t>
      </w:r>
      <w:r w:rsidR="00252433">
        <w:rPr>
          <w:rFonts w:ascii="Arial" w:hAnsi="Arial" w:cs="Arial"/>
        </w:rPr>
        <w:t>must</w:t>
      </w:r>
      <w:r w:rsidRPr="00CB3925">
        <w:rPr>
          <w:rFonts w:ascii="Arial" w:hAnsi="Arial" w:cs="Arial"/>
        </w:rPr>
        <w:t xml:space="preserve"> include the grantee’s call to action </w:t>
      </w:r>
      <w:r w:rsidR="00252433">
        <w:rPr>
          <w:rFonts w:ascii="Arial" w:hAnsi="Arial" w:cs="Arial"/>
        </w:rPr>
        <w:t>to be considered</w:t>
      </w:r>
      <w:r w:rsidRPr="00CB3925">
        <w:rPr>
          <w:rFonts w:ascii="Arial" w:hAnsi="Arial" w:cs="Arial"/>
        </w:rPr>
        <w:t xml:space="preserve"> cash match.</w:t>
      </w:r>
      <w:r w:rsidRPr="00CB3925">
        <w:rPr>
          <w:rFonts w:ascii="Arial" w:hAnsi="Arial" w:cs="Arial"/>
        </w:rPr>
        <w:tab/>
      </w:r>
      <w:r w:rsidR="00252433">
        <w:rPr>
          <w:rFonts w:ascii="Arial" w:hAnsi="Arial" w:cs="Arial"/>
        </w:rPr>
        <w:br/>
      </w:r>
      <w:r w:rsidRPr="00CB3925">
        <w:rPr>
          <w:rFonts w:ascii="Arial" w:hAnsi="Arial" w:cs="Arial"/>
        </w:rPr>
        <w:tab/>
        <w:t xml:space="preserve">    </w:t>
      </w:r>
    </w:p>
    <w:p w14:paraId="51BF13C8" w14:textId="539A71C9" w:rsidR="001E14E3" w:rsidRPr="00CB3925" w:rsidRDefault="001E14E3" w:rsidP="00027767">
      <w:pPr>
        <w:pStyle w:val="ListParagraph"/>
        <w:ind w:left="1440"/>
        <w:jc w:val="both"/>
        <w:rPr>
          <w:rFonts w:ascii="Arial" w:hAnsi="Arial" w:cs="Arial"/>
          <w:i/>
        </w:rPr>
      </w:pPr>
      <w:r w:rsidRPr="00CB3925">
        <w:rPr>
          <w:rFonts w:ascii="Arial" w:hAnsi="Arial" w:cs="Arial"/>
          <w:i/>
        </w:rPr>
        <w:t>Example: An area attraction places an ad in a travel magazine and include</w:t>
      </w:r>
      <w:r w:rsidR="001A4B95" w:rsidRPr="00CB3925">
        <w:rPr>
          <w:rFonts w:ascii="Arial" w:hAnsi="Arial" w:cs="Arial"/>
          <w:i/>
        </w:rPr>
        <w:t>s</w:t>
      </w:r>
      <w:r w:rsidRPr="00CB3925">
        <w:rPr>
          <w:rFonts w:ascii="Arial" w:hAnsi="Arial" w:cs="Arial"/>
          <w:i/>
        </w:rPr>
        <w:t xml:space="preserve"> the grantee’s </w:t>
      </w:r>
      <w:r w:rsidR="001A4B95" w:rsidRPr="00CB3925">
        <w:rPr>
          <w:rFonts w:ascii="Arial" w:hAnsi="Arial" w:cs="Arial"/>
          <w:i/>
        </w:rPr>
        <w:t xml:space="preserve">or area DMO’s </w:t>
      </w:r>
      <w:r w:rsidRPr="00CB3925">
        <w:rPr>
          <w:rFonts w:ascii="Arial" w:hAnsi="Arial" w:cs="Arial"/>
          <w:i/>
        </w:rPr>
        <w:t xml:space="preserve">call to action. The cost of the ad can be claimed as match.  </w:t>
      </w:r>
    </w:p>
    <w:p w14:paraId="0768EC52" w14:textId="77777777" w:rsidR="00E04355" w:rsidRPr="00CB3925" w:rsidRDefault="00E04355" w:rsidP="005E1FC7">
      <w:pPr>
        <w:pStyle w:val="ListParagraph"/>
        <w:ind w:left="1440"/>
        <w:jc w:val="both"/>
        <w:rPr>
          <w:rFonts w:ascii="Arial" w:hAnsi="Arial" w:cs="Arial"/>
          <w:i/>
        </w:rPr>
      </w:pPr>
    </w:p>
    <w:p w14:paraId="392D9385" w14:textId="433CBE7E" w:rsidR="00E04355" w:rsidRDefault="00252433" w:rsidP="00704BB6">
      <w:pPr>
        <w:pStyle w:val="ListParagraph"/>
        <w:numPr>
          <w:ilvl w:val="0"/>
          <w:numId w:val="17"/>
        </w:numPr>
        <w:tabs>
          <w:tab w:val="right" w:pos="9180"/>
          <w:tab w:val="right" w:leader="dot" w:pos="9360"/>
        </w:tabs>
        <w:jc w:val="both"/>
        <w:rPr>
          <w:rFonts w:ascii="Arial" w:hAnsi="Arial" w:cs="Arial"/>
        </w:rPr>
      </w:pPr>
      <w:r>
        <w:rPr>
          <w:rFonts w:ascii="Arial" w:hAnsi="Arial" w:cs="Arial"/>
        </w:rPr>
        <w:t>Generally staff time is not an allowable match. However, s</w:t>
      </w:r>
      <w:r w:rsidR="00E04355" w:rsidRPr="00CB3925">
        <w:rPr>
          <w:rFonts w:ascii="Arial" w:hAnsi="Arial" w:cs="Arial"/>
        </w:rPr>
        <w:t xml:space="preserve">taff time for </w:t>
      </w:r>
      <w:r w:rsidR="00E04355" w:rsidRPr="00501A19">
        <w:rPr>
          <w:rFonts w:ascii="Arial" w:hAnsi="Arial" w:cs="Arial"/>
          <w:u w:val="single"/>
        </w:rPr>
        <w:t>project management</w:t>
      </w:r>
      <w:r w:rsidR="00E04355" w:rsidRPr="00CB3925">
        <w:rPr>
          <w:rFonts w:ascii="Arial" w:hAnsi="Arial" w:cs="Arial"/>
        </w:rPr>
        <w:t xml:space="preserve"> </w:t>
      </w:r>
      <w:r w:rsidR="00E7648E" w:rsidRPr="00CB3925">
        <w:rPr>
          <w:rFonts w:ascii="Arial" w:hAnsi="Arial" w:cs="Arial"/>
          <w:i/>
          <w:color w:val="000000"/>
          <w:szCs w:val="22"/>
        </w:rPr>
        <w:t>spent directly working on a grant-funded element,</w:t>
      </w:r>
      <w:r w:rsidR="00E7648E" w:rsidRPr="00CB3925">
        <w:rPr>
          <w:rFonts w:ascii="Arial" w:hAnsi="Arial" w:cs="Arial"/>
          <w:color w:val="000000"/>
          <w:szCs w:val="22"/>
        </w:rPr>
        <w:t xml:space="preserve"> such as managing a print project</w:t>
      </w:r>
      <w:r w:rsidR="004731EB" w:rsidRPr="00CB3925">
        <w:rPr>
          <w:rFonts w:ascii="Arial" w:hAnsi="Arial" w:cs="Arial"/>
          <w:color w:val="000000"/>
          <w:szCs w:val="22"/>
        </w:rPr>
        <w:t>,</w:t>
      </w:r>
      <w:r w:rsidR="00E7648E" w:rsidRPr="00CB3925">
        <w:rPr>
          <w:rFonts w:ascii="Arial" w:hAnsi="Arial" w:cs="Arial"/>
          <w:color w:val="000000"/>
          <w:szCs w:val="22"/>
        </w:rPr>
        <w:t xml:space="preserve"> can be used as cash match.</w:t>
      </w:r>
      <w:r>
        <w:rPr>
          <w:rFonts w:ascii="Arial" w:hAnsi="Arial" w:cs="Arial"/>
          <w:color w:val="000000"/>
          <w:szCs w:val="22"/>
        </w:rPr>
        <w:t xml:space="preserve"> P</w:t>
      </w:r>
      <w:r w:rsidRPr="00CB3925">
        <w:rPr>
          <w:rFonts w:ascii="Arial" w:hAnsi="Arial" w:cs="Arial"/>
          <w:color w:val="000000"/>
          <w:szCs w:val="22"/>
        </w:rPr>
        <w:t>roper documentation</w:t>
      </w:r>
      <w:r>
        <w:rPr>
          <w:rFonts w:ascii="Arial" w:hAnsi="Arial" w:cs="Arial"/>
          <w:color w:val="000000"/>
          <w:szCs w:val="22"/>
        </w:rPr>
        <w:t xml:space="preserve">, including </w:t>
      </w:r>
      <w:hyperlink r:id="rId18" w:history="1">
        <w:r w:rsidRPr="0042079A">
          <w:rPr>
            <w:rStyle w:val="Hyperlink"/>
            <w:rFonts w:ascii="Arial" w:hAnsi="Arial" w:cs="Arial"/>
          </w:rPr>
          <w:t>Salary Cash Match Form</w:t>
        </w:r>
      </w:hyperlink>
      <w:r w:rsidRPr="0042079A">
        <w:rPr>
          <w:rFonts w:ascii="Arial" w:hAnsi="Arial" w:cs="Arial"/>
          <w:color w:val="000000"/>
          <w:szCs w:val="22"/>
        </w:rPr>
        <w:t xml:space="preserve">, </w:t>
      </w:r>
      <w:r>
        <w:rPr>
          <w:rFonts w:ascii="Arial" w:hAnsi="Arial" w:cs="Arial"/>
          <w:color w:val="000000"/>
          <w:szCs w:val="22"/>
        </w:rPr>
        <w:t xml:space="preserve">with </w:t>
      </w:r>
      <w:r w:rsidRPr="00CB3925">
        <w:rPr>
          <w:rFonts w:ascii="Arial" w:hAnsi="Arial" w:cs="Arial"/>
          <w:color w:val="000000"/>
          <w:szCs w:val="22"/>
        </w:rPr>
        <w:t>management signature,</w:t>
      </w:r>
      <w:r>
        <w:rPr>
          <w:rFonts w:ascii="Arial" w:hAnsi="Arial" w:cs="Arial"/>
          <w:color w:val="000000"/>
          <w:szCs w:val="22"/>
        </w:rPr>
        <w:t xml:space="preserve"> and proof of</w:t>
      </w:r>
      <w:r w:rsidRPr="00CB3925">
        <w:rPr>
          <w:rFonts w:ascii="Arial" w:hAnsi="Arial" w:cs="Arial"/>
          <w:color w:val="000000"/>
          <w:szCs w:val="22"/>
        </w:rPr>
        <w:t xml:space="preserve"> staff wages and benefits</w:t>
      </w:r>
      <w:r>
        <w:rPr>
          <w:rFonts w:ascii="Arial" w:hAnsi="Arial" w:cs="Arial"/>
          <w:color w:val="000000"/>
          <w:szCs w:val="22"/>
        </w:rPr>
        <w:t xml:space="preserve"> must be provided. </w:t>
      </w:r>
      <w:r w:rsidR="00E7648E" w:rsidRPr="00CB3925">
        <w:rPr>
          <w:rFonts w:ascii="Arial" w:hAnsi="Arial" w:cs="Arial"/>
          <w:color w:val="000000"/>
          <w:szCs w:val="22"/>
        </w:rPr>
        <w:t xml:space="preserve"> Such work will be referred to as </w:t>
      </w:r>
      <w:r w:rsidR="00E7648E" w:rsidRPr="00CB3925">
        <w:rPr>
          <w:rFonts w:ascii="Arial" w:hAnsi="Arial" w:cs="Arial"/>
          <w:i/>
          <w:color w:val="000000"/>
          <w:szCs w:val="22"/>
        </w:rPr>
        <w:t>Project</w:t>
      </w:r>
      <w:r w:rsidR="00E7648E" w:rsidRPr="00CB3925">
        <w:rPr>
          <w:rFonts w:ascii="Arial" w:hAnsi="Arial" w:cs="Arial"/>
          <w:color w:val="000000"/>
          <w:szCs w:val="22"/>
        </w:rPr>
        <w:t xml:space="preserve"> Administration, as opposed to Grant Administration. </w:t>
      </w:r>
      <w:r w:rsidR="00B45933" w:rsidRPr="00CB3925">
        <w:rPr>
          <w:rFonts w:ascii="Arial" w:hAnsi="Arial" w:cs="Arial"/>
          <w:i/>
        </w:rPr>
        <w:t>Project</w:t>
      </w:r>
      <w:r w:rsidR="00B45933" w:rsidRPr="00CB3925">
        <w:rPr>
          <w:rFonts w:ascii="Arial" w:hAnsi="Arial" w:cs="Arial"/>
        </w:rPr>
        <w:t xml:space="preserve"> Administration expenses are direct costs associated with implementing an ITC-approved marketing project. These are costs that, if an agency had been used, would be billable. </w:t>
      </w:r>
    </w:p>
    <w:p w14:paraId="0C64C882" w14:textId="77777777" w:rsidR="00FA2816" w:rsidRPr="00704BB6" w:rsidRDefault="00FA2816" w:rsidP="00F80EEF">
      <w:pPr>
        <w:pStyle w:val="ListParagraph"/>
        <w:tabs>
          <w:tab w:val="right" w:pos="9180"/>
          <w:tab w:val="right" w:leader="dot" w:pos="9360"/>
        </w:tabs>
        <w:jc w:val="both"/>
        <w:rPr>
          <w:rFonts w:ascii="Arial" w:hAnsi="Arial" w:cs="Arial"/>
        </w:rPr>
      </w:pPr>
    </w:p>
    <w:p w14:paraId="0EFD72E9" w14:textId="77777777" w:rsidR="00E04355" w:rsidRPr="00CB3925" w:rsidRDefault="00B45933" w:rsidP="00791277">
      <w:pPr>
        <w:pStyle w:val="ListParagraph"/>
        <w:numPr>
          <w:ilvl w:val="0"/>
          <w:numId w:val="17"/>
        </w:numPr>
        <w:tabs>
          <w:tab w:val="right" w:pos="9180"/>
          <w:tab w:val="right" w:leader="dot" w:pos="9360"/>
        </w:tabs>
        <w:jc w:val="both"/>
        <w:rPr>
          <w:rFonts w:ascii="Arial" w:hAnsi="Arial" w:cs="Arial"/>
        </w:rPr>
      </w:pPr>
      <w:r w:rsidRPr="00CB3925">
        <w:rPr>
          <w:rFonts w:ascii="Arial" w:hAnsi="Arial" w:cs="Arial"/>
        </w:rPr>
        <w:t>Memberships required to attend trade shows</w:t>
      </w:r>
      <w:r w:rsidR="00E04355" w:rsidRPr="00CB3925">
        <w:rPr>
          <w:rFonts w:ascii="Arial" w:hAnsi="Arial" w:cs="Arial"/>
        </w:rPr>
        <w:t xml:space="preserve">. </w:t>
      </w:r>
    </w:p>
    <w:p w14:paraId="3FD8677E" w14:textId="77777777" w:rsidR="00E04355" w:rsidRPr="00CB3925" w:rsidRDefault="00E04355" w:rsidP="00E04355">
      <w:pPr>
        <w:pStyle w:val="ListParagraph"/>
        <w:tabs>
          <w:tab w:val="right" w:pos="9180"/>
          <w:tab w:val="right" w:leader="dot" w:pos="9360"/>
        </w:tabs>
        <w:ind w:left="1440" w:hanging="360"/>
        <w:jc w:val="both"/>
        <w:rPr>
          <w:rFonts w:ascii="Arial" w:hAnsi="Arial" w:cs="Arial"/>
        </w:rPr>
      </w:pPr>
    </w:p>
    <w:p w14:paraId="13CD84A1" w14:textId="2C2E05E0" w:rsidR="00B45933" w:rsidRDefault="00B45933" w:rsidP="00791277">
      <w:pPr>
        <w:pStyle w:val="ListParagraph"/>
        <w:numPr>
          <w:ilvl w:val="0"/>
          <w:numId w:val="17"/>
        </w:numPr>
        <w:tabs>
          <w:tab w:val="right" w:pos="9180"/>
          <w:tab w:val="right" w:leader="dot" w:pos="9360"/>
        </w:tabs>
        <w:jc w:val="both"/>
        <w:rPr>
          <w:rFonts w:ascii="Arial" w:hAnsi="Arial" w:cs="Arial"/>
        </w:rPr>
      </w:pPr>
      <w:proofErr w:type="gramStart"/>
      <w:r w:rsidRPr="00CB3925">
        <w:rPr>
          <w:rFonts w:ascii="Arial" w:hAnsi="Arial" w:cs="Arial"/>
        </w:rPr>
        <w:t>Fam</w:t>
      </w:r>
      <w:proofErr w:type="gramEnd"/>
      <w:r w:rsidRPr="00CB3925">
        <w:rPr>
          <w:rFonts w:ascii="Arial" w:hAnsi="Arial" w:cs="Arial"/>
        </w:rPr>
        <w:t xml:space="preserve"> hosts’ expenses when the number of hosts exceeds one per every five visitors.</w:t>
      </w:r>
    </w:p>
    <w:p w14:paraId="7CE39E41" w14:textId="171B41BD" w:rsidR="00900952" w:rsidRPr="00900952" w:rsidRDefault="00900952" w:rsidP="00900952">
      <w:pPr>
        <w:tabs>
          <w:tab w:val="right" w:pos="9180"/>
          <w:tab w:val="right" w:leader="dot" w:pos="9360"/>
        </w:tabs>
        <w:jc w:val="both"/>
        <w:rPr>
          <w:rFonts w:ascii="Arial" w:hAnsi="Arial" w:cs="Arial"/>
        </w:rPr>
      </w:pPr>
    </w:p>
    <w:p w14:paraId="08B16DB8" w14:textId="6FC622D5" w:rsidR="005C503F" w:rsidRPr="00791277" w:rsidRDefault="005C503F" w:rsidP="00791277">
      <w:pPr>
        <w:ind w:firstLine="360"/>
        <w:rPr>
          <w:rFonts w:ascii="Arial" w:hAnsi="Arial" w:cs="Arial"/>
          <w:b/>
        </w:rPr>
      </w:pPr>
      <w:r w:rsidRPr="00791277">
        <w:rPr>
          <w:rFonts w:ascii="Arial" w:hAnsi="Arial" w:cs="Arial"/>
          <w:b/>
        </w:rPr>
        <w:t>1.</w:t>
      </w:r>
      <w:r w:rsidR="0063349B">
        <w:rPr>
          <w:rFonts w:ascii="Arial" w:hAnsi="Arial" w:cs="Arial"/>
          <w:b/>
        </w:rPr>
        <w:t>9</w:t>
      </w:r>
      <w:r w:rsidRPr="00791277">
        <w:rPr>
          <w:rFonts w:ascii="Arial" w:hAnsi="Arial" w:cs="Arial"/>
          <w:b/>
        </w:rPr>
        <w:t xml:space="preserve">.2 Match </w:t>
      </w:r>
      <w:r w:rsidR="00C22B79" w:rsidRPr="00791277">
        <w:rPr>
          <w:rFonts w:ascii="Arial" w:hAnsi="Arial" w:cs="Arial"/>
          <w:b/>
        </w:rPr>
        <w:t>Documentation</w:t>
      </w:r>
    </w:p>
    <w:p w14:paraId="25DC5A83" w14:textId="22C7BBAE" w:rsidR="003119AC" w:rsidRDefault="00B45933" w:rsidP="00D710CB">
      <w:pPr>
        <w:ind w:left="360"/>
        <w:rPr>
          <w:rFonts w:ascii="Arial" w:hAnsi="Arial" w:cs="Arial"/>
        </w:rPr>
      </w:pPr>
      <w:r w:rsidRPr="00D710CB">
        <w:rPr>
          <w:rFonts w:ascii="Arial" w:hAnsi="Arial" w:cs="Arial"/>
        </w:rPr>
        <w:t xml:space="preserve">Proper documentation of </w:t>
      </w:r>
      <w:r w:rsidR="001767BB" w:rsidRPr="00D710CB">
        <w:rPr>
          <w:rFonts w:ascii="Arial" w:hAnsi="Arial" w:cs="Arial"/>
        </w:rPr>
        <w:t xml:space="preserve">cash </w:t>
      </w:r>
      <w:r w:rsidRPr="00D710CB">
        <w:rPr>
          <w:rFonts w:ascii="Arial" w:hAnsi="Arial" w:cs="Arial"/>
        </w:rPr>
        <w:t xml:space="preserve">match includes proof of payment </w:t>
      </w:r>
      <w:r w:rsidR="003119AC" w:rsidRPr="00D710CB">
        <w:rPr>
          <w:rFonts w:ascii="Arial" w:hAnsi="Arial" w:cs="Arial"/>
        </w:rPr>
        <w:t>to the vendor</w:t>
      </w:r>
      <w:r w:rsidRPr="00D710CB">
        <w:rPr>
          <w:rFonts w:ascii="Arial" w:hAnsi="Arial" w:cs="Arial"/>
        </w:rPr>
        <w:t xml:space="preserve">, which can be any of the following:  </w:t>
      </w:r>
    </w:p>
    <w:p w14:paraId="7D0FFA0E" w14:textId="77777777" w:rsidR="00D710CB" w:rsidRPr="00D710CB" w:rsidRDefault="00D710CB" w:rsidP="00D710CB">
      <w:pPr>
        <w:ind w:left="360"/>
        <w:rPr>
          <w:rFonts w:ascii="Arial" w:hAnsi="Arial" w:cs="Arial"/>
        </w:rPr>
      </w:pPr>
    </w:p>
    <w:p w14:paraId="3E67114C" w14:textId="77777777" w:rsidR="00B45933" w:rsidRPr="00CB3925" w:rsidRDefault="00B45933" w:rsidP="00791277">
      <w:pPr>
        <w:numPr>
          <w:ilvl w:val="0"/>
          <w:numId w:val="1"/>
        </w:numPr>
        <w:tabs>
          <w:tab w:val="left" w:pos="360"/>
          <w:tab w:val="left" w:pos="720"/>
          <w:tab w:val="right" w:leader="dot" w:pos="9360"/>
        </w:tabs>
        <w:jc w:val="both"/>
        <w:rPr>
          <w:rFonts w:ascii="Arial" w:hAnsi="Arial" w:cs="Arial"/>
          <w:color w:val="000000"/>
        </w:rPr>
      </w:pPr>
      <w:r w:rsidRPr="00CB3925">
        <w:rPr>
          <w:rFonts w:ascii="Arial" w:hAnsi="Arial" w:cs="Arial"/>
          <w:color w:val="000000"/>
        </w:rPr>
        <w:t>Invoice accompanied by a copy of a check paying at least the amount claimed as match.</w:t>
      </w:r>
    </w:p>
    <w:p w14:paraId="7A53478F" w14:textId="77777777" w:rsidR="00027767" w:rsidRPr="00CB3925" w:rsidRDefault="00027767" w:rsidP="00027767">
      <w:pPr>
        <w:tabs>
          <w:tab w:val="left" w:pos="360"/>
          <w:tab w:val="left" w:pos="720"/>
          <w:tab w:val="right" w:leader="dot" w:pos="9360"/>
        </w:tabs>
        <w:ind w:left="720"/>
        <w:jc w:val="both"/>
        <w:rPr>
          <w:rFonts w:ascii="Arial" w:hAnsi="Arial" w:cs="Arial"/>
          <w:color w:val="000000"/>
        </w:rPr>
      </w:pPr>
    </w:p>
    <w:p w14:paraId="4EEFAC6B" w14:textId="77777777" w:rsidR="00B45933" w:rsidRPr="00CB3925" w:rsidRDefault="00B45933" w:rsidP="00791277">
      <w:pPr>
        <w:numPr>
          <w:ilvl w:val="0"/>
          <w:numId w:val="1"/>
        </w:numPr>
        <w:tabs>
          <w:tab w:val="left" w:pos="360"/>
          <w:tab w:val="left" w:pos="720"/>
          <w:tab w:val="right" w:leader="dot" w:pos="9360"/>
        </w:tabs>
        <w:jc w:val="both"/>
        <w:rPr>
          <w:rFonts w:ascii="Arial" w:hAnsi="Arial" w:cs="Arial"/>
          <w:color w:val="000000"/>
        </w:rPr>
      </w:pPr>
      <w:r w:rsidRPr="00CB3925">
        <w:rPr>
          <w:rFonts w:ascii="Arial" w:hAnsi="Arial" w:cs="Arial"/>
          <w:color w:val="000000"/>
        </w:rPr>
        <w:t>An itemized credit card receipt listing the items purchased and the amount claimed as match.</w:t>
      </w:r>
    </w:p>
    <w:p w14:paraId="67ED4211" w14:textId="77777777" w:rsidR="00027767" w:rsidRPr="00CB3925" w:rsidRDefault="00027767" w:rsidP="00027767">
      <w:pPr>
        <w:tabs>
          <w:tab w:val="left" w:pos="360"/>
          <w:tab w:val="left" w:pos="720"/>
          <w:tab w:val="right" w:leader="dot" w:pos="9360"/>
        </w:tabs>
        <w:jc w:val="both"/>
        <w:rPr>
          <w:rFonts w:ascii="Arial" w:hAnsi="Arial" w:cs="Arial"/>
          <w:color w:val="000000"/>
        </w:rPr>
      </w:pPr>
    </w:p>
    <w:p w14:paraId="087D6A81" w14:textId="116CE9D0" w:rsidR="00B45933" w:rsidRPr="00CB3925" w:rsidRDefault="00B45933" w:rsidP="00791277">
      <w:pPr>
        <w:numPr>
          <w:ilvl w:val="0"/>
          <w:numId w:val="1"/>
        </w:numPr>
        <w:tabs>
          <w:tab w:val="left" w:pos="360"/>
          <w:tab w:val="left" w:pos="720"/>
          <w:tab w:val="right" w:leader="dot" w:pos="9360"/>
        </w:tabs>
        <w:jc w:val="both"/>
        <w:rPr>
          <w:rFonts w:ascii="Arial" w:hAnsi="Arial" w:cs="Arial"/>
          <w:color w:val="000000"/>
        </w:rPr>
      </w:pPr>
      <w:r w:rsidRPr="00CB3925">
        <w:rPr>
          <w:rFonts w:ascii="Arial" w:hAnsi="Arial" w:cs="Arial"/>
          <w:color w:val="000000"/>
        </w:rPr>
        <w:t>A statement from the vendor showing zero balance for the good or service purchased.</w:t>
      </w:r>
      <w:r w:rsidR="00537EB6" w:rsidRPr="00CB3925">
        <w:rPr>
          <w:rFonts w:ascii="Arial" w:hAnsi="Arial" w:cs="Arial"/>
          <w:color w:val="000000"/>
        </w:rPr>
        <w:t xml:space="preserve"> </w:t>
      </w:r>
      <w:r w:rsidRPr="00CB3925">
        <w:rPr>
          <w:rFonts w:ascii="Arial" w:hAnsi="Arial" w:cs="Arial"/>
          <w:color w:val="000000"/>
        </w:rPr>
        <w:t xml:space="preserve">If the statement does not list the good or service purchased, a copy of the original invoice </w:t>
      </w:r>
      <w:r w:rsidR="00252433">
        <w:rPr>
          <w:rFonts w:ascii="Arial" w:hAnsi="Arial" w:cs="Arial"/>
          <w:color w:val="000000"/>
        </w:rPr>
        <w:t>must</w:t>
      </w:r>
      <w:r w:rsidR="00252433" w:rsidRPr="00CB3925">
        <w:rPr>
          <w:rFonts w:ascii="Arial" w:hAnsi="Arial" w:cs="Arial"/>
          <w:color w:val="000000"/>
        </w:rPr>
        <w:t xml:space="preserve"> </w:t>
      </w:r>
      <w:r w:rsidRPr="00CB3925">
        <w:rPr>
          <w:rFonts w:ascii="Arial" w:hAnsi="Arial" w:cs="Arial"/>
          <w:color w:val="000000"/>
        </w:rPr>
        <w:t>accompany the statement.</w:t>
      </w:r>
    </w:p>
    <w:p w14:paraId="3C22303A" w14:textId="77777777" w:rsidR="00027767" w:rsidRPr="00CB3925" w:rsidRDefault="00027767" w:rsidP="00027767">
      <w:pPr>
        <w:tabs>
          <w:tab w:val="left" w:pos="360"/>
          <w:tab w:val="left" w:pos="720"/>
          <w:tab w:val="right" w:leader="dot" w:pos="9360"/>
        </w:tabs>
        <w:jc w:val="both"/>
        <w:rPr>
          <w:rFonts w:ascii="Arial" w:hAnsi="Arial" w:cs="Arial"/>
          <w:color w:val="000000"/>
        </w:rPr>
      </w:pPr>
    </w:p>
    <w:p w14:paraId="34C16746" w14:textId="154341A9" w:rsidR="009C4119" w:rsidRPr="00CB3925" w:rsidRDefault="008400AD" w:rsidP="00791277">
      <w:pPr>
        <w:numPr>
          <w:ilvl w:val="0"/>
          <w:numId w:val="1"/>
        </w:numPr>
        <w:tabs>
          <w:tab w:val="left" w:pos="360"/>
          <w:tab w:val="left" w:pos="720"/>
          <w:tab w:val="right" w:leader="dot" w:pos="9360"/>
        </w:tabs>
        <w:jc w:val="both"/>
        <w:rPr>
          <w:rFonts w:ascii="Arial" w:hAnsi="Arial" w:cs="Arial"/>
          <w:color w:val="000000"/>
        </w:rPr>
      </w:pPr>
      <w:r w:rsidRPr="00CB3925">
        <w:rPr>
          <w:rFonts w:ascii="Arial" w:hAnsi="Arial" w:cs="Arial"/>
          <w:color w:val="000000"/>
        </w:rPr>
        <w:t xml:space="preserve">A completed and signed </w:t>
      </w:r>
      <w:hyperlink r:id="rId19" w:history="1">
        <w:r w:rsidRPr="00CB3925">
          <w:rPr>
            <w:rStyle w:val="Hyperlink"/>
            <w:rFonts w:ascii="Arial" w:hAnsi="Arial" w:cs="Arial"/>
          </w:rPr>
          <w:t>Salary Cash Match Form</w:t>
        </w:r>
      </w:hyperlink>
      <w:r w:rsidRPr="00CB3925">
        <w:rPr>
          <w:rFonts w:ascii="Arial" w:hAnsi="Arial" w:cs="Arial"/>
          <w:color w:val="000000"/>
        </w:rPr>
        <w:t xml:space="preserve">, if claiming Project Administration expenses.  </w:t>
      </w:r>
    </w:p>
    <w:p w14:paraId="447E21DB" w14:textId="77777777" w:rsidR="009C4119" w:rsidRPr="00CB3925" w:rsidRDefault="009C4119" w:rsidP="009C4119">
      <w:pPr>
        <w:tabs>
          <w:tab w:val="left" w:pos="360"/>
          <w:tab w:val="left" w:pos="720"/>
          <w:tab w:val="right" w:leader="dot" w:pos="9360"/>
        </w:tabs>
        <w:jc w:val="both"/>
        <w:rPr>
          <w:rFonts w:ascii="Arial" w:hAnsi="Arial" w:cs="Arial"/>
          <w:color w:val="000000"/>
        </w:rPr>
      </w:pPr>
    </w:p>
    <w:p w14:paraId="4168D0BE" w14:textId="1F33401D" w:rsidR="006B3CD6" w:rsidRDefault="003617F3" w:rsidP="0080657B">
      <w:pPr>
        <w:pStyle w:val="Heading2"/>
      </w:pPr>
      <w:bookmarkStart w:id="29" w:name="_12.2__Subcontracting"/>
      <w:bookmarkStart w:id="30" w:name="_1.5_Bids/Subcontracting"/>
      <w:bookmarkStart w:id="31" w:name="_1.6_Bids/Subcontracting"/>
      <w:bookmarkStart w:id="32" w:name="_Toc269712772"/>
      <w:bookmarkStart w:id="33" w:name="subcon"/>
      <w:bookmarkStart w:id="34" w:name="Ch_12_2_subcon"/>
      <w:bookmarkStart w:id="35" w:name="_Toc465340468"/>
      <w:bookmarkEnd w:id="29"/>
      <w:bookmarkEnd w:id="30"/>
      <w:bookmarkEnd w:id="31"/>
      <w:r w:rsidRPr="00CB3925">
        <w:t>1</w:t>
      </w:r>
      <w:r w:rsidR="001420B7" w:rsidRPr="00CB3925">
        <w:t>.</w:t>
      </w:r>
      <w:r w:rsidR="0063349B">
        <w:t>10</w:t>
      </w:r>
      <w:r w:rsidRPr="00CB3925">
        <w:tab/>
        <w:t>Bids/Subcontracting</w:t>
      </w:r>
      <w:bookmarkEnd w:id="32"/>
      <w:bookmarkEnd w:id="33"/>
      <w:bookmarkEnd w:id="34"/>
      <w:bookmarkEnd w:id="35"/>
    </w:p>
    <w:p w14:paraId="7E5F859F" w14:textId="2C808EEE" w:rsidR="005A6DAE" w:rsidRDefault="005A6DAE" w:rsidP="005A6DAE">
      <w:pPr>
        <w:tabs>
          <w:tab w:val="left" w:pos="360"/>
          <w:tab w:val="left" w:pos="720"/>
          <w:tab w:val="right" w:pos="9180"/>
          <w:tab w:val="right" w:leader="dot" w:pos="9360"/>
        </w:tabs>
        <w:jc w:val="both"/>
        <w:rPr>
          <w:rFonts w:ascii="Arial" w:eastAsia="Times New Roman" w:hAnsi="Arial" w:cs="Arial"/>
          <w:color w:val="000000"/>
          <w:szCs w:val="24"/>
        </w:rPr>
      </w:pPr>
      <w:r w:rsidRPr="00CB3925">
        <w:rPr>
          <w:rFonts w:ascii="Arial" w:eastAsia="Times New Roman" w:hAnsi="Arial" w:cs="Arial"/>
          <w:color w:val="000000"/>
          <w:szCs w:val="24"/>
        </w:rPr>
        <w:t xml:space="preserve">All bids must be thoroughly documented, retained on file with the grantee, and made available to the Grant </w:t>
      </w:r>
      <w:r w:rsidR="00E548AE">
        <w:rPr>
          <w:rFonts w:ascii="Arial" w:eastAsia="Times New Roman" w:hAnsi="Arial" w:cs="Arial"/>
          <w:color w:val="000000"/>
          <w:szCs w:val="24"/>
        </w:rPr>
        <w:t>Administrator</w:t>
      </w:r>
      <w:r w:rsidR="00E548AE" w:rsidRPr="00CB3925">
        <w:rPr>
          <w:rFonts w:ascii="Arial" w:eastAsia="Times New Roman" w:hAnsi="Arial" w:cs="Arial"/>
          <w:color w:val="000000"/>
          <w:szCs w:val="24"/>
        </w:rPr>
        <w:t xml:space="preserve"> </w:t>
      </w:r>
      <w:r w:rsidRPr="00CB3925">
        <w:rPr>
          <w:rFonts w:ascii="Arial" w:eastAsia="Times New Roman" w:hAnsi="Arial" w:cs="Arial"/>
          <w:color w:val="000000"/>
          <w:szCs w:val="24"/>
        </w:rPr>
        <w:t>upon request.</w:t>
      </w:r>
    </w:p>
    <w:p w14:paraId="671A76F3" w14:textId="77777777" w:rsidR="00614717" w:rsidRPr="00CB3925" w:rsidRDefault="00614717" w:rsidP="005A6DAE">
      <w:pPr>
        <w:tabs>
          <w:tab w:val="left" w:pos="360"/>
          <w:tab w:val="left" w:pos="720"/>
          <w:tab w:val="right" w:pos="9180"/>
          <w:tab w:val="right" w:leader="dot" w:pos="9360"/>
        </w:tabs>
        <w:jc w:val="both"/>
        <w:rPr>
          <w:rFonts w:ascii="Arial" w:eastAsia="Times New Roman" w:hAnsi="Arial" w:cs="Arial"/>
          <w:color w:val="000000"/>
          <w:szCs w:val="24"/>
        </w:rPr>
      </w:pPr>
    </w:p>
    <w:p w14:paraId="75985B0F" w14:textId="6F4B6683" w:rsidR="00614717" w:rsidRPr="00614717" w:rsidRDefault="00614717" w:rsidP="00E829BA">
      <w:pPr>
        <w:tabs>
          <w:tab w:val="left" w:pos="360"/>
          <w:tab w:val="left" w:pos="720"/>
          <w:tab w:val="right" w:pos="9180"/>
          <w:tab w:val="right" w:leader="dot" w:pos="9360"/>
        </w:tabs>
        <w:ind w:left="360"/>
        <w:jc w:val="both"/>
        <w:rPr>
          <w:rFonts w:ascii="Arial" w:hAnsi="Arial" w:cs="Arial"/>
          <w:b/>
        </w:rPr>
      </w:pPr>
      <w:r w:rsidRPr="00614717">
        <w:rPr>
          <w:rFonts w:ascii="Arial" w:hAnsi="Arial" w:cs="Arial"/>
          <w:b/>
        </w:rPr>
        <w:t>1.</w:t>
      </w:r>
      <w:r w:rsidR="0063349B">
        <w:rPr>
          <w:rFonts w:ascii="Arial" w:hAnsi="Arial" w:cs="Arial"/>
          <w:b/>
        </w:rPr>
        <w:t>10</w:t>
      </w:r>
      <w:r w:rsidRPr="00614717">
        <w:rPr>
          <w:rFonts w:ascii="Arial" w:hAnsi="Arial" w:cs="Arial"/>
          <w:b/>
        </w:rPr>
        <w:t>.1 Procurement of $5,000 or Less</w:t>
      </w:r>
    </w:p>
    <w:p w14:paraId="54C94BBA" w14:textId="4F488AD2" w:rsidR="004670A9" w:rsidRPr="00CB3925" w:rsidRDefault="005B5E5E" w:rsidP="00E829BA">
      <w:pPr>
        <w:tabs>
          <w:tab w:val="left" w:pos="360"/>
          <w:tab w:val="left" w:pos="720"/>
          <w:tab w:val="right" w:pos="9180"/>
          <w:tab w:val="right" w:leader="dot" w:pos="9360"/>
        </w:tabs>
        <w:ind w:left="360"/>
        <w:jc w:val="both"/>
        <w:rPr>
          <w:rFonts w:ascii="Arial" w:hAnsi="Arial" w:cs="Arial"/>
        </w:rPr>
      </w:pPr>
      <w:r>
        <w:rPr>
          <w:rFonts w:ascii="Arial" w:hAnsi="Arial" w:cs="Arial"/>
        </w:rPr>
        <w:t>Single p</w:t>
      </w:r>
      <w:r w:rsidR="0053018F" w:rsidRPr="00CB3925">
        <w:rPr>
          <w:rFonts w:ascii="Arial" w:hAnsi="Arial" w:cs="Arial"/>
        </w:rPr>
        <w:t>rocurements with an annual cumulative value</w:t>
      </w:r>
      <w:r w:rsidR="004670A9" w:rsidRPr="00CB3925">
        <w:rPr>
          <w:rFonts w:ascii="Arial" w:hAnsi="Arial" w:cs="Arial"/>
        </w:rPr>
        <w:t xml:space="preserve"> of $5,000 or less</w:t>
      </w:r>
      <w:r w:rsidR="0053018F" w:rsidRPr="00CB3925">
        <w:rPr>
          <w:rFonts w:ascii="Arial" w:hAnsi="Arial" w:cs="Arial"/>
        </w:rPr>
        <w:t xml:space="preserve"> may be obtained as the grantee sees fit in accordance with its own internal processes</w:t>
      </w:r>
      <w:r>
        <w:rPr>
          <w:rFonts w:ascii="Arial" w:hAnsi="Arial" w:cs="Arial"/>
        </w:rPr>
        <w:t xml:space="preserve"> and considering best value for grant funds</w:t>
      </w:r>
      <w:r w:rsidR="0053018F" w:rsidRPr="00CB3925">
        <w:rPr>
          <w:rFonts w:ascii="Arial" w:hAnsi="Arial" w:cs="Arial"/>
        </w:rPr>
        <w:t xml:space="preserve">. </w:t>
      </w:r>
      <w:r>
        <w:rPr>
          <w:rFonts w:ascii="Arial" w:hAnsi="Arial" w:cs="Arial"/>
        </w:rPr>
        <w:t>A</w:t>
      </w:r>
      <w:r w:rsidR="0053018F" w:rsidRPr="00CB3925">
        <w:rPr>
          <w:rFonts w:ascii="Arial" w:hAnsi="Arial" w:cs="Arial"/>
        </w:rPr>
        <w:t xml:space="preserve"> record </w:t>
      </w:r>
      <w:r>
        <w:rPr>
          <w:rFonts w:ascii="Arial" w:hAnsi="Arial" w:cs="Arial"/>
        </w:rPr>
        <w:t xml:space="preserve">must </w:t>
      </w:r>
      <w:r w:rsidR="0053018F" w:rsidRPr="00CB3925">
        <w:rPr>
          <w:rFonts w:ascii="Arial" w:hAnsi="Arial" w:cs="Arial"/>
        </w:rPr>
        <w:t xml:space="preserve">be maintained of how the goods or services were </w:t>
      </w:r>
      <w:r>
        <w:rPr>
          <w:rFonts w:ascii="Arial" w:hAnsi="Arial" w:cs="Arial"/>
        </w:rPr>
        <w:t>procured</w:t>
      </w:r>
      <w:r w:rsidR="00A14A14" w:rsidRPr="00CB3925">
        <w:rPr>
          <w:rFonts w:ascii="Arial" w:hAnsi="Arial" w:cs="Arial"/>
        </w:rPr>
        <w:t>.</w:t>
      </w:r>
    </w:p>
    <w:p w14:paraId="21BEE9C8" w14:textId="77777777" w:rsidR="00614717" w:rsidRDefault="00614717" w:rsidP="00E829BA">
      <w:pPr>
        <w:tabs>
          <w:tab w:val="left" w:pos="360"/>
          <w:tab w:val="left" w:pos="720"/>
          <w:tab w:val="right" w:pos="9180"/>
          <w:tab w:val="right" w:leader="dot" w:pos="9360"/>
        </w:tabs>
        <w:ind w:left="360"/>
        <w:jc w:val="both"/>
        <w:rPr>
          <w:rFonts w:ascii="Arial" w:hAnsi="Arial" w:cs="Arial"/>
          <w:b/>
        </w:rPr>
      </w:pPr>
    </w:p>
    <w:p w14:paraId="7D522C27" w14:textId="3AA89E56" w:rsidR="00614717" w:rsidRPr="00614717" w:rsidRDefault="00614717" w:rsidP="00E829BA">
      <w:pPr>
        <w:tabs>
          <w:tab w:val="left" w:pos="360"/>
          <w:tab w:val="left" w:pos="720"/>
          <w:tab w:val="right" w:pos="9180"/>
          <w:tab w:val="right" w:leader="dot" w:pos="9360"/>
        </w:tabs>
        <w:ind w:left="360"/>
        <w:jc w:val="both"/>
        <w:rPr>
          <w:rFonts w:ascii="Arial" w:hAnsi="Arial" w:cs="Arial"/>
          <w:b/>
        </w:rPr>
      </w:pPr>
      <w:r w:rsidRPr="00614717">
        <w:rPr>
          <w:rFonts w:ascii="Arial" w:hAnsi="Arial" w:cs="Arial"/>
          <w:b/>
        </w:rPr>
        <w:t>1.</w:t>
      </w:r>
      <w:r w:rsidR="0063349B">
        <w:rPr>
          <w:rFonts w:ascii="Arial" w:hAnsi="Arial" w:cs="Arial"/>
          <w:b/>
        </w:rPr>
        <w:t>10</w:t>
      </w:r>
      <w:r w:rsidRPr="00614717">
        <w:rPr>
          <w:rFonts w:ascii="Arial" w:hAnsi="Arial" w:cs="Arial"/>
          <w:b/>
        </w:rPr>
        <w:t>.2 Procurement of $5,001 - $25,000</w:t>
      </w:r>
    </w:p>
    <w:p w14:paraId="68BB7C88" w14:textId="2D026EA9" w:rsidR="005B5E5E" w:rsidRPr="00CB3925" w:rsidRDefault="005B5E5E" w:rsidP="005B5E5E">
      <w:pPr>
        <w:tabs>
          <w:tab w:val="left" w:pos="360"/>
          <w:tab w:val="left" w:pos="720"/>
          <w:tab w:val="right" w:pos="9180"/>
          <w:tab w:val="right" w:leader="dot" w:pos="9360"/>
        </w:tabs>
        <w:ind w:left="360"/>
        <w:jc w:val="both"/>
        <w:rPr>
          <w:rFonts w:ascii="Arial" w:hAnsi="Arial" w:cs="Arial"/>
        </w:rPr>
      </w:pPr>
      <w:r>
        <w:rPr>
          <w:rFonts w:ascii="Arial" w:hAnsi="Arial" w:cs="Arial"/>
        </w:rPr>
        <w:t>Single p</w:t>
      </w:r>
      <w:r w:rsidR="004670A9" w:rsidRPr="00CB3925">
        <w:rPr>
          <w:rFonts w:ascii="Arial" w:hAnsi="Arial" w:cs="Arial"/>
        </w:rPr>
        <w:t xml:space="preserve">rocurements </w:t>
      </w:r>
      <w:r w:rsidR="0053018F" w:rsidRPr="00CB3925">
        <w:rPr>
          <w:rFonts w:ascii="Arial" w:hAnsi="Arial" w:cs="Arial"/>
        </w:rPr>
        <w:t xml:space="preserve">with an annual cumulative value </w:t>
      </w:r>
      <w:r w:rsidR="004670A9" w:rsidRPr="00CB3925">
        <w:rPr>
          <w:rFonts w:ascii="Arial" w:hAnsi="Arial" w:cs="Arial"/>
        </w:rPr>
        <w:t xml:space="preserve">of $5,001 to $25,000 can be </w:t>
      </w:r>
      <w:r w:rsidR="0053018F" w:rsidRPr="00CB3925">
        <w:rPr>
          <w:rFonts w:ascii="Arial" w:hAnsi="Arial" w:cs="Arial"/>
        </w:rPr>
        <w:t>obtained through</w:t>
      </w:r>
      <w:r w:rsidR="004670A9" w:rsidRPr="00CB3925">
        <w:rPr>
          <w:rFonts w:ascii="Arial" w:hAnsi="Arial" w:cs="Arial"/>
        </w:rPr>
        <w:t xml:space="preserve"> </w:t>
      </w:r>
      <w:r w:rsidR="0053018F" w:rsidRPr="00CB3925">
        <w:rPr>
          <w:rFonts w:ascii="Arial" w:hAnsi="Arial" w:cs="Arial"/>
        </w:rPr>
        <w:t>an</w:t>
      </w:r>
      <w:r w:rsidR="004670A9" w:rsidRPr="00CB3925">
        <w:rPr>
          <w:rFonts w:ascii="Arial" w:hAnsi="Arial" w:cs="Arial"/>
        </w:rPr>
        <w:t xml:space="preserve"> informal solicitation</w:t>
      </w:r>
      <w:r w:rsidR="0053018F" w:rsidRPr="00CB3925">
        <w:rPr>
          <w:rFonts w:ascii="Arial" w:hAnsi="Arial" w:cs="Arial"/>
        </w:rPr>
        <w:t xml:space="preserve"> </w:t>
      </w:r>
      <w:r w:rsidR="00AC6E75" w:rsidRPr="00CB3925">
        <w:rPr>
          <w:rFonts w:ascii="Arial" w:hAnsi="Arial" w:cs="Arial"/>
        </w:rPr>
        <w:t xml:space="preserve">called a Request for Quotes (RFQ). An RFQ </w:t>
      </w:r>
      <w:r w:rsidR="004670A9" w:rsidRPr="00CB3925">
        <w:rPr>
          <w:rFonts w:ascii="Arial" w:hAnsi="Arial" w:cs="Arial"/>
        </w:rPr>
        <w:t>includes obtaining quotes from at least 3 qualified vendors</w:t>
      </w:r>
      <w:r w:rsidR="0053018F" w:rsidRPr="00CB3925">
        <w:rPr>
          <w:rFonts w:ascii="Arial" w:hAnsi="Arial" w:cs="Arial"/>
        </w:rPr>
        <w:t xml:space="preserve"> with a significant Idaho presence</w:t>
      </w:r>
      <w:r w:rsidR="004670A9" w:rsidRPr="00CB3925">
        <w:rPr>
          <w:rFonts w:ascii="Arial" w:hAnsi="Arial" w:cs="Arial"/>
        </w:rPr>
        <w:t xml:space="preserve">. Quotes may be taken in writing, obtained verbally over the phone or in person, or obtained from a </w:t>
      </w:r>
      <w:r w:rsidR="0053018F" w:rsidRPr="00CB3925">
        <w:rPr>
          <w:rFonts w:ascii="Arial" w:hAnsi="Arial" w:cs="Arial"/>
        </w:rPr>
        <w:t>vendor’s</w:t>
      </w:r>
      <w:r w:rsidR="004670A9" w:rsidRPr="00CB3925">
        <w:rPr>
          <w:rFonts w:ascii="Arial" w:hAnsi="Arial" w:cs="Arial"/>
        </w:rPr>
        <w:t xml:space="preserve"> website</w:t>
      </w:r>
      <w:r w:rsidR="00AC6E75" w:rsidRPr="00CB3925">
        <w:rPr>
          <w:rFonts w:ascii="Arial" w:hAnsi="Arial" w:cs="Arial"/>
        </w:rPr>
        <w:t xml:space="preserve"> with </w:t>
      </w:r>
      <w:r w:rsidR="00A00EAD" w:rsidRPr="00CB3925">
        <w:rPr>
          <w:rFonts w:ascii="Arial" w:hAnsi="Arial" w:cs="Arial"/>
        </w:rPr>
        <w:t>published</w:t>
      </w:r>
      <w:r w:rsidR="00AC6E75" w:rsidRPr="00CB3925">
        <w:rPr>
          <w:rFonts w:ascii="Arial" w:hAnsi="Arial" w:cs="Arial"/>
        </w:rPr>
        <w:t xml:space="preserve"> pricing</w:t>
      </w:r>
      <w:r w:rsidR="004670A9" w:rsidRPr="00CB3925">
        <w:rPr>
          <w:rFonts w:ascii="Arial" w:hAnsi="Arial" w:cs="Arial"/>
        </w:rPr>
        <w:t>. Document the procurement file with the details about how the quote was obtained. Include who you spoke with, the date and the price quoted</w:t>
      </w:r>
      <w:r w:rsidR="00AC6E75" w:rsidRPr="00CB3925">
        <w:rPr>
          <w:rFonts w:ascii="Arial" w:hAnsi="Arial" w:cs="Arial"/>
        </w:rPr>
        <w:t>, or screen prints of the pricing and services or goods offered</w:t>
      </w:r>
      <w:r w:rsidR="004670A9" w:rsidRPr="00CB3925">
        <w:rPr>
          <w:rFonts w:ascii="Arial" w:hAnsi="Arial" w:cs="Arial"/>
        </w:rPr>
        <w:t xml:space="preserve">. All procurement documents shall be kept on file by the grantee and provided </w:t>
      </w:r>
      <w:r w:rsidR="00AC6E75" w:rsidRPr="00CB3925">
        <w:rPr>
          <w:rFonts w:ascii="Arial" w:hAnsi="Arial" w:cs="Arial"/>
        </w:rPr>
        <w:t xml:space="preserve">to the Department </w:t>
      </w:r>
      <w:r>
        <w:rPr>
          <w:rFonts w:ascii="Arial" w:hAnsi="Arial" w:cs="Arial"/>
        </w:rPr>
        <w:t xml:space="preserve">or Auditor </w:t>
      </w:r>
      <w:r w:rsidR="004670A9" w:rsidRPr="00CB3925">
        <w:rPr>
          <w:rFonts w:ascii="Arial" w:hAnsi="Arial" w:cs="Arial"/>
        </w:rPr>
        <w:t xml:space="preserve">upon request. </w:t>
      </w:r>
      <w:r>
        <w:rPr>
          <w:rFonts w:ascii="Arial" w:hAnsi="Arial" w:cs="Arial"/>
        </w:rPr>
        <w:t xml:space="preserve">Services obtained through RFQ must be re-bid at least every 5 years. </w:t>
      </w:r>
    </w:p>
    <w:p w14:paraId="6FC567F3" w14:textId="39504B0E" w:rsidR="004670A9" w:rsidRDefault="004670A9" w:rsidP="00E829BA">
      <w:pPr>
        <w:tabs>
          <w:tab w:val="left" w:pos="360"/>
          <w:tab w:val="left" w:pos="720"/>
          <w:tab w:val="right" w:pos="9180"/>
          <w:tab w:val="right" w:leader="dot" w:pos="9360"/>
        </w:tabs>
        <w:ind w:left="360"/>
        <w:jc w:val="both"/>
        <w:rPr>
          <w:rFonts w:ascii="Arial" w:hAnsi="Arial" w:cs="Arial"/>
        </w:rPr>
      </w:pPr>
    </w:p>
    <w:p w14:paraId="341B515C" w14:textId="71CF0EB3" w:rsidR="00614717" w:rsidRPr="00614717" w:rsidRDefault="00614717" w:rsidP="00E829BA">
      <w:pPr>
        <w:tabs>
          <w:tab w:val="left" w:pos="360"/>
          <w:tab w:val="left" w:pos="720"/>
          <w:tab w:val="right" w:pos="9180"/>
          <w:tab w:val="right" w:leader="dot" w:pos="9360"/>
        </w:tabs>
        <w:ind w:left="360"/>
        <w:jc w:val="both"/>
        <w:rPr>
          <w:rFonts w:ascii="Arial" w:hAnsi="Arial" w:cs="Arial"/>
          <w:b/>
        </w:rPr>
      </w:pPr>
      <w:r w:rsidRPr="00614717">
        <w:rPr>
          <w:rFonts w:ascii="Arial" w:hAnsi="Arial" w:cs="Arial"/>
          <w:b/>
        </w:rPr>
        <w:t>1.</w:t>
      </w:r>
      <w:r w:rsidR="0063349B">
        <w:rPr>
          <w:rFonts w:ascii="Arial" w:hAnsi="Arial" w:cs="Arial"/>
          <w:b/>
        </w:rPr>
        <w:t>10</w:t>
      </w:r>
      <w:r w:rsidRPr="00614717">
        <w:rPr>
          <w:rFonts w:ascii="Arial" w:hAnsi="Arial" w:cs="Arial"/>
          <w:b/>
        </w:rPr>
        <w:t>.3 Procurement of $25,001 and Up</w:t>
      </w:r>
    </w:p>
    <w:p w14:paraId="05DCB46C" w14:textId="26F80DBA" w:rsidR="0053018F" w:rsidRPr="00CB3925" w:rsidRDefault="0053018F" w:rsidP="00E829BA">
      <w:pPr>
        <w:tabs>
          <w:tab w:val="left" w:pos="360"/>
          <w:tab w:val="left" w:pos="720"/>
          <w:tab w:val="right" w:pos="9180"/>
          <w:tab w:val="right" w:leader="dot" w:pos="9360"/>
        </w:tabs>
        <w:ind w:left="360"/>
        <w:jc w:val="both"/>
        <w:rPr>
          <w:rFonts w:ascii="Arial" w:hAnsi="Arial" w:cs="Arial"/>
        </w:rPr>
      </w:pPr>
      <w:r w:rsidRPr="00CB3925">
        <w:rPr>
          <w:rFonts w:ascii="Arial" w:hAnsi="Arial" w:cs="Arial"/>
        </w:rPr>
        <w:t xml:space="preserve">Procurements with an annual cumulative value of $25,001 must be obtained through a formal solicitation process </w:t>
      </w:r>
      <w:r w:rsidR="00AC6E75" w:rsidRPr="00CB3925">
        <w:rPr>
          <w:rFonts w:ascii="Arial" w:hAnsi="Arial" w:cs="Arial"/>
        </w:rPr>
        <w:t>called a</w:t>
      </w:r>
      <w:r w:rsidRPr="00CB3925">
        <w:rPr>
          <w:rFonts w:ascii="Arial" w:hAnsi="Arial" w:cs="Arial"/>
        </w:rPr>
        <w:t xml:space="preserve"> Request for Proposal (RFP). The RFP process includes publication and notice of the RFP, </w:t>
      </w:r>
      <w:r w:rsidR="00682CAB" w:rsidRPr="00CB3925">
        <w:rPr>
          <w:rFonts w:ascii="Arial" w:hAnsi="Arial" w:cs="Arial"/>
        </w:rPr>
        <w:t xml:space="preserve">written </w:t>
      </w:r>
      <w:r w:rsidRPr="00CB3925">
        <w:rPr>
          <w:rFonts w:ascii="Arial" w:hAnsi="Arial" w:cs="Arial"/>
        </w:rPr>
        <w:t>response</w:t>
      </w:r>
      <w:r w:rsidR="00682CAB" w:rsidRPr="00CB3925">
        <w:rPr>
          <w:rFonts w:ascii="Arial" w:hAnsi="Arial" w:cs="Arial"/>
        </w:rPr>
        <w:t>s</w:t>
      </w:r>
      <w:r w:rsidRPr="00CB3925">
        <w:rPr>
          <w:rFonts w:ascii="Arial" w:hAnsi="Arial" w:cs="Arial"/>
        </w:rPr>
        <w:t xml:space="preserve"> from Vendors </w:t>
      </w:r>
      <w:r w:rsidR="00682CAB" w:rsidRPr="00CB3925">
        <w:rPr>
          <w:rFonts w:ascii="Arial" w:hAnsi="Arial" w:cs="Arial"/>
        </w:rPr>
        <w:t>which are evaluated by at least 3</w:t>
      </w:r>
      <w:r w:rsidRPr="00CB3925">
        <w:rPr>
          <w:rFonts w:ascii="Arial" w:hAnsi="Arial" w:cs="Arial"/>
        </w:rPr>
        <w:t xml:space="preserve"> qualified evaluators. Documentation of the procurement must be retained on file by the grantee and available for review upon request. </w:t>
      </w:r>
      <w:r w:rsidR="005B5E5E">
        <w:rPr>
          <w:rFonts w:ascii="Arial" w:hAnsi="Arial" w:cs="Arial"/>
        </w:rPr>
        <w:t xml:space="preserve">Services obtained through RFP must be re-bid at least every 5 years. </w:t>
      </w:r>
    </w:p>
    <w:p w14:paraId="4A89D233" w14:textId="2B2A87DB" w:rsidR="00614717" w:rsidRDefault="006B3CD6" w:rsidP="00614717">
      <w:pPr>
        <w:tabs>
          <w:tab w:val="left" w:pos="360"/>
          <w:tab w:val="left" w:pos="720"/>
          <w:tab w:val="right" w:pos="9180"/>
          <w:tab w:val="right" w:leader="dot" w:pos="9360"/>
        </w:tabs>
        <w:jc w:val="both"/>
        <w:rPr>
          <w:rFonts w:ascii="Arial" w:hAnsi="Arial" w:cs="Arial"/>
          <w:lang w:eastAsia="x-none"/>
        </w:rPr>
      </w:pPr>
      <w:r w:rsidRPr="00CB3925">
        <w:rPr>
          <w:rFonts w:ascii="Arial" w:hAnsi="Arial" w:cs="Arial"/>
        </w:rPr>
        <w:t xml:space="preserve"> </w:t>
      </w:r>
    </w:p>
    <w:p w14:paraId="422A7B00" w14:textId="2F73D17B" w:rsidR="00614717" w:rsidRDefault="00614717" w:rsidP="005A6DAE">
      <w:pPr>
        <w:tabs>
          <w:tab w:val="left" w:pos="360"/>
          <w:tab w:val="left" w:pos="720"/>
          <w:tab w:val="right" w:pos="9180"/>
          <w:tab w:val="right" w:leader="dot" w:pos="9360"/>
        </w:tabs>
        <w:ind w:left="360"/>
        <w:jc w:val="both"/>
        <w:rPr>
          <w:rFonts w:ascii="Arial" w:hAnsi="Arial" w:cs="Arial"/>
          <w:b/>
          <w:lang w:eastAsia="x-none"/>
        </w:rPr>
      </w:pPr>
      <w:r w:rsidRPr="00614717">
        <w:rPr>
          <w:rFonts w:ascii="Arial" w:hAnsi="Arial" w:cs="Arial"/>
          <w:b/>
          <w:lang w:eastAsia="x-none"/>
        </w:rPr>
        <w:t>1.</w:t>
      </w:r>
      <w:r w:rsidR="0063349B">
        <w:rPr>
          <w:rFonts w:ascii="Arial" w:hAnsi="Arial" w:cs="Arial"/>
          <w:b/>
          <w:lang w:eastAsia="x-none"/>
        </w:rPr>
        <w:t>10</w:t>
      </w:r>
      <w:r w:rsidRPr="00614717">
        <w:rPr>
          <w:rFonts w:ascii="Arial" w:hAnsi="Arial" w:cs="Arial"/>
          <w:b/>
          <w:lang w:eastAsia="x-none"/>
        </w:rPr>
        <w:t>.4 Contract Renewals</w:t>
      </w:r>
    </w:p>
    <w:p w14:paraId="6CBF9279" w14:textId="72BD73EE" w:rsidR="00910F4A" w:rsidRPr="00CB3925" w:rsidRDefault="00910F4A" w:rsidP="005A6DAE">
      <w:pPr>
        <w:tabs>
          <w:tab w:val="left" w:pos="360"/>
          <w:tab w:val="left" w:pos="720"/>
          <w:tab w:val="right" w:pos="9180"/>
          <w:tab w:val="right" w:leader="dot" w:pos="9360"/>
        </w:tabs>
        <w:ind w:left="360"/>
        <w:jc w:val="both"/>
        <w:rPr>
          <w:rFonts w:ascii="Arial" w:hAnsi="Arial" w:cs="Arial"/>
          <w:lang w:val="x-none" w:eastAsia="x-none"/>
        </w:rPr>
      </w:pPr>
      <w:r w:rsidRPr="00CB3925">
        <w:rPr>
          <w:rFonts w:ascii="Arial" w:hAnsi="Arial" w:cs="Arial"/>
          <w:lang w:eastAsia="x-none"/>
        </w:rPr>
        <w:t xml:space="preserve">Annual renewal of the subcontract can be made if option years are included in the original subcontract and if proper procurement procedures were initially adhered to.  Subcontract renewal is authorized annually for up to four (4) years beyond the initial subcontract year.  </w:t>
      </w:r>
    </w:p>
    <w:p w14:paraId="37211937" w14:textId="77777777" w:rsidR="00AC6E75" w:rsidRPr="00CB3925" w:rsidRDefault="00AC6E75" w:rsidP="00F82CE6">
      <w:pPr>
        <w:tabs>
          <w:tab w:val="left" w:pos="360"/>
          <w:tab w:val="left" w:pos="720"/>
          <w:tab w:val="right" w:pos="9180"/>
          <w:tab w:val="right" w:leader="dot" w:pos="9360"/>
        </w:tabs>
        <w:jc w:val="both"/>
        <w:rPr>
          <w:rFonts w:ascii="Arial" w:eastAsia="Times New Roman" w:hAnsi="Arial" w:cs="Arial"/>
          <w:color w:val="000000"/>
          <w:szCs w:val="24"/>
        </w:rPr>
      </w:pPr>
    </w:p>
    <w:p w14:paraId="1BA452DC" w14:textId="09381741" w:rsidR="005A6DAE" w:rsidRPr="006A0031" w:rsidRDefault="00614717" w:rsidP="006A0031">
      <w:pPr>
        <w:ind w:firstLine="360"/>
        <w:rPr>
          <w:rFonts w:ascii="Arial" w:hAnsi="Arial" w:cs="Arial"/>
          <w:b/>
        </w:rPr>
      </w:pPr>
      <w:r>
        <w:rPr>
          <w:rFonts w:ascii="Arial" w:hAnsi="Arial" w:cs="Arial"/>
          <w:b/>
        </w:rPr>
        <w:t>1.</w:t>
      </w:r>
      <w:r w:rsidR="0063349B">
        <w:rPr>
          <w:rFonts w:ascii="Arial" w:hAnsi="Arial" w:cs="Arial"/>
          <w:b/>
        </w:rPr>
        <w:t>10</w:t>
      </w:r>
      <w:r w:rsidR="005A6DAE" w:rsidRPr="006A0031">
        <w:rPr>
          <w:rFonts w:ascii="Arial" w:hAnsi="Arial" w:cs="Arial"/>
          <w:b/>
        </w:rPr>
        <w:t xml:space="preserve">.5 </w:t>
      </w:r>
      <w:r w:rsidR="004556D5" w:rsidRPr="006A0031">
        <w:rPr>
          <w:rFonts w:ascii="Arial" w:hAnsi="Arial" w:cs="Arial"/>
          <w:b/>
        </w:rPr>
        <w:t>Sole Source Procurement</w:t>
      </w:r>
    </w:p>
    <w:p w14:paraId="6A1A91C6" w14:textId="0D202779" w:rsidR="00AC6E75" w:rsidRPr="00CB3925" w:rsidRDefault="00AC6E75" w:rsidP="005A6DAE">
      <w:pPr>
        <w:tabs>
          <w:tab w:val="left" w:pos="360"/>
          <w:tab w:val="left" w:pos="720"/>
          <w:tab w:val="right" w:pos="9180"/>
          <w:tab w:val="right" w:leader="dot" w:pos="9360"/>
        </w:tabs>
        <w:ind w:left="360"/>
        <w:jc w:val="both"/>
        <w:rPr>
          <w:rFonts w:ascii="Arial" w:hAnsi="Arial" w:cs="Arial"/>
          <w:color w:val="000000"/>
        </w:rPr>
      </w:pPr>
      <w:r w:rsidRPr="00CB3925">
        <w:rPr>
          <w:rFonts w:ascii="Arial" w:hAnsi="Arial" w:cs="Arial"/>
          <w:color w:val="000000"/>
        </w:rPr>
        <w:t xml:space="preserve">Sole Source means there is only one vendor who is qualified to perform the work or there is only one source for the purchase of goods.  Instances of Sole Source are extremely rare and there is almost always more than one vendor that can perform the scope of work. If there is only one possible vendor available to bid on the project, an explanation of why the vendor qualifies as a Sole Source is required. Grantees are urged to discuss potential Sole Source bids with the Grant </w:t>
      </w:r>
      <w:r w:rsidR="00860E0D">
        <w:rPr>
          <w:rFonts w:ascii="Arial" w:hAnsi="Arial" w:cs="Arial"/>
          <w:color w:val="000000"/>
        </w:rPr>
        <w:t>Administrator</w:t>
      </w:r>
      <w:r w:rsidRPr="00CB3925">
        <w:rPr>
          <w:rFonts w:ascii="Arial" w:hAnsi="Arial" w:cs="Arial"/>
          <w:color w:val="000000"/>
        </w:rPr>
        <w:t xml:space="preserve"> PRIOR to executing a subcontract.  </w:t>
      </w:r>
    </w:p>
    <w:p w14:paraId="41E2D02E" w14:textId="77777777" w:rsidR="00DB6363" w:rsidRPr="00CB3925" w:rsidRDefault="00DB6363" w:rsidP="00A00EAD">
      <w:pPr>
        <w:tabs>
          <w:tab w:val="left" w:pos="360"/>
          <w:tab w:val="left" w:pos="720"/>
          <w:tab w:val="right" w:pos="9180"/>
          <w:tab w:val="right" w:leader="dot" w:pos="9360"/>
        </w:tabs>
        <w:jc w:val="both"/>
        <w:rPr>
          <w:rFonts w:ascii="Arial" w:eastAsia="Times New Roman" w:hAnsi="Arial" w:cs="Arial"/>
          <w:color w:val="000000"/>
          <w:szCs w:val="24"/>
        </w:rPr>
      </w:pPr>
    </w:p>
    <w:p w14:paraId="3E40B624" w14:textId="47E0DB99" w:rsidR="003617F3" w:rsidRPr="0080657B" w:rsidRDefault="00C553DF" w:rsidP="0080657B">
      <w:pPr>
        <w:pStyle w:val="Heading2"/>
      </w:pPr>
      <w:bookmarkStart w:id="36" w:name="_Toc236643255"/>
      <w:bookmarkStart w:id="37" w:name="_Toc236723926"/>
      <w:bookmarkStart w:id="38" w:name="_Toc236729639"/>
      <w:bookmarkStart w:id="39" w:name="_Toc236807847"/>
      <w:bookmarkStart w:id="40" w:name="_Toc465340469"/>
      <w:bookmarkStart w:id="41" w:name="Ch_12_3_audit"/>
      <w:r w:rsidRPr="0080657B">
        <w:t>1</w:t>
      </w:r>
      <w:r w:rsidR="003617F3" w:rsidRPr="0080657B">
        <w:t>.</w:t>
      </w:r>
      <w:r w:rsidR="00614717">
        <w:t>1</w:t>
      </w:r>
      <w:r w:rsidR="0063349B">
        <w:t>1</w:t>
      </w:r>
      <w:r w:rsidR="003617F3" w:rsidRPr="0080657B">
        <w:tab/>
        <w:t>Audit</w:t>
      </w:r>
      <w:bookmarkEnd w:id="36"/>
      <w:bookmarkEnd w:id="37"/>
      <w:bookmarkEnd w:id="38"/>
      <w:bookmarkEnd w:id="39"/>
      <w:bookmarkEnd w:id="40"/>
    </w:p>
    <w:bookmarkEnd w:id="41"/>
    <w:p w14:paraId="35C4D082" w14:textId="0978F7AC" w:rsidR="00865B95" w:rsidRPr="00CB3925" w:rsidRDefault="003617F3" w:rsidP="006B3CD6">
      <w:pPr>
        <w:tabs>
          <w:tab w:val="left" w:pos="360"/>
          <w:tab w:val="left" w:pos="720"/>
          <w:tab w:val="right" w:pos="9360"/>
        </w:tabs>
        <w:jc w:val="both"/>
        <w:rPr>
          <w:rFonts w:ascii="Arial" w:hAnsi="Arial" w:cs="Arial"/>
        </w:rPr>
      </w:pPr>
      <w:r w:rsidRPr="00CB3925">
        <w:rPr>
          <w:rFonts w:ascii="Arial" w:hAnsi="Arial" w:cs="Arial"/>
        </w:rPr>
        <w:t xml:space="preserve">An independent compliance audit is required </w:t>
      </w:r>
      <w:r w:rsidR="00EE2B78">
        <w:rPr>
          <w:rFonts w:ascii="Arial" w:hAnsi="Arial" w:cs="Arial"/>
        </w:rPr>
        <w:t xml:space="preserve">at grant closing </w:t>
      </w:r>
      <w:r w:rsidRPr="00CB3925">
        <w:rPr>
          <w:rFonts w:ascii="Arial" w:hAnsi="Arial" w:cs="Arial"/>
        </w:rPr>
        <w:t xml:space="preserve">when a grant award </w:t>
      </w:r>
      <w:r w:rsidR="00AC6E75" w:rsidRPr="00CB3925">
        <w:rPr>
          <w:rFonts w:ascii="Arial" w:hAnsi="Arial" w:cs="Arial"/>
        </w:rPr>
        <w:t xml:space="preserve">is $100,000 or more. </w:t>
      </w:r>
      <w:r w:rsidR="007A2D55" w:rsidRPr="00CB3925">
        <w:rPr>
          <w:rFonts w:ascii="Arial" w:hAnsi="Arial" w:cs="Arial"/>
        </w:rPr>
        <w:t xml:space="preserve"> Additionally, </w:t>
      </w:r>
      <w:r w:rsidR="005B5E5E">
        <w:rPr>
          <w:rFonts w:ascii="Arial" w:hAnsi="Arial" w:cs="Arial"/>
        </w:rPr>
        <w:t xml:space="preserve">approximately </w:t>
      </w:r>
      <w:r w:rsidR="007A2D55" w:rsidRPr="00CB3925">
        <w:rPr>
          <w:rFonts w:ascii="Arial" w:hAnsi="Arial" w:cs="Arial"/>
        </w:rPr>
        <w:t xml:space="preserve">20% of grantees with awards under $100,000 </w:t>
      </w:r>
      <w:r w:rsidR="005B5E5E">
        <w:rPr>
          <w:rFonts w:ascii="Arial" w:hAnsi="Arial" w:cs="Arial"/>
        </w:rPr>
        <w:t>may</w:t>
      </w:r>
      <w:r w:rsidR="005B5E5E" w:rsidRPr="00CB3925">
        <w:rPr>
          <w:rFonts w:ascii="Arial" w:hAnsi="Arial" w:cs="Arial"/>
        </w:rPr>
        <w:t xml:space="preserve"> </w:t>
      </w:r>
      <w:r w:rsidR="007A2D55" w:rsidRPr="00CB3925">
        <w:rPr>
          <w:rFonts w:ascii="Arial" w:hAnsi="Arial" w:cs="Arial"/>
        </w:rPr>
        <w:t xml:space="preserve">be randomly selected for an audit.  The responsibility for arranging </w:t>
      </w:r>
      <w:r w:rsidR="005B5E5E">
        <w:rPr>
          <w:rFonts w:ascii="Arial" w:hAnsi="Arial" w:cs="Arial"/>
        </w:rPr>
        <w:t xml:space="preserve">the audit </w:t>
      </w:r>
      <w:r w:rsidR="007A2D55" w:rsidRPr="00CB3925">
        <w:rPr>
          <w:rFonts w:ascii="Arial" w:hAnsi="Arial" w:cs="Arial"/>
        </w:rPr>
        <w:t xml:space="preserve">and funding the audit will be borne by </w:t>
      </w:r>
      <w:r w:rsidR="005B5E5E">
        <w:rPr>
          <w:rFonts w:ascii="Arial" w:hAnsi="Arial" w:cs="Arial"/>
        </w:rPr>
        <w:t xml:space="preserve">the Department. </w:t>
      </w:r>
      <w:r w:rsidR="007A2D55" w:rsidRPr="00CB3925">
        <w:rPr>
          <w:rFonts w:ascii="Arial" w:hAnsi="Arial" w:cs="Arial"/>
        </w:rPr>
        <w:t xml:space="preserve"> </w:t>
      </w:r>
    </w:p>
    <w:p w14:paraId="786F443D" w14:textId="77777777" w:rsidR="00865B95" w:rsidRPr="00CB3925" w:rsidRDefault="00865B95" w:rsidP="006B3CD6">
      <w:pPr>
        <w:tabs>
          <w:tab w:val="left" w:pos="360"/>
          <w:tab w:val="left" w:pos="720"/>
          <w:tab w:val="right" w:pos="9360"/>
        </w:tabs>
        <w:jc w:val="both"/>
        <w:rPr>
          <w:rFonts w:ascii="Arial" w:hAnsi="Arial" w:cs="Arial"/>
        </w:rPr>
      </w:pPr>
    </w:p>
    <w:p w14:paraId="27C77000" w14:textId="536653DB" w:rsidR="004556D5" w:rsidRPr="00E76339" w:rsidRDefault="00614717" w:rsidP="00E76339">
      <w:pPr>
        <w:ind w:firstLine="360"/>
        <w:rPr>
          <w:rFonts w:ascii="Arial" w:hAnsi="Arial" w:cs="Arial"/>
          <w:b/>
        </w:rPr>
      </w:pPr>
      <w:r>
        <w:rPr>
          <w:rFonts w:ascii="Arial" w:hAnsi="Arial" w:cs="Arial"/>
          <w:b/>
        </w:rPr>
        <w:t>1.1</w:t>
      </w:r>
      <w:r w:rsidR="0063349B">
        <w:rPr>
          <w:rFonts w:ascii="Arial" w:hAnsi="Arial" w:cs="Arial"/>
          <w:b/>
        </w:rPr>
        <w:t>1</w:t>
      </w:r>
      <w:r w:rsidR="004556D5" w:rsidRPr="00E76339">
        <w:rPr>
          <w:rFonts w:ascii="Arial" w:hAnsi="Arial" w:cs="Arial"/>
          <w:b/>
        </w:rPr>
        <w:t xml:space="preserve">.1 </w:t>
      </w:r>
      <w:r w:rsidR="00865B95" w:rsidRPr="00E76339">
        <w:rPr>
          <w:rFonts w:ascii="Arial" w:hAnsi="Arial" w:cs="Arial"/>
          <w:b/>
        </w:rPr>
        <w:t>Grantee Responsibility</w:t>
      </w:r>
      <w:r w:rsidR="006C65F7" w:rsidRPr="00E76339">
        <w:rPr>
          <w:rFonts w:ascii="Arial" w:hAnsi="Arial" w:cs="Arial"/>
          <w:b/>
        </w:rPr>
        <w:t xml:space="preserve">  </w:t>
      </w:r>
    </w:p>
    <w:p w14:paraId="339159F6" w14:textId="29207828" w:rsidR="00865B95" w:rsidRDefault="00865B95" w:rsidP="004556D5">
      <w:pPr>
        <w:tabs>
          <w:tab w:val="left" w:pos="360"/>
          <w:tab w:val="left" w:pos="720"/>
          <w:tab w:val="right" w:pos="9180"/>
          <w:tab w:val="right" w:leader="dot" w:pos="9360"/>
        </w:tabs>
        <w:autoSpaceDE w:val="0"/>
        <w:autoSpaceDN w:val="0"/>
        <w:adjustRightInd w:val="0"/>
        <w:ind w:left="360"/>
        <w:jc w:val="both"/>
        <w:rPr>
          <w:rFonts w:ascii="Arial" w:hAnsi="Arial" w:cs="Arial"/>
        </w:rPr>
      </w:pPr>
      <w:r w:rsidRPr="00CB3925">
        <w:rPr>
          <w:rFonts w:ascii="Arial" w:hAnsi="Arial" w:cs="Arial"/>
        </w:rPr>
        <w:t xml:space="preserve">The Grantee is responsible for ensuring that it complies with the laws and regulations applicable to its activities. That responsibility encompasses the identification of applicable laws and regulations and the establishment of controls designed to provide reasonable assurance that the </w:t>
      </w:r>
      <w:r w:rsidR="006B4ECC" w:rsidRPr="00CB3925">
        <w:rPr>
          <w:rFonts w:ascii="Arial" w:hAnsi="Arial" w:cs="Arial"/>
        </w:rPr>
        <w:t>grantee</w:t>
      </w:r>
      <w:r w:rsidRPr="00CB3925">
        <w:rPr>
          <w:rFonts w:ascii="Arial" w:hAnsi="Arial" w:cs="Arial"/>
        </w:rPr>
        <w:t xml:space="preserve"> complies with those laws and regulations. </w:t>
      </w:r>
    </w:p>
    <w:p w14:paraId="6D5B41B0" w14:textId="77777777" w:rsidR="00E76339" w:rsidRPr="00CB3925" w:rsidRDefault="00E76339" w:rsidP="004556D5">
      <w:pPr>
        <w:tabs>
          <w:tab w:val="left" w:pos="360"/>
          <w:tab w:val="left" w:pos="720"/>
          <w:tab w:val="right" w:pos="9180"/>
          <w:tab w:val="right" w:leader="dot" w:pos="9360"/>
        </w:tabs>
        <w:autoSpaceDE w:val="0"/>
        <w:autoSpaceDN w:val="0"/>
        <w:adjustRightInd w:val="0"/>
        <w:ind w:left="360"/>
        <w:jc w:val="both"/>
        <w:rPr>
          <w:rFonts w:ascii="Arial" w:hAnsi="Arial" w:cs="Arial"/>
        </w:rPr>
      </w:pPr>
    </w:p>
    <w:p w14:paraId="1B9A305F" w14:textId="17ABE3EF" w:rsidR="004556D5" w:rsidRPr="00E76339" w:rsidRDefault="00614717" w:rsidP="00E76339">
      <w:pPr>
        <w:ind w:firstLine="360"/>
        <w:rPr>
          <w:rFonts w:ascii="Arial" w:hAnsi="Arial" w:cs="Arial"/>
          <w:b/>
        </w:rPr>
      </w:pPr>
      <w:r>
        <w:rPr>
          <w:rFonts w:ascii="Arial" w:hAnsi="Arial" w:cs="Arial"/>
          <w:b/>
        </w:rPr>
        <w:t>1.1</w:t>
      </w:r>
      <w:r w:rsidR="0063349B">
        <w:rPr>
          <w:rFonts w:ascii="Arial" w:hAnsi="Arial" w:cs="Arial"/>
          <w:b/>
        </w:rPr>
        <w:t>1</w:t>
      </w:r>
      <w:r w:rsidR="004556D5" w:rsidRPr="00E76339">
        <w:rPr>
          <w:rFonts w:ascii="Arial" w:hAnsi="Arial" w:cs="Arial"/>
          <w:b/>
        </w:rPr>
        <w:t xml:space="preserve">.2 </w:t>
      </w:r>
      <w:r w:rsidR="00865B95" w:rsidRPr="00E76339">
        <w:rPr>
          <w:rFonts w:ascii="Arial" w:hAnsi="Arial" w:cs="Arial"/>
          <w:b/>
        </w:rPr>
        <w:t>Auditor Responsibility</w:t>
      </w:r>
      <w:r w:rsidR="006C65F7" w:rsidRPr="00E76339">
        <w:rPr>
          <w:rFonts w:ascii="Arial" w:hAnsi="Arial" w:cs="Arial"/>
          <w:b/>
        </w:rPr>
        <w:t xml:space="preserve">  </w:t>
      </w:r>
    </w:p>
    <w:p w14:paraId="09D10A73" w14:textId="7DFA110B" w:rsidR="00865B95" w:rsidRDefault="00865B95" w:rsidP="004556D5">
      <w:pPr>
        <w:tabs>
          <w:tab w:val="left" w:pos="360"/>
          <w:tab w:val="left" w:pos="720"/>
          <w:tab w:val="right" w:pos="9180"/>
          <w:tab w:val="right" w:leader="dot" w:pos="9360"/>
        </w:tabs>
        <w:autoSpaceDE w:val="0"/>
        <w:autoSpaceDN w:val="0"/>
        <w:adjustRightInd w:val="0"/>
        <w:ind w:left="360"/>
        <w:jc w:val="both"/>
        <w:rPr>
          <w:rFonts w:ascii="Arial" w:hAnsi="Arial" w:cs="Arial"/>
        </w:rPr>
      </w:pPr>
      <w:r w:rsidRPr="00CB3925">
        <w:rPr>
          <w:rFonts w:ascii="Arial" w:hAnsi="Arial" w:cs="Arial"/>
        </w:rPr>
        <w:t xml:space="preserve"> The auditor </w:t>
      </w:r>
      <w:r w:rsidR="006C65F7" w:rsidRPr="00CB3925">
        <w:rPr>
          <w:rFonts w:ascii="Arial" w:hAnsi="Arial" w:cs="Arial"/>
        </w:rPr>
        <w:t>will</w:t>
      </w:r>
      <w:r w:rsidRPr="00CB3925">
        <w:rPr>
          <w:rFonts w:ascii="Arial" w:hAnsi="Arial" w:cs="Arial"/>
        </w:rPr>
        <w:t xml:space="preserve"> design the audit to provide reasonable assurance that financial statements are free of material misstatements resulting from violations of laws and regulations that have a direct and material effect on the determination of financial statement amounts.</w:t>
      </w:r>
      <w:r w:rsidR="004317CE" w:rsidRPr="004317CE">
        <w:rPr>
          <w:rFonts w:ascii="Arial" w:hAnsi="Arial" w:cs="Arial"/>
        </w:rPr>
        <w:t xml:space="preserve"> </w:t>
      </w:r>
      <w:r w:rsidR="004317CE" w:rsidRPr="00CB3925">
        <w:rPr>
          <w:rFonts w:ascii="Arial" w:hAnsi="Arial" w:cs="Arial"/>
        </w:rPr>
        <w:t>The audit will be performed by a Certified Public Accountant and submitted to the Idaho Department of Commerce</w:t>
      </w:r>
      <w:r w:rsidR="004317CE">
        <w:rPr>
          <w:rFonts w:ascii="Arial" w:hAnsi="Arial" w:cs="Arial"/>
        </w:rPr>
        <w:t xml:space="preserve"> and the Grantee.</w:t>
      </w:r>
    </w:p>
    <w:p w14:paraId="60F3EADB" w14:textId="77777777" w:rsidR="00E76339" w:rsidRPr="00CB3925" w:rsidRDefault="00E76339" w:rsidP="004556D5">
      <w:pPr>
        <w:tabs>
          <w:tab w:val="left" w:pos="360"/>
          <w:tab w:val="left" w:pos="720"/>
          <w:tab w:val="right" w:pos="9180"/>
          <w:tab w:val="right" w:leader="dot" w:pos="9360"/>
        </w:tabs>
        <w:autoSpaceDE w:val="0"/>
        <w:autoSpaceDN w:val="0"/>
        <w:adjustRightInd w:val="0"/>
        <w:ind w:left="360"/>
        <w:jc w:val="both"/>
        <w:rPr>
          <w:rFonts w:ascii="Arial" w:hAnsi="Arial" w:cs="Arial"/>
        </w:rPr>
      </w:pPr>
    </w:p>
    <w:p w14:paraId="7B92E1AB" w14:textId="38540677" w:rsidR="004556D5" w:rsidRPr="00E76339" w:rsidRDefault="00614717" w:rsidP="00E76339">
      <w:pPr>
        <w:ind w:firstLine="360"/>
        <w:rPr>
          <w:rFonts w:ascii="Arial" w:hAnsi="Arial" w:cs="Arial"/>
          <w:b/>
        </w:rPr>
      </w:pPr>
      <w:r>
        <w:rPr>
          <w:rFonts w:ascii="Arial" w:hAnsi="Arial" w:cs="Arial"/>
          <w:b/>
        </w:rPr>
        <w:t>1.1</w:t>
      </w:r>
      <w:r w:rsidR="0063349B">
        <w:rPr>
          <w:rFonts w:ascii="Arial" w:hAnsi="Arial" w:cs="Arial"/>
          <w:b/>
        </w:rPr>
        <w:t>1</w:t>
      </w:r>
      <w:r w:rsidR="004556D5" w:rsidRPr="00E76339">
        <w:rPr>
          <w:rFonts w:ascii="Arial" w:hAnsi="Arial" w:cs="Arial"/>
          <w:b/>
        </w:rPr>
        <w:t xml:space="preserve">.3 </w:t>
      </w:r>
      <w:r w:rsidR="00865B95" w:rsidRPr="00E76339">
        <w:rPr>
          <w:rFonts w:ascii="Arial" w:hAnsi="Arial" w:cs="Arial"/>
          <w:b/>
        </w:rPr>
        <w:t xml:space="preserve">Department Discretion </w:t>
      </w:r>
      <w:r w:rsidR="006C65F7" w:rsidRPr="00E76339">
        <w:rPr>
          <w:rFonts w:ascii="Arial" w:hAnsi="Arial" w:cs="Arial"/>
          <w:b/>
        </w:rPr>
        <w:t xml:space="preserve"> </w:t>
      </w:r>
    </w:p>
    <w:p w14:paraId="3DBA9D06" w14:textId="57C32CAD" w:rsidR="002A491C" w:rsidRPr="00CB3925" w:rsidRDefault="002A491C" w:rsidP="004556D5">
      <w:pPr>
        <w:tabs>
          <w:tab w:val="left" w:pos="360"/>
          <w:tab w:val="left" w:pos="720"/>
          <w:tab w:val="right" w:pos="9180"/>
          <w:tab w:val="right" w:leader="dot" w:pos="9360"/>
        </w:tabs>
        <w:autoSpaceDE w:val="0"/>
        <w:autoSpaceDN w:val="0"/>
        <w:adjustRightInd w:val="0"/>
        <w:ind w:left="360"/>
        <w:jc w:val="both"/>
        <w:rPr>
          <w:rFonts w:ascii="Arial" w:hAnsi="Arial" w:cs="Arial"/>
        </w:rPr>
      </w:pPr>
      <w:r w:rsidRPr="00CB3925">
        <w:rPr>
          <w:rFonts w:ascii="Arial" w:hAnsi="Arial" w:cs="Arial"/>
        </w:rPr>
        <w:t xml:space="preserve">At the </w:t>
      </w:r>
      <w:r w:rsidR="004317CE">
        <w:rPr>
          <w:rFonts w:ascii="Arial" w:hAnsi="Arial" w:cs="Arial"/>
        </w:rPr>
        <w:t>sole discretion of the D</w:t>
      </w:r>
      <w:r w:rsidRPr="00CB3925">
        <w:rPr>
          <w:rFonts w:ascii="Arial" w:hAnsi="Arial" w:cs="Arial"/>
        </w:rPr>
        <w:t>epartment, an audit may be required even if the grant is less than $100,000</w:t>
      </w:r>
      <w:r w:rsidR="004317CE">
        <w:rPr>
          <w:rFonts w:ascii="Arial" w:hAnsi="Arial" w:cs="Arial"/>
        </w:rPr>
        <w:t>,</w:t>
      </w:r>
      <w:r w:rsidR="006B4ECC" w:rsidRPr="00CB3925">
        <w:rPr>
          <w:rFonts w:ascii="Arial" w:hAnsi="Arial" w:cs="Arial"/>
        </w:rPr>
        <w:t xml:space="preserve"> and not part of the random selection</w:t>
      </w:r>
      <w:r w:rsidRPr="00CB3925">
        <w:rPr>
          <w:rFonts w:ascii="Arial" w:hAnsi="Arial" w:cs="Arial"/>
        </w:rPr>
        <w:t xml:space="preserve">. </w:t>
      </w:r>
    </w:p>
    <w:p w14:paraId="0ECE51B6" w14:textId="77777777" w:rsidR="007927E6" w:rsidRDefault="007927E6" w:rsidP="006B3CD6">
      <w:pPr>
        <w:tabs>
          <w:tab w:val="left" w:pos="360"/>
          <w:tab w:val="left" w:pos="720"/>
          <w:tab w:val="right" w:pos="9180"/>
          <w:tab w:val="right" w:leader="dot" w:pos="9360"/>
        </w:tabs>
        <w:autoSpaceDE w:val="0"/>
        <w:autoSpaceDN w:val="0"/>
        <w:adjustRightInd w:val="0"/>
        <w:jc w:val="both"/>
        <w:rPr>
          <w:rFonts w:ascii="Arial" w:hAnsi="Arial" w:cs="Arial"/>
        </w:rPr>
      </w:pPr>
      <w:bookmarkStart w:id="42" w:name="_11.4_Match"/>
      <w:bookmarkStart w:id="43" w:name="_Toc236643256"/>
      <w:bookmarkStart w:id="44" w:name="_Toc236723927"/>
      <w:bookmarkStart w:id="45" w:name="_Toc236729640"/>
      <w:bookmarkStart w:id="46" w:name="_Toc236807848"/>
      <w:bookmarkEnd w:id="42"/>
    </w:p>
    <w:p w14:paraId="1DF5F43A" w14:textId="77777777" w:rsidR="00B91FD0" w:rsidRPr="00CB3925" w:rsidRDefault="00B91FD0" w:rsidP="006B3CD6">
      <w:pPr>
        <w:tabs>
          <w:tab w:val="left" w:pos="360"/>
          <w:tab w:val="left" w:pos="720"/>
          <w:tab w:val="right" w:pos="9180"/>
          <w:tab w:val="right" w:leader="dot" w:pos="9360"/>
        </w:tabs>
        <w:autoSpaceDE w:val="0"/>
        <w:autoSpaceDN w:val="0"/>
        <w:adjustRightInd w:val="0"/>
        <w:jc w:val="both"/>
        <w:rPr>
          <w:rFonts w:ascii="Arial" w:hAnsi="Arial" w:cs="Arial"/>
        </w:rPr>
      </w:pPr>
    </w:p>
    <w:p w14:paraId="66BF3839" w14:textId="0A88D761" w:rsidR="00B91FD0" w:rsidRPr="00461D64" w:rsidRDefault="00B91FD0" w:rsidP="00B91FD0">
      <w:pPr>
        <w:pStyle w:val="Heading2"/>
      </w:pPr>
      <w:bookmarkStart w:id="47" w:name="_Toc465340470"/>
      <w:bookmarkStart w:id="48" w:name="_Toc236643240"/>
      <w:bookmarkStart w:id="49" w:name="_Toc236723910"/>
      <w:bookmarkStart w:id="50" w:name="_Toc236729623"/>
      <w:bookmarkStart w:id="51" w:name="_Toc236807831"/>
      <w:bookmarkStart w:id="52" w:name="Ch_7_5_Trav_Inst"/>
      <w:r w:rsidRPr="00461D64">
        <w:t>1.1</w:t>
      </w:r>
      <w:r w:rsidR="0063349B">
        <w:t>2</w:t>
      </w:r>
      <w:r w:rsidRPr="00461D64">
        <w:tab/>
        <w:t>Travel</w:t>
      </w:r>
      <w:bookmarkEnd w:id="47"/>
      <w:r w:rsidRPr="00461D64">
        <w:t xml:space="preserve"> </w:t>
      </w:r>
      <w:bookmarkEnd w:id="48"/>
      <w:bookmarkEnd w:id="49"/>
      <w:bookmarkEnd w:id="50"/>
      <w:bookmarkEnd w:id="51"/>
      <w:bookmarkEnd w:id="52"/>
    </w:p>
    <w:p w14:paraId="50DCC83C" w14:textId="2F6667B5" w:rsidR="00B91FD0" w:rsidRPr="00461D64" w:rsidRDefault="00B91FD0" w:rsidP="00B91FD0">
      <w:pPr>
        <w:tabs>
          <w:tab w:val="left" w:pos="360"/>
          <w:tab w:val="left" w:pos="720"/>
          <w:tab w:val="right" w:pos="9180"/>
          <w:tab w:val="right" w:leader="dot" w:pos="9360"/>
        </w:tabs>
        <w:jc w:val="both"/>
        <w:rPr>
          <w:rFonts w:ascii="Arial" w:hAnsi="Arial" w:cs="Arial"/>
          <w:color w:val="000000"/>
          <w:szCs w:val="22"/>
        </w:rPr>
      </w:pPr>
      <w:r w:rsidRPr="00461D64">
        <w:rPr>
          <w:rFonts w:ascii="Arial" w:hAnsi="Arial" w:cs="Arial"/>
        </w:rPr>
        <w:t xml:space="preserve">All travel </w:t>
      </w:r>
      <w:r w:rsidRPr="00461D64">
        <w:rPr>
          <w:rFonts w:ascii="Arial" w:hAnsi="Arial" w:cs="Arial"/>
          <w:color w:val="000000"/>
          <w:szCs w:val="22"/>
        </w:rPr>
        <w:t xml:space="preserve">reimbursement </w:t>
      </w:r>
      <w:r w:rsidR="00461D64" w:rsidRPr="00461D64">
        <w:rPr>
          <w:rFonts w:ascii="Arial" w:hAnsi="Arial" w:cs="Arial"/>
          <w:color w:val="000000"/>
          <w:szCs w:val="22"/>
        </w:rPr>
        <w:t xml:space="preserve">requests must include a completed and signed </w:t>
      </w:r>
      <w:hyperlink r:id="rId20" w:history="1">
        <w:r w:rsidR="00461D64" w:rsidRPr="00461D64">
          <w:rPr>
            <w:rStyle w:val="Hyperlink"/>
            <w:rFonts w:ascii="Arial" w:hAnsi="Arial" w:cs="Arial"/>
            <w:szCs w:val="22"/>
          </w:rPr>
          <w:t>Travel Reimbursement Form</w:t>
        </w:r>
      </w:hyperlink>
      <w:r w:rsidR="00461D64" w:rsidRPr="00461D64">
        <w:rPr>
          <w:rFonts w:ascii="Arial" w:hAnsi="Arial" w:cs="Arial"/>
          <w:color w:val="000000"/>
          <w:szCs w:val="22"/>
        </w:rPr>
        <w:t xml:space="preserve"> </w:t>
      </w:r>
      <w:r w:rsidR="00757BE5">
        <w:rPr>
          <w:rFonts w:ascii="Arial" w:hAnsi="Arial" w:cs="Arial"/>
          <w:color w:val="000000"/>
          <w:szCs w:val="22"/>
        </w:rPr>
        <w:t>and</w:t>
      </w:r>
      <w:r w:rsidR="00461D64" w:rsidRPr="00461D64">
        <w:rPr>
          <w:rFonts w:ascii="Arial" w:hAnsi="Arial" w:cs="Arial"/>
          <w:color w:val="000000"/>
          <w:szCs w:val="22"/>
        </w:rPr>
        <w:t xml:space="preserve"> </w:t>
      </w:r>
      <w:r w:rsidRPr="00461D64">
        <w:rPr>
          <w:rFonts w:ascii="Arial" w:hAnsi="Arial" w:cs="Arial"/>
          <w:color w:val="000000"/>
          <w:szCs w:val="22"/>
        </w:rPr>
        <w:t xml:space="preserve">conform to the </w:t>
      </w:r>
      <w:hyperlink r:id="rId21" w:history="1">
        <w:r w:rsidR="00FA13F4" w:rsidRPr="006640B5">
          <w:rPr>
            <w:rStyle w:val="Hyperlink"/>
            <w:rFonts w:ascii="Arial" w:hAnsi="Arial" w:cs="Arial"/>
            <w:szCs w:val="22"/>
          </w:rPr>
          <w:t>State Travel Policy and Procedures</w:t>
        </w:r>
      </w:hyperlink>
      <w:r w:rsidR="00FA13F4">
        <w:rPr>
          <w:rFonts w:ascii="Arial" w:hAnsi="Arial" w:cs="Arial"/>
          <w:color w:val="000000"/>
          <w:szCs w:val="22"/>
        </w:rPr>
        <w:t>. The state travel policy is summarized below for convenience</w:t>
      </w:r>
      <w:r w:rsidR="006640B5">
        <w:rPr>
          <w:rFonts w:ascii="Arial" w:hAnsi="Arial" w:cs="Arial"/>
          <w:color w:val="000000"/>
          <w:szCs w:val="22"/>
        </w:rPr>
        <w:t xml:space="preserve">. If there is a </w:t>
      </w:r>
      <w:r w:rsidR="009505D6">
        <w:rPr>
          <w:rFonts w:ascii="Arial" w:hAnsi="Arial" w:cs="Arial"/>
          <w:color w:val="000000"/>
          <w:szCs w:val="22"/>
        </w:rPr>
        <w:t>discrepancy</w:t>
      </w:r>
      <w:r w:rsidR="006640B5">
        <w:rPr>
          <w:rFonts w:ascii="Arial" w:hAnsi="Arial" w:cs="Arial"/>
          <w:color w:val="000000"/>
          <w:szCs w:val="22"/>
        </w:rPr>
        <w:t xml:space="preserve"> between the summary and the state travel </w:t>
      </w:r>
      <w:r w:rsidR="009505D6">
        <w:rPr>
          <w:rFonts w:ascii="Arial" w:hAnsi="Arial" w:cs="Arial"/>
          <w:color w:val="000000"/>
          <w:szCs w:val="22"/>
        </w:rPr>
        <w:t>policy</w:t>
      </w:r>
      <w:r w:rsidR="006640B5">
        <w:rPr>
          <w:rFonts w:ascii="Arial" w:hAnsi="Arial" w:cs="Arial"/>
          <w:color w:val="000000"/>
          <w:szCs w:val="22"/>
        </w:rPr>
        <w:t xml:space="preserve"> and procedure, the state policy shall </w:t>
      </w:r>
      <w:r w:rsidR="009505D6">
        <w:rPr>
          <w:rFonts w:ascii="Arial" w:hAnsi="Arial" w:cs="Arial"/>
          <w:color w:val="000000"/>
          <w:szCs w:val="22"/>
        </w:rPr>
        <w:t xml:space="preserve">apply. </w:t>
      </w:r>
    </w:p>
    <w:p w14:paraId="65B479BD" w14:textId="77777777" w:rsidR="00B91FD0" w:rsidRPr="00CB3925" w:rsidRDefault="00B91FD0" w:rsidP="00B91FD0">
      <w:pPr>
        <w:tabs>
          <w:tab w:val="left" w:pos="360"/>
          <w:tab w:val="left" w:pos="720"/>
          <w:tab w:val="right" w:pos="9180"/>
          <w:tab w:val="right" w:leader="dot" w:pos="9360"/>
        </w:tabs>
        <w:jc w:val="both"/>
        <w:rPr>
          <w:rFonts w:ascii="Arial" w:hAnsi="Arial" w:cs="Arial"/>
          <w:b/>
          <w:color w:val="000000"/>
          <w:szCs w:val="22"/>
          <w:highlight w:val="yellow"/>
        </w:rPr>
      </w:pPr>
    </w:p>
    <w:p w14:paraId="57AF29F7" w14:textId="02A48792" w:rsidR="00B91FD0" w:rsidRDefault="00B91FD0" w:rsidP="00B91FD0">
      <w:pPr>
        <w:tabs>
          <w:tab w:val="left" w:pos="360"/>
          <w:tab w:val="left" w:pos="720"/>
          <w:tab w:val="right" w:pos="9180"/>
          <w:tab w:val="right" w:leader="dot" w:pos="9360"/>
        </w:tabs>
        <w:jc w:val="both"/>
        <w:rPr>
          <w:rFonts w:ascii="Arial" w:hAnsi="Arial" w:cs="Arial"/>
          <w:color w:val="000000"/>
          <w:szCs w:val="22"/>
        </w:rPr>
      </w:pPr>
      <w:r w:rsidRPr="005A6DAE">
        <w:rPr>
          <w:rFonts w:ascii="Arial" w:hAnsi="Arial" w:cs="Arial"/>
          <w:color w:val="000000"/>
          <w:szCs w:val="22"/>
        </w:rPr>
        <w:t xml:space="preserve">Reimbursement for air travel may be requested prior to a trip </w:t>
      </w:r>
      <w:r w:rsidRPr="005A6DAE">
        <w:rPr>
          <w:rFonts w:ascii="Arial" w:hAnsi="Arial" w:cs="Arial"/>
          <w:i/>
          <w:color w:val="000000"/>
          <w:szCs w:val="22"/>
        </w:rPr>
        <w:t>without</w:t>
      </w:r>
      <w:r w:rsidRPr="005A6DAE">
        <w:rPr>
          <w:rFonts w:ascii="Arial" w:hAnsi="Arial" w:cs="Arial"/>
          <w:color w:val="000000"/>
          <w:szCs w:val="22"/>
        </w:rPr>
        <w:t xml:space="preserve"> using the travel form. The receipt and a copy of a</w:t>
      </w:r>
      <w:r w:rsidR="005A6DAE">
        <w:rPr>
          <w:rFonts w:ascii="Arial" w:hAnsi="Arial" w:cs="Arial"/>
          <w:color w:val="000000"/>
          <w:szCs w:val="22"/>
        </w:rPr>
        <w:t>n</w:t>
      </w:r>
      <w:r w:rsidRPr="005A6DAE">
        <w:rPr>
          <w:rFonts w:ascii="Arial" w:hAnsi="Arial" w:cs="Arial"/>
          <w:color w:val="000000"/>
          <w:szCs w:val="22"/>
        </w:rPr>
        <w:t xml:space="preserve"> itinerary </w:t>
      </w:r>
      <w:r w:rsidR="005A6DAE">
        <w:rPr>
          <w:rFonts w:ascii="Arial" w:hAnsi="Arial" w:cs="Arial"/>
          <w:color w:val="000000"/>
          <w:szCs w:val="22"/>
        </w:rPr>
        <w:t xml:space="preserve">or </w:t>
      </w:r>
      <w:r w:rsidRPr="005A6DAE">
        <w:rPr>
          <w:rFonts w:ascii="Arial" w:hAnsi="Arial" w:cs="Arial"/>
          <w:color w:val="000000"/>
          <w:szCs w:val="22"/>
        </w:rPr>
        <w:t xml:space="preserve">event agenda </w:t>
      </w:r>
      <w:r w:rsidR="005A6DAE">
        <w:rPr>
          <w:rFonts w:ascii="Arial" w:hAnsi="Arial" w:cs="Arial"/>
          <w:color w:val="000000"/>
          <w:szCs w:val="22"/>
        </w:rPr>
        <w:t>are</w:t>
      </w:r>
      <w:r w:rsidRPr="005A6DAE">
        <w:rPr>
          <w:rFonts w:ascii="Arial" w:hAnsi="Arial" w:cs="Arial"/>
          <w:color w:val="000000"/>
          <w:szCs w:val="22"/>
        </w:rPr>
        <w:t xml:space="preserve"> appropriate documentation.</w:t>
      </w:r>
    </w:p>
    <w:p w14:paraId="6A1C3806" w14:textId="77777777" w:rsidR="00CE6406" w:rsidRPr="005A6DAE" w:rsidRDefault="00CE6406" w:rsidP="00B91FD0">
      <w:pPr>
        <w:tabs>
          <w:tab w:val="left" w:pos="360"/>
          <w:tab w:val="left" w:pos="720"/>
          <w:tab w:val="right" w:pos="9180"/>
          <w:tab w:val="right" w:leader="dot" w:pos="9360"/>
        </w:tabs>
        <w:jc w:val="both"/>
        <w:rPr>
          <w:rFonts w:ascii="Arial" w:hAnsi="Arial" w:cs="Arial"/>
          <w:b/>
          <w:color w:val="000000"/>
        </w:rPr>
      </w:pPr>
    </w:p>
    <w:p w14:paraId="0F467E8F" w14:textId="3EBB570A" w:rsidR="00E83059" w:rsidRPr="00E76339" w:rsidRDefault="009345AD" w:rsidP="00E76339">
      <w:pPr>
        <w:ind w:firstLine="270"/>
        <w:rPr>
          <w:rFonts w:ascii="Arial" w:hAnsi="Arial" w:cs="Arial"/>
          <w:b/>
        </w:rPr>
      </w:pPr>
      <w:r w:rsidRPr="00E76339">
        <w:rPr>
          <w:rFonts w:ascii="Arial" w:hAnsi="Arial" w:cs="Arial"/>
          <w:b/>
        </w:rPr>
        <w:t>1.1</w:t>
      </w:r>
      <w:r w:rsidR="0063349B">
        <w:rPr>
          <w:rFonts w:ascii="Arial" w:hAnsi="Arial" w:cs="Arial"/>
          <w:b/>
        </w:rPr>
        <w:t>2</w:t>
      </w:r>
      <w:r w:rsidRPr="00E76339">
        <w:rPr>
          <w:rFonts w:ascii="Arial" w:hAnsi="Arial" w:cs="Arial"/>
          <w:b/>
        </w:rPr>
        <w:t xml:space="preserve">.1 </w:t>
      </w:r>
      <w:r w:rsidR="00CE6406" w:rsidRPr="00E76339">
        <w:rPr>
          <w:rFonts w:ascii="Arial" w:hAnsi="Arial" w:cs="Arial"/>
          <w:b/>
        </w:rPr>
        <w:t>Travel Reimbursement Form</w:t>
      </w:r>
    </w:p>
    <w:p w14:paraId="5EB01C29" w14:textId="40FF4CA7" w:rsidR="00CE6406" w:rsidRDefault="00CE6406" w:rsidP="00E83059">
      <w:pPr>
        <w:ind w:left="270"/>
        <w:rPr>
          <w:rFonts w:ascii="Arial" w:hAnsi="Arial" w:cs="Arial"/>
        </w:rPr>
      </w:pPr>
      <w:r w:rsidRPr="00E83059">
        <w:rPr>
          <w:rFonts w:ascii="Arial" w:hAnsi="Arial" w:cs="Arial"/>
          <w:b/>
        </w:rPr>
        <w:t>Departure Time:</w:t>
      </w:r>
      <w:r w:rsidRPr="00E83059">
        <w:rPr>
          <w:rFonts w:ascii="Arial" w:hAnsi="Arial" w:cs="Arial"/>
        </w:rPr>
        <w:t xml:space="preserve"> Time the traveler leaves </w:t>
      </w:r>
      <w:r w:rsidR="00900952">
        <w:rPr>
          <w:rFonts w:ascii="Arial" w:hAnsi="Arial" w:cs="Arial"/>
        </w:rPr>
        <w:t>home/work</w:t>
      </w:r>
      <w:r w:rsidRPr="00E83059">
        <w:rPr>
          <w:rFonts w:ascii="Arial" w:hAnsi="Arial" w:cs="Arial"/>
        </w:rPr>
        <w:t xml:space="preserve"> for the trip if driving. If flying, this is </w:t>
      </w:r>
      <w:r w:rsidR="0028143D">
        <w:rPr>
          <w:rFonts w:ascii="Arial" w:hAnsi="Arial" w:cs="Arial"/>
        </w:rPr>
        <w:t xml:space="preserve">  </w:t>
      </w:r>
      <w:r w:rsidRPr="00E83059">
        <w:rPr>
          <w:rFonts w:ascii="Arial" w:hAnsi="Arial" w:cs="Arial"/>
        </w:rPr>
        <w:t>considered one hour prior to the flight’s scheduled departure time.</w:t>
      </w:r>
    </w:p>
    <w:p w14:paraId="61E6E25B" w14:textId="77777777" w:rsidR="00E83059" w:rsidRPr="00E83059" w:rsidRDefault="00E83059" w:rsidP="00E83059">
      <w:pPr>
        <w:ind w:left="270"/>
        <w:rPr>
          <w:rFonts w:ascii="Arial" w:hAnsi="Arial" w:cs="Arial"/>
        </w:rPr>
      </w:pPr>
    </w:p>
    <w:p w14:paraId="08C88584" w14:textId="1E478E69" w:rsidR="00CE6406" w:rsidRPr="00833A54" w:rsidRDefault="00CE6406"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color w:val="000000"/>
        </w:rPr>
      </w:pPr>
      <w:r w:rsidRPr="00E83059">
        <w:rPr>
          <w:rFonts w:ascii="Arial" w:hAnsi="Arial" w:cs="Arial"/>
          <w:b/>
          <w:color w:val="000000"/>
        </w:rPr>
        <w:t>Return Time:</w:t>
      </w:r>
      <w:r w:rsidRPr="00E83059">
        <w:rPr>
          <w:rFonts w:ascii="Arial" w:hAnsi="Arial" w:cs="Arial"/>
          <w:color w:val="000000"/>
        </w:rPr>
        <w:t xml:space="preserve"> </w:t>
      </w:r>
      <w:r w:rsidR="00E83059" w:rsidRPr="00E83059">
        <w:rPr>
          <w:rFonts w:ascii="Arial" w:hAnsi="Arial" w:cs="Arial"/>
          <w:color w:val="000000"/>
        </w:rPr>
        <w:t>T</w:t>
      </w:r>
      <w:r w:rsidRPr="00E83059">
        <w:rPr>
          <w:rFonts w:ascii="Arial" w:hAnsi="Arial" w:cs="Arial"/>
          <w:color w:val="000000"/>
        </w:rPr>
        <w:t xml:space="preserve">ime the trip is concluded, or the time the plane arrives. </w:t>
      </w:r>
      <w:r w:rsidRPr="00833A54">
        <w:rPr>
          <w:rFonts w:ascii="Arial" w:hAnsi="Arial" w:cs="Arial"/>
          <w:color w:val="000000"/>
        </w:rPr>
        <w:t>If there is a delay or change in the arrival time, an explanation of the difference between the time on the ticket and the actual arrival time must be included.</w:t>
      </w:r>
    </w:p>
    <w:p w14:paraId="7186B517" w14:textId="77777777" w:rsidR="00E83059" w:rsidRPr="00833A54" w:rsidRDefault="00E83059"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color w:val="000000"/>
        </w:rPr>
      </w:pPr>
    </w:p>
    <w:p w14:paraId="058263DE" w14:textId="5A3E35CA" w:rsidR="00E83059" w:rsidRDefault="00E83059"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b/>
        </w:rPr>
      </w:pPr>
      <w:r>
        <w:rPr>
          <w:rFonts w:ascii="Arial" w:hAnsi="Arial" w:cs="Arial"/>
          <w:b/>
        </w:rPr>
        <w:t xml:space="preserve">Mileage: </w:t>
      </w:r>
      <w:r w:rsidR="006E4F85" w:rsidRPr="006E4F85">
        <w:rPr>
          <w:rFonts w:ascii="Arial" w:hAnsi="Arial" w:cs="Arial"/>
        </w:rPr>
        <w:t>When using a personal vehicle for travel, mileage will be reimbursed at</w:t>
      </w:r>
      <w:r w:rsidR="00FA13F4">
        <w:rPr>
          <w:rFonts w:ascii="Arial" w:hAnsi="Arial" w:cs="Arial"/>
        </w:rPr>
        <w:t xml:space="preserve"> the current</w:t>
      </w:r>
      <w:r w:rsidR="009505D6">
        <w:rPr>
          <w:rFonts w:ascii="Arial" w:hAnsi="Arial" w:cs="Arial"/>
        </w:rPr>
        <w:t xml:space="preserve"> state travel policy</w:t>
      </w:r>
      <w:r w:rsidR="006E4F85" w:rsidRPr="006E4F85">
        <w:rPr>
          <w:rFonts w:ascii="Arial" w:hAnsi="Arial" w:cs="Arial"/>
        </w:rPr>
        <w:t xml:space="preserve">.  Before choosing to drive to a location, travelers should evaluate whether it </w:t>
      </w:r>
      <w:r w:rsidR="0081189B">
        <w:rPr>
          <w:rFonts w:ascii="Arial" w:hAnsi="Arial" w:cs="Arial"/>
        </w:rPr>
        <w:t>is</w:t>
      </w:r>
      <w:r w:rsidR="006E4F85" w:rsidRPr="006E4F85">
        <w:rPr>
          <w:rFonts w:ascii="Arial" w:hAnsi="Arial" w:cs="Arial"/>
        </w:rPr>
        <w:t xml:space="preserve"> more cost effective to fly</w:t>
      </w:r>
      <w:r w:rsidR="00B57630">
        <w:rPr>
          <w:rFonts w:ascii="Arial" w:hAnsi="Arial" w:cs="Arial"/>
        </w:rPr>
        <w:t xml:space="preserve"> than drive</w:t>
      </w:r>
      <w:r w:rsidR="006E4F85" w:rsidRPr="006E4F85">
        <w:rPr>
          <w:rFonts w:ascii="Arial" w:hAnsi="Arial" w:cs="Arial"/>
        </w:rPr>
        <w:t xml:space="preserve"> (mileage, more per diem for longer travel day, and potential overnight stays)</w:t>
      </w:r>
      <w:r w:rsidR="00B57630">
        <w:rPr>
          <w:rFonts w:ascii="Arial" w:hAnsi="Arial" w:cs="Arial"/>
        </w:rPr>
        <w:t>,</w:t>
      </w:r>
      <w:r w:rsidR="006E4F85">
        <w:rPr>
          <w:rFonts w:ascii="Arial" w:hAnsi="Arial" w:cs="Arial"/>
        </w:rPr>
        <w:t xml:space="preserve"> and may be asked to provide backup documentation for that decision</w:t>
      </w:r>
      <w:r w:rsidR="006E4F85" w:rsidRPr="006E4F85">
        <w:rPr>
          <w:rFonts w:ascii="Arial" w:hAnsi="Arial" w:cs="Arial"/>
        </w:rPr>
        <w:t>.</w:t>
      </w:r>
      <w:r w:rsidRPr="006E4F85">
        <w:rPr>
          <w:rFonts w:ascii="Arial" w:hAnsi="Arial" w:cs="Arial"/>
        </w:rPr>
        <w:t xml:space="preserve"> </w:t>
      </w:r>
      <w:r w:rsidR="006E4F85" w:rsidRPr="006E4F85">
        <w:rPr>
          <w:rFonts w:ascii="Arial" w:hAnsi="Arial" w:cs="Arial"/>
        </w:rPr>
        <w:t xml:space="preserve"> The traveler will be reimbursed for whichever method of travel is </w:t>
      </w:r>
      <w:r w:rsidR="0081189B">
        <w:rPr>
          <w:rFonts w:ascii="Arial" w:hAnsi="Arial" w:cs="Arial"/>
        </w:rPr>
        <w:t>more cost effective</w:t>
      </w:r>
      <w:r w:rsidR="006E4F85" w:rsidRPr="006E4F85">
        <w:rPr>
          <w:rFonts w:ascii="Arial" w:hAnsi="Arial" w:cs="Arial"/>
        </w:rPr>
        <w:t>.</w:t>
      </w:r>
      <w:r w:rsidR="006E4F85">
        <w:rPr>
          <w:rFonts w:ascii="Arial" w:hAnsi="Arial" w:cs="Arial"/>
          <w:b/>
        </w:rPr>
        <w:t xml:space="preserve"> </w:t>
      </w:r>
    </w:p>
    <w:p w14:paraId="0F62F25C" w14:textId="77777777" w:rsidR="0081189B" w:rsidRDefault="0081189B"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b/>
        </w:rPr>
      </w:pPr>
    </w:p>
    <w:p w14:paraId="41FBAD8B" w14:textId="53B1DD73" w:rsidR="0081189B" w:rsidRDefault="0081189B"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bCs/>
          <w:color w:val="000000"/>
          <w:szCs w:val="22"/>
        </w:rPr>
      </w:pPr>
      <w:r>
        <w:rPr>
          <w:rFonts w:ascii="Arial" w:hAnsi="Arial" w:cs="Arial"/>
          <w:b/>
        </w:rPr>
        <w:t xml:space="preserve">Ground Transportation:  </w:t>
      </w:r>
      <w:r w:rsidRPr="0081189B">
        <w:rPr>
          <w:rFonts w:ascii="Arial" w:hAnsi="Arial" w:cs="Arial"/>
          <w:szCs w:val="22"/>
        </w:rPr>
        <w:t xml:space="preserve">Taxi, shuttle or bus costs are reimbursable but any tips applied must come from the traveler’s per diem allowance.  </w:t>
      </w:r>
      <w:r w:rsidRPr="0081189B">
        <w:rPr>
          <w:rFonts w:ascii="Arial" w:hAnsi="Arial" w:cs="Arial"/>
          <w:color w:val="000000"/>
          <w:szCs w:val="22"/>
        </w:rPr>
        <w:t xml:space="preserve">When renting a car, the optional </w:t>
      </w:r>
      <w:r w:rsidRPr="0081189B">
        <w:rPr>
          <w:rFonts w:ascii="Arial" w:hAnsi="Arial" w:cs="Arial"/>
          <w:bCs/>
          <w:color w:val="000000"/>
          <w:szCs w:val="22"/>
        </w:rPr>
        <w:t>Personal Accident Insurance/Personal Effects Coverage (</w:t>
      </w:r>
      <w:r w:rsidRPr="0081189B">
        <w:rPr>
          <w:rFonts w:ascii="Arial" w:hAnsi="Arial" w:cs="Arial"/>
          <w:bCs/>
          <w:i/>
          <w:iCs/>
          <w:color w:val="000000"/>
          <w:szCs w:val="22"/>
        </w:rPr>
        <w:t>PAI</w:t>
      </w:r>
      <w:r w:rsidRPr="0081189B">
        <w:rPr>
          <w:rFonts w:ascii="Arial" w:hAnsi="Arial" w:cs="Arial"/>
          <w:bCs/>
          <w:color w:val="000000"/>
          <w:szCs w:val="22"/>
        </w:rPr>
        <w:t>/PEC) cannot be reimbursed.</w:t>
      </w:r>
    </w:p>
    <w:p w14:paraId="3832DE77" w14:textId="77777777" w:rsidR="0081189B" w:rsidRDefault="0081189B"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b/>
        </w:rPr>
      </w:pPr>
    </w:p>
    <w:p w14:paraId="61F86087" w14:textId="0F6E73E3" w:rsidR="0081189B" w:rsidRPr="0081189B" w:rsidRDefault="0081189B"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rPr>
      </w:pPr>
      <w:r>
        <w:rPr>
          <w:rFonts w:ascii="Arial" w:hAnsi="Arial" w:cs="Arial"/>
          <w:b/>
        </w:rPr>
        <w:t xml:space="preserve">Air Travel:  </w:t>
      </w:r>
      <w:r w:rsidRPr="0081189B">
        <w:rPr>
          <w:rFonts w:ascii="Arial" w:hAnsi="Arial" w:cs="Arial"/>
        </w:rPr>
        <w:t>Ticket confirmation is required, with the traveler’s name, the cost of the tickets, and departure and arrival times. Optional personal insurance</w:t>
      </w:r>
      <w:r w:rsidR="00FA13F4">
        <w:rPr>
          <w:rFonts w:ascii="Arial" w:hAnsi="Arial" w:cs="Arial"/>
        </w:rPr>
        <w:t xml:space="preserve">, </w:t>
      </w:r>
      <w:r w:rsidRPr="0081189B">
        <w:rPr>
          <w:rFonts w:ascii="Arial" w:hAnsi="Arial" w:cs="Arial"/>
        </w:rPr>
        <w:t>early bird check-in fees</w:t>
      </w:r>
      <w:r w:rsidR="00FA13F4">
        <w:rPr>
          <w:rFonts w:ascii="Arial" w:hAnsi="Arial" w:cs="Arial"/>
        </w:rPr>
        <w:t>, advance seat selection fees,</w:t>
      </w:r>
      <w:r w:rsidR="00DB1928">
        <w:rPr>
          <w:rFonts w:ascii="Arial" w:hAnsi="Arial" w:cs="Arial"/>
        </w:rPr>
        <w:t xml:space="preserve"> TSA </w:t>
      </w:r>
      <w:proofErr w:type="spellStart"/>
      <w:r w:rsidR="00DB1928">
        <w:rPr>
          <w:rFonts w:ascii="Arial" w:hAnsi="Arial" w:cs="Arial"/>
        </w:rPr>
        <w:t>PreCheck</w:t>
      </w:r>
      <w:proofErr w:type="spellEnd"/>
      <w:r w:rsidR="00DB1928">
        <w:rPr>
          <w:rFonts w:ascii="Arial" w:hAnsi="Arial" w:cs="Arial"/>
        </w:rPr>
        <w:t>,</w:t>
      </w:r>
      <w:r w:rsidR="00FA13F4">
        <w:rPr>
          <w:rFonts w:ascii="Arial" w:hAnsi="Arial" w:cs="Arial"/>
        </w:rPr>
        <w:t xml:space="preserve"> and other similar costs are not </w:t>
      </w:r>
      <w:r w:rsidRPr="0081189B">
        <w:rPr>
          <w:rFonts w:ascii="Arial" w:hAnsi="Arial" w:cs="Arial"/>
        </w:rPr>
        <w:t>reimburs</w:t>
      </w:r>
      <w:r w:rsidR="00FA13F4">
        <w:rPr>
          <w:rFonts w:ascii="Arial" w:hAnsi="Arial" w:cs="Arial"/>
        </w:rPr>
        <w:t>able</w:t>
      </w:r>
      <w:r w:rsidR="003D4C9D">
        <w:rPr>
          <w:rFonts w:ascii="Arial" w:hAnsi="Arial" w:cs="Arial"/>
        </w:rPr>
        <w:t>.</w:t>
      </w:r>
    </w:p>
    <w:p w14:paraId="763DF0C5" w14:textId="77777777" w:rsidR="00E83059" w:rsidRDefault="00E83059"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b/>
        </w:rPr>
      </w:pPr>
    </w:p>
    <w:p w14:paraId="754B8CEB" w14:textId="15CE16A6" w:rsidR="00CE6406" w:rsidRPr="00E83059" w:rsidRDefault="00CE6406" w:rsidP="00E83059">
      <w:pPr>
        <w:tabs>
          <w:tab w:val="left" w:pos="270"/>
          <w:tab w:val="left" w:pos="360"/>
          <w:tab w:val="left" w:pos="720"/>
          <w:tab w:val="left" w:pos="1440"/>
          <w:tab w:val="left" w:pos="1800"/>
          <w:tab w:val="left" w:pos="2880"/>
          <w:tab w:val="right" w:pos="9180"/>
          <w:tab w:val="right" w:leader="dot" w:pos="9360"/>
        </w:tabs>
        <w:ind w:left="270"/>
        <w:jc w:val="both"/>
        <w:rPr>
          <w:rFonts w:ascii="Arial" w:hAnsi="Arial" w:cs="Arial"/>
          <w:color w:val="000000"/>
        </w:rPr>
      </w:pPr>
      <w:r w:rsidRPr="00E83059">
        <w:rPr>
          <w:rFonts w:ascii="Arial" w:hAnsi="Arial" w:cs="Arial"/>
          <w:b/>
        </w:rPr>
        <w:t>Meals:</w:t>
      </w:r>
      <w:r w:rsidRPr="00E83059">
        <w:rPr>
          <w:rFonts w:ascii="Arial" w:hAnsi="Arial" w:cs="Arial"/>
        </w:rPr>
        <w:t xml:space="preserve">  When traveling in-state, the daily per diem allowance is $45/day. For out-of-state travel, use </w:t>
      </w:r>
      <w:r w:rsidRPr="00833A54">
        <w:rPr>
          <w:rFonts w:ascii="Arial" w:hAnsi="Arial" w:cs="Arial"/>
        </w:rPr>
        <w:t xml:space="preserve">the </w:t>
      </w:r>
      <w:hyperlink r:id="rId22" w:history="1">
        <w:r w:rsidRPr="00833A54">
          <w:rPr>
            <w:rStyle w:val="Hyperlink"/>
            <w:rFonts w:ascii="Arial" w:hAnsi="Arial" w:cs="Arial"/>
          </w:rPr>
          <w:t>GSA per diem allowance</w:t>
        </w:r>
      </w:hyperlink>
      <w:r w:rsidRPr="00833A54">
        <w:rPr>
          <w:rFonts w:ascii="Arial" w:hAnsi="Arial" w:cs="Arial"/>
        </w:rPr>
        <w:t xml:space="preserve"> for the</w:t>
      </w:r>
      <w:r w:rsidRPr="00E83059">
        <w:rPr>
          <w:rFonts w:ascii="Arial" w:hAnsi="Arial" w:cs="Arial"/>
        </w:rPr>
        <w:t xml:space="preserve"> city you are visiting and include a copy of the rate schedule with the RFF. Meal per diem for partial day travel should be calculated as follows:</w:t>
      </w:r>
    </w:p>
    <w:p w14:paraId="6E6A18F7" w14:textId="77777777" w:rsidR="00CE6406" w:rsidRPr="00E83059" w:rsidRDefault="00CE6406" w:rsidP="00CE6406">
      <w:pPr>
        <w:tabs>
          <w:tab w:val="left" w:pos="360"/>
          <w:tab w:val="left" w:pos="540"/>
          <w:tab w:val="left" w:pos="720"/>
          <w:tab w:val="left" w:pos="1440"/>
          <w:tab w:val="left" w:pos="1800"/>
          <w:tab w:val="left" w:pos="2880"/>
          <w:tab w:val="right" w:pos="9180"/>
          <w:tab w:val="right" w:leader="dot" w:pos="9360"/>
        </w:tabs>
        <w:ind w:left="540"/>
        <w:jc w:val="both"/>
        <w:rPr>
          <w:rFonts w:ascii="Arial" w:hAnsi="Arial" w:cs="Arial"/>
          <w:color w:val="000000"/>
        </w:rPr>
      </w:pPr>
      <w:r w:rsidRPr="00E83059">
        <w:rPr>
          <w:rFonts w:ascii="Arial" w:hAnsi="Arial" w:cs="Arial"/>
          <w:color w:val="000000"/>
        </w:rPr>
        <w:t xml:space="preserve">Breakfast = 25% of daily Per Diem </w:t>
      </w:r>
    </w:p>
    <w:p w14:paraId="774CB6D6" w14:textId="77777777" w:rsidR="00CE6406" w:rsidRPr="00E83059" w:rsidRDefault="00CE6406" w:rsidP="00CE6406">
      <w:pPr>
        <w:tabs>
          <w:tab w:val="left" w:pos="360"/>
          <w:tab w:val="left" w:pos="540"/>
          <w:tab w:val="left" w:pos="720"/>
          <w:tab w:val="left" w:pos="1440"/>
          <w:tab w:val="left" w:pos="1800"/>
          <w:tab w:val="left" w:pos="2880"/>
          <w:tab w:val="right" w:pos="9180"/>
          <w:tab w:val="right" w:leader="dot" w:pos="9360"/>
        </w:tabs>
        <w:ind w:left="540"/>
        <w:jc w:val="both"/>
        <w:rPr>
          <w:rFonts w:ascii="Arial" w:hAnsi="Arial" w:cs="Arial"/>
          <w:color w:val="000000"/>
        </w:rPr>
      </w:pPr>
      <w:r w:rsidRPr="00E83059">
        <w:rPr>
          <w:rFonts w:ascii="Arial" w:hAnsi="Arial" w:cs="Arial"/>
          <w:color w:val="000000"/>
        </w:rPr>
        <w:t>Lunch= 35%</w:t>
      </w:r>
    </w:p>
    <w:p w14:paraId="7A41CE4D" w14:textId="77777777" w:rsidR="00E83059" w:rsidRDefault="00CE6406" w:rsidP="00E83059">
      <w:pPr>
        <w:tabs>
          <w:tab w:val="left" w:pos="360"/>
          <w:tab w:val="left" w:pos="540"/>
          <w:tab w:val="left" w:pos="720"/>
          <w:tab w:val="left" w:pos="1440"/>
          <w:tab w:val="left" w:pos="1800"/>
          <w:tab w:val="left" w:pos="2880"/>
          <w:tab w:val="right" w:pos="9180"/>
          <w:tab w:val="right" w:leader="dot" w:pos="9360"/>
        </w:tabs>
        <w:ind w:left="540"/>
        <w:jc w:val="both"/>
        <w:rPr>
          <w:rFonts w:ascii="Arial" w:hAnsi="Arial" w:cs="Arial"/>
          <w:color w:val="000000"/>
        </w:rPr>
      </w:pPr>
      <w:r w:rsidRPr="00E83059">
        <w:rPr>
          <w:rFonts w:ascii="Arial" w:hAnsi="Arial" w:cs="Arial"/>
          <w:color w:val="000000"/>
        </w:rPr>
        <w:t>Dinner = 55%</w:t>
      </w:r>
    </w:p>
    <w:p w14:paraId="0DF027D9" w14:textId="509156BE" w:rsidR="00E83059" w:rsidRPr="00833A54" w:rsidRDefault="00CE6406" w:rsidP="00791277">
      <w:pPr>
        <w:pStyle w:val="ListParagraph"/>
        <w:numPr>
          <w:ilvl w:val="0"/>
          <w:numId w:val="24"/>
        </w:numPr>
        <w:tabs>
          <w:tab w:val="left" w:pos="360"/>
          <w:tab w:val="left" w:pos="54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color w:val="000000"/>
        </w:rPr>
        <w:t xml:space="preserve">When claiming meal per diem for a partial day, ADD up the meal amounts allowed. </w:t>
      </w:r>
    </w:p>
    <w:p w14:paraId="04E42F6F" w14:textId="77777777" w:rsidR="00E83059" w:rsidRPr="00833A54" w:rsidRDefault="00CE6406" w:rsidP="00791277">
      <w:pPr>
        <w:pStyle w:val="ListParagraph"/>
        <w:numPr>
          <w:ilvl w:val="0"/>
          <w:numId w:val="24"/>
        </w:numPr>
        <w:tabs>
          <w:tab w:val="left" w:pos="360"/>
          <w:tab w:val="left" w:pos="54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rPr>
        <w:t xml:space="preserve">An agenda or program from the event that indicates meals provided with registration </w:t>
      </w:r>
      <w:r w:rsidRPr="00833A54">
        <w:rPr>
          <w:rFonts w:ascii="Arial" w:hAnsi="Arial" w:cs="Arial"/>
          <w:i/>
        </w:rPr>
        <w:t>must be included</w:t>
      </w:r>
      <w:r w:rsidRPr="00833A54">
        <w:rPr>
          <w:rFonts w:ascii="Arial" w:hAnsi="Arial" w:cs="Arial"/>
        </w:rPr>
        <w:t xml:space="preserve"> with the request for reimbursement. If the traveler didn’t participate in a meal paid for by the event registration, the missed meal cannot be claimed for reimbursement.</w:t>
      </w:r>
    </w:p>
    <w:p w14:paraId="32286C81" w14:textId="77777777" w:rsidR="00E83059" w:rsidRPr="00833A54" w:rsidRDefault="00CE6406" w:rsidP="00791277">
      <w:pPr>
        <w:pStyle w:val="ListParagraph"/>
        <w:numPr>
          <w:ilvl w:val="0"/>
          <w:numId w:val="24"/>
        </w:numPr>
        <w:tabs>
          <w:tab w:val="left" w:pos="360"/>
          <w:tab w:val="left" w:pos="54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rPr>
        <w:t>Continental breakfasts need not be considered the morning meal.</w:t>
      </w:r>
    </w:p>
    <w:p w14:paraId="5FB2A25B" w14:textId="53D76036" w:rsidR="00CE6406" w:rsidRPr="00833A54" w:rsidRDefault="00CE6406" w:rsidP="00791277">
      <w:pPr>
        <w:pStyle w:val="ListParagraph"/>
        <w:numPr>
          <w:ilvl w:val="0"/>
          <w:numId w:val="24"/>
        </w:numPr>
        <w:tabs>
          <w:tab w:val="left" w:pos="360"/>
          <w:tab w:val="left" w:pos="54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rPr>
        <w:t>Evening receptions need not be considered the evening meal.</w:t>
      </w:r>
    </w:p>
    <w:p w14:paraId="170FF539" w14:textId="77777777" w:rsidR="00833A54" w:rsidRDefault="00833A54" w:rsidP="00CE6406">
      <w:pPr>
        <w:tabs>
          <w:tab w:val="left" w:pos="270"/>
          <w:tab w:val="left" w:pos="360"/>
          <w:tab w:val="left" w:pos="720"/>
          <w:tab w:val="left" w:pos="1440"/>
          <w:tab w:val="left" w:pos="1800"/>
          <w:tab w:val="left" w:pos="2880"/>
          <w:tab w:val="right" w:pos="9180"/>
          <w:tab w:val="right" w:leader="dot" w:pos="9360"/>
        </w:tabs>
        <w:ind w:left="270" w:hanging="270"/>
        <w:jc w:val="both"/>
        <w:rPr>
          <w:rFonts w:ascii="Arial" w:hAnsi="Arial" w:cs="Arial"/>
        </w:rPr>
      </w:pPr>
      <w:r>
        <w:rPr>
          <w:rFonts w:ascii="Arial" w:hAnsi="Arial" w:cs="Arial"/>
        </w:rPr>
        <w:tab/>
      </w:r>
    </w:p>
    <w:p w14:paraId="21DBA3A4" w14:textId="77777777" w:rsidR="00833A54" w:rsidRDefault="00833A54" w:rsidP="00833A54">
      <w:pPr>
        <w:tabs>
          <w:tab w:val="left" w:pos="270"/>
          <w:tab w:val="left" w:pos="360"/>
          <w:tab w:val="left" w:pos="720"/>
          <w:tab w:val="left" w:pos="1440"/>
          <w:tab w:val="left" w:pos="1800"/>
          <w:tab w:val="left" w:pos="2880"/>
          <w:tab w:val="right" w:pos="9180"/>
          <w:tab w:val="right" w:leader="dot" w:pos="9360"/>
        </w:tabs>
        <w:ind w:left="270" w:hanging="270"/>
        <w:jc w:val="both"/>
        <w:rPr>
          <w:rFonts w:ascii="Arial" w:hAnsi="Arial" w:cs="Arial"/>
        </w:rPr>
      </w:pPr>
      <w:r>
        <w:rPr>
          <w:rFonts w:ascii="Arial" w:hAnsi="Arial" w:cs="Arial"/>
        </w:rPr>
        <w:tab/>
      </w:r>
      <w:r w:rsidR="00CE6406" w:rsidRPr="00CB3925">
        <w:rPr>
          <w:rFonts w:ascii="Arial" w:hAnsi="Arial" w:cs="Arial"/>
          <w:b/>
        </w:rPr>
        <w:t>Hotel</w:t>
      </w:r>
      <w:r>
        <w:rPr>
          <w:rFonts w:ascii="Arial" w:hAnsi="Arial" w:cs="Arial"/>
          <w:b/>
        </w:rPr>
        <w:t xml:space="preserve">:  </w:t>
      </w:r>
      <w:r>
        <w:rPr>
          <w:rFonts w:ascii="Arial" w:hAnsi="Arial" w:cs="Arial"/>
        </w:rPr>
        <w:t xml:space="preserve">The </w:t>
      </w:r>
      <w:hyperlink r:id="rId23" w:history="1">
        <w:r w:rsidRPr="00833A54">
          <w:rPr>
            <w:rStyle w:val="Hyperlink"/>
            <w:rFonts w:ascii="Arial" w:hAnsi="Arial" w:cs="Arial"/>
          </w:rPr>
          <w:t>GSA per diem allowance</w:t>
        </w:r>
      </w:hyperlink>
      <w:r w:rsidRPr="00833A54">
        <w:rPr>
          <w:rFonts w:ascii="Arial" w:hAnsi="Arial" w:cs="Arial"/>
        </w:rPr>
        <w:t xml:space="preserve"> also lists a maximum lodging rate, a useful guide for travelers when shopping for hotel rooms. While the federal lodging rate may not always be available, travelers should keep hotel costs as close to that rate as possible.</w:t>
      </w:r>
    </w:p>
    <w:p w14:paraId="0BF5BD33" w14:textId="77777777" w:rsidR="00833A54" w:rsidRPr="00833A54" w:rsidRDefault="00CE6406" w:rsidP="00791277">
      <w:pPr>
        <w:pStyle w:val="ListParagraph"/>
        <w:numPr>
          <w:ilvl w:val="0"/>
          <w:numId w:val="23"/>
        </w:numPr>
        <w:tabs>
          <w:tab w:val="left" w:pos="270"/>
          <w:tab w:val="left" w:pos="36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rPr>
        <w:t xml:space="preserve">The hotel receipts </w:t>
      </w:r>
      <w:r w:rsidRPr="00833A54">
        <w:rPr>
          <w:rFonts w:ascii="Arial" w:hAnsi="Arial" w:cs="Arial"/>
          <w:b/>
        </w:rPr>
        <w:t>must show the name of the traveler and the charges for each night stayed</w:t>
      </w:r>
      <w:r w:rsidRPr="00833A54">
        <w:rPr>
          <w:rFonts w:ascii="Arial" w:hAnsi="Arial" w:cs="Arial"/>
        </w:rPr>
        <w:t xml:space="preserve">. If the rate changes during the course of the stay please provide </w:t>
      </w:r>
      <w:r w:rsidR="00833A54" w:rsidRPr="00833A54">
        <w:rPr>
          <w:rFonts w:ascii="Arial" w:hAnsi="Arial" w:cs="Arial"/>
        </w:rPr>
        <w:t xml:space="preserve">an explanation for the change. </w:t>
      </w:r>
      <w:r w:rsidRPr="00833A54">
        <w:rPr>
          <w:rFonts w:ascii="Arial" w:hAnsi="Arial" w:cs="Arial"/>
        </w:rPr>
        <w:t>If the hotel invoice indicates more than one person in the room, the additional expense deducted from the total or clarification that the rate is not affected by double occupa</w:t>
      </w:r>
      <w:r w:rsidR="00833A54" w:rsidRPr="00833A54">
        <w:rPr>
          <w:rFonts w:ascii="Arial" w:hAnsi="Arial" w:cs="Arial"/>
        </w:rPr>
        <w:t>ncy is required.</w:t>
      </w:r>
    </w:p>
    <w:p w14:paraId="053E96B5" w14:textId="3A70BD1F" w:rsidR="00833A54" w:rsidRPr="00833A54" w:rsidRDefault="00CE6406" w:rsidP="00791277">
      <w:pPr>
        <w:pStyle w:val="ListParagraph"/>
        <w:numPr>
          <w:ilvl w:val="0"/>
          <w:numId w:val="23"/>
        </w:numPr>
        <w:tabs>
          <w:tab w:val="left" w:pos="270"/>
          <w:tab w:val="left" w:pos="36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rPr>
        <w:t xml:space="preserve">When business center charges, internet charges, or phone charges appear on the invoice, indicate whether or not </w:t>
      </w:r>
      <w:r w:rsidR="00B57630">
        <w:rPr>
          <w:rFonts w:ascii="Arial" w:hAnsi="Arial" w:cs="Arial"/>
        </w:rPr>
        <w:t>they</w:t>
      </w:r>
      <w:r w:rsidRPr="00833A54">
        <w:rPr>
          <w:rFonts w:ascii="Arial" w:hAnsi="Arial" w:cs="Arial"/>
        </w:rPr>
        <w:t xml:space="preserve"> were for business purposes. One daily fifteen-minute p</w:t>
      </w:r>
      <w:r w:rsidR="00833A54" w:rsidRPr="00833A54">
        <w:rPr>
          <w:rFonts w:ascii="Arial" w:hAnsi="Arial" w:cs="Arial"/>
        </w:rPr>
        <w:t>ersonal call can be reimbursed.</w:t>
      </w:r>
    </w:p>
    <w:p w14:paraId="687074F5" w14:textId="4D284B89" w:rsidR="00CE6406" w:rsidRPr="00833A54" w:rsidRDefault="00CE6406" w:rsidP="00791277">
      <w:pPr>
        <w:pStyle w:val="ListParagraph"/>
        <w:numPr>
          <w:ilvl w:val="0"/>
          <w:numId w:val="23"/>
        </w:numPr>
        <w:tabs>
          <w:tab w:val="left" w:pos="270"/>
          <w:tab w:val="left" w:pos="360"/>
          <w:tab w:val="left" w:pos="720"/>
          <w:tab w:val="left" w:pos="1440"/>
          <w:tab w:val="left" w:pos="1800"/>
          <w:tab w:val="left" w:pos="2880"/>
          <w:tab w:val="right" w:pos="9180"/>
          <w:tab w:val="right" w:leader="dot" w:pos="9360"/>
        </w:tabs>
        <w:jc w:val="both"/>
        <w:rPr>
          <w:rFonts w:ascii="Arial" w:hAnsi="Arial" w:cs="Arial"/>
        </w:rPr>
      </w:pPr>
      <w:r w:rsidRPr="00833A54">
        <w:rPr>
          <w:rFonts w:ascii="Arial" w:hAnsi="Arial" w:cs="Arial"/>
        </w:rPr>
        <w:t>To expedite processing, take care to deduct personal expenses and overnights if applicable. Room safe fees are considered a personal expense.</w:t>
      </w:r>
    </w:p>
    <w:p w14:paraId="3D43D2E4" w14:textId="77777777" w:rsidR="00CE6406" w:rsidRPr="00CB3925" w:rsidRDefault="00CE6406" w:rsidP="00833A54">
      <w:pPr>
        <w:tabs>
          <w:tab w:val="left" w:pos="270"/>
          <w:tab w:val="left" w:pos="360"/>
          <w:tab w:val="left" w:pos="720"/>
          <w:tab w:val="left" w:pos="1440"/>
          <w:tab w:val="left" w:pos="1800"/>
          <w:tab w:val="left" w:pos="2880"/>
          <w:tab w:val="right" w:pos="9180"/>
          <w:tab w:val="right" w:leader="dot" w:pos="9360"/>
        </w:tabs>
        <w:jc w:val="both"/>
        <w:rPr>
          <w:rFonts w:ascii="Arial" w:hAnsi="Arial" w:cs="Arial"/>
          <w:b/>
          <w:color w:val="000000"/>
        </w:rPr>
      </w:pPr>
    </w:p>
    <w:p w14:paraId="6DFE4047" w14:textId="3406FA51" w:rsidR="00CE6406" w:rsidRPr="00E76339" w:rsidRDefault="0081189B" w:rsidP="00E76339">
      <w:pPr>
        <w:ind w:firstLine="360"/>
        <w:rPr>
          <w:rFonts w:ascii="Arial" w:hAnsi="Arial" w:cs="Arial"/>
          <w:b/>
        </w:rPr>
      </w:pPr>
      <w:r w:rsidRPr="00E76339">
        <w:rPr>
          <w:rFonts w:ascii="Arial" w:hAnsi="Arial" w:cs="Arial"/>
          <w:b/>
        </w:rPr>
        <w:t>1.1</w:t>
      </w:r>
      <w:r w:rsidR="0063349B">
        <w:rPr>
          <w:rFonts w:ascii="Arial" w:hAnsi="Arial" w:cs="Arial"/>
          <w:b/>
        </w:rPr>
        <w:t>2</w:t>
      </w:r>
      <w:r w:rsidRPr="00E76339">
        <w:rPr>
          <w:rFonts w:ascii="Arial" w:hAnsi="Arial" w:cs="Arial"/>
          <w:b/>
        </w:rPr>
        <w:t xml:space="preserve">.2 </w:t>
      </w:r>
      <w:proofErr w:type="gramStart"/>
      <w:r w:rsidR="00CE6406" w:rsidRPr="00E76339">
        <w:rPr>
          <w:rFonts w:ascii="Arial" w:hAnsi="Arial" w:cs="Arial"/>
          <w:b/>
        </w:rPr>
        <w:t>Out-</w:t>
      </w:r>
      <w:proofErr w:type="gramEnd"/>
      <w:r w:rsidR="00CE6406" w:rsidRPr="00E76339">
        <w:rPr>
          <w:rFonts w:ascii="Arial" w:hAnsi="Arial" w:cs="Arial"/>
          <w:b/>
        </w:rPr>
        <w:t xml:space="preserve">of-Country Travel  </w:t>
      </w:r>
    </w:p>
    <w:p w14:paraId="4DF4E09F" w14:textId="6408441D" w:rsidR="00CE6406" w:rsidRDefault="00CE6406" w:rsidP="0081189B">
      <w:pPr>
        <w:tabs>
          <w:tab w:val="left" w:pos="270"/>
          <w:tab w:val="left" w:pos="360"/>
          <w:tab w:val="left" w:pos="720"/>
          <w:tab w:val="left" w:pos="1440"/>
          <w:tab w:val="left" w:pos="1800"/>
          <w:tab w:val="left" w:pos="2880"/>
          <w:tab w:val="right" w:pos="9180"/>
          <w:tab w:val="right" w:leader="dot" w:pos="9360"/>
        </w:tabs>
        <w:ind w:left="360"/>
        <w:jc w:val="both"/>
        <w:rPr>
          <w:rFonts w:ascii="Arial" w:hAnsi="Arial" w:cs="Arial"/>
          <w:color w:val="000000"/>
        </w:rPr>
      </w:pPr>
      <w:r w:rsidRPr="00CB3925">
        <w:rPr>
          <w:rFonts w:ascii="Arial" w:hAnsi="Arial" w:cs="Arial"/>
          <w:color w:val="000000"/>
        </w:rPr>
        <w:t xml:space="preserve">If traveling out of the country, all costs must be converted to US dollars. Proof of the conversion rate is best shown with a bank statement, but a conversion website may also be used.  Per Diem allowances for out of country travel are set by the </w:t>
      </w:r>
      <w:hyperlink r:id="rId24" w:history="1">
        <w:r w:rsidRPr="00CB3925">
          <w:rPr>
            <w:rStyle w:val="Hyperlink"/>
            <w:rFonts w:ascii="Arial" w:hAnsi="Arial" w:cs="Arial"/>
          </w:rPr>
          <w:t>US Department of State</w:t>
        </w:r>
      </w:hyperlink>
      <w:r w:rsidRPr="00CB3925">
        <w:rPr>
          <w:rFonts w:ascii="Arial" w:hAnsi="Arial" w:cs="Arial"/>
          <w:color w:val="000000"/>
        </w:rPr>
        <w:t xml:space="preserve">. </w:t>
      </w:r>
    </w:p>
    <w:p w14:paraId="4FBC509D" w14:textId="77777777" w:rsidR="0081189B" w:rsidRDefault="0081189B" w:rsidP="0081189B">
      <w:pPr>
        <w:tabs>
          <w:tab w:val="left" w:pos="270"/>
          <w:tab w:val="left" w:pos="360"/>
          <w:tab w:val="left" w:pos="720"/>
          <w:tab w:val="left" w:pos="1440"/>
          <w:tab w:val="left" w:pos="1800"/>
          <w:tab w:val="left" w:pos="2880"/>
          <w:tab w:val="right" w:pos="9180"/>
          <w:tab w:val="right" w:leader="dot" w:pos="9360"/>
        </w:tabs>
        <w:ind w:left="360"/>
        <w:jc w:val="both"/>
        <w:rPr>
          <w:rFonts w:ascii="Arial" w:hAnsi="Arial" w:cs="Arial"/>
          <w:color w:val="000000"/>
        </w:rPr>
      </w:pPr>
    </w:p>
    <w:p w14:paraId="066D7B11" w14:textId="0ABDCD8C" w:rsidR="0081189B" w:rsidRPr="00E76339" w:rsidRDefault="0081189B" w:rsidP="00E76339">
      <w:pPr>
        <w:ind w:firstLine="360"/>
        <w:rPr>
          <w:rFonts w:ascii="Arial" w:hAnsi="Arial" w:cs="Arial"/>
          <w:b/>
        </w:rPr>
      </w:pPr>
      <w:r w:rsidRPr="00E76339">
        <w:rPr>
          <w:rFonts w:ascii="Arial" w:hAnsi="Arial" w:cs="Arial"/>
          <w:b/>
        </w:rPr>
        <w:t>1.1</w:t>
      </w:r>
      <w:r w:rsidR="0063349B">
        <w:rPr>
          <w:rFonts w:ascii="Arial" w:hAnsi="Arial" w:cs="Arial"/>
          <w:b/>
        </w:rPr>
        <w:t>2</w:t>
      </w:r>
      <w:r w:rsidRPr="00E76339">
        <w:rPr>
          <w:rFonts w:ascii="Arial" w:hAnsi="Arial" w:cs="Arial"/>
          <w:b/>
        </w:rPr>
        <w:t>.3 Personal Travel</w:t>
      </w:r>
    </w:p>
    <w:p w14:paraId="5A9FCDE1" w14:textId="7CB1DD74" w:rsidR="0081189B" w:rsidRPr="00CB3925" w:rsidRDefault="0081189B" w:rsidP="0081189B">
      <w:pPr>
        <w:tabs>
          <w:tab w:val="left" w:pos="270"/>
          <w:tab w:val="left" w:pos="360"/>
          <w:tab w:val="left" w:pos="720"/>
          <w:tab w:val="left" w:pos="1440"/>
          <w:tab w:val="left" w:pos="1800"/>
          <w:tab w:val="left" w:pos="2880"/>
          <w:tab w:val="right" w:pos="9180"/>
          <w:tab w:val="right" w:leader="dot" w:pos="9360"/>
        </w:tabs>
        <w:ind w:left="360"/>
        <w:jc w:val="both"/>
        <w:rPr>
          <w:rFonts w:ascii="Arial" w:hAnsi="Arial" w:cs="Arial"/>
          <w:color w:val="000000"/>
        </w:rPr>
      </w:pPr>
      <w:r>
        <w:rPr>
          <w:rFonts w:ascii="Arial" w:hAnsi="Arial" w:cs="Arial"/>
          <w:color w:val="000000"/>
        </w:rPr>
        <w:t xml:space="preserve">Travelers may have personal or other business time included in their trip. </w:t>
      </w:r>
      <w:r w:rsidR="00E40679">
        <w:rPr>
          <w:rFonts w:ascii="Arial" w:hAnsi="Arial" w:cs="Arial"/>
          <w:color w:val="000000"/>
        </w:rPr>
        <w:t xml:space="preserve">In those cases, costs will be prorated for grant-related time (rental cars, parking) or reduced (per </w:t>
      </w:r>
      <w:proofErr w:type="gramStart"/>
      <w:r w:rsidR="00E40679">
        <w:rPr>
          <w:rFonts w:ascii="Arial" w:hAnsi="Arial" w:cs="Arial"/>
          <w:color w:val="000000"/>
        </w:rPr>
        <w:t>diem</w:t>
      </w:r>
      <w:proofErr w:type="gramEnd"/>
      <w:r w:rsidR="00E40679">
        <w:rPr>
          <w:rFonts w:ascii="Arial" w:hAnsi="Arial" w:cs="Arial"/>
          <w:color w:val="000000"/>
        </w:rPr>
        <w:t xml:space="preserve">, lodging).  If flying, the traveler must provide an example of ticket cost if no personal travel </w:t>
      </w:r>
      <w:r w:rsidR="00C010CB">
        <w:rPr>
          <w:rFonts w:ascii="Arial" w:hAnsi="Arial" w:cs="Arial"/>
          <w:color w:val="000000"/>
        </w:rPr>
        <w:t>had been</w:t>
      </w:r>
      <w:r w:rsidR="00E40679">
        <w:rPr>
          <w:rFonts w:ascii="Arial" w:hAnsi="Arial" w:cs="Arial"/>
          <w:color w:val="000000"/>
        </w:rPr>
        <w:t xml:space="preserve"> included.  The lowest price will be reimbursed.  </w:t>
      </w:r>
    </w:p>
    <w:p w14:paraId="465A2547" w14:textId="32D4EDCA" w:rsidR="00CE6406" w:rsidRPr="00CB3925" w:rsidRDefault="00CE6406" w:rsidP="00CE6406">
      <w:pPr>
        <w:rPr>
          <w:rFonts w:ascii="Arial" w:hAnsi="Arial" w:cs="Arial"/>
          <w:sz w:val="24"/>
          <w:szCs w:val="24"/>
        </w:rPr>
      </w:pPr>
    </w:p>
    <w:p w14:paraId="25A131C9" w14:textId="1FA27188" w:rsidR="00B91FD0" w:rsidRPr="00CB3925" w:rsidRDefault="00591F5D" w:rsidP="00591F5D">
      <w:pPr>
        <w:tabs>
          <w:tab w:val="left" w:pos="270"/>
          <w:tab w:val="left" w:pos="360"/>
          <w:tab w:val="left" w:pos="720"/>
          <w:tab w:val="left" w:pos="1440"/>
          <w:tab w:val="left" w:pos="1800"/>
          <w:tab w:val="left" w:pos="2880"/>
          <w:tab w:val="right" w:pos="9180"/>
          <w:tab w:val="right" w:leader="dot" w:pos="9360"/>
        </w:tabs>
        <w:jc w:val="both"/>
        <w:rPr>
          <w:rFonts w:ascii="Arial" w:hAnsi="Arial" w:cs="Arial"/>
        </w:rPr>
      </w:pPr>
      <w:r w:rsidRPr="00CB3925">
        <w:rPr>
          <w:rFonts w:ascii="Arial" w:hAnsi="Arial" w:cs="Arial"/>
        </w:rPr>
        <w:t xml:space="preserve"> </w:t>
      </w:r>
    </w:p>
    <w:p w14:paraId="36166022" w14:textId="2E83185A" w:rsidR="003617F3" w:rsidRPr="0080657B" w:rsidRDefault="003617F3" w:rsidP="0080657B">
      <w:pPr>
        <w:pStyle w:val="Heading2"/>
      </w:pPr>
      <w:bookmarkStart w:id="53" w:name="_8.5_Completing_the"/>
      <w:bookmarkStart w:id="54" w:name="_12.4_Match"/>
      <w:bookmarkStart w:id="55" w:name="_1.7_Match"/>
      <w:bookmarkStart w:id="56" w:name="_Toc465340471"/>
      <w:bookmarkEnd w:id="43"/>
      <w:bookmarkEnd w:id="44"/>
      <w:bookmarkEnd w:id="45"/>
      <w:bookmarkEnd w:id="46"/>
      <w:bookmarkEnd w:id="53"/>
      <w:bookmarkEnd w:id="54"/>
      <w:bookmarkEnd w:id="55"/>
      <w:r w:rsidRPr="0080657B">
        <w:t>1.</w:t>
      </w:r>
      <w:r w:rsidR="00910F4A" w:rsidRPr="0080657B">
        <w:t>1</w:t>
      </w:r>
      <w:r w:rsidR="0063349B">
        <w:t>3</w:t>
      </w:r>
      <w:r w:rsidR="007328EE" w:rsidRPr="0080657B">
        <w:t xml:space="preserve"> </w:t>
      </w:r>
      <w:r w:rsidRPr="0080657B">
        <w:tab/>
      </w:r>
      <w:bookmarkStart w:id="57" w:name="Ch_12_8_appeals"/>
      <w:bookmarkEnd w:id="57"/>
      <w:r w:rsidRPr="0080657B">
        <w:t>Appeals</w:t>
      </w:r>
      <w:bookmarkEnd w:id="56"/>
    </w:p>
    <w:p w14:paraId="589E9D4E" w14:textId="76EE571A" w:rsidR="00472AC3" w:rsidRDefault="003617F3" w:rsidP="00472AC3">
      <w:pPr>
        <w:tabs>
          <w:tab w:val="left" w:pos="360"/>
          <w:tab w:val="left" w:pos="720"/>
          <w:tab w:val="right" w:pos="9180"/>
          <w:tab w:val="right" w:leader="dot" w:pos="9360"/>
        </w:tabs>
        <w:jc w:val="both"/>
        <w:rPr>
          <w:rFonts w:ascii="Arial" w:hAnsi="Arial" w:cs="Arial"/>
        </w:rPr>
      </w:pPr>
      <w:r w:rsidRPr="00CB3925">
        <w:rPr>
          <w:rFonts w:ascii="Arial" w:hAnsi="Arial" w:cs="Arial"/>
        </w:rPr>
        <w:t>Grantees may appeal any decision</w:t>
      </w:r>
      <w:r w:rsidR="008D2520" w:rsidRPr="00CB3925">
        <w:rPr>
          <w:rFonts w:ascii="Arial" w:hAnsi="Arial" w:cs="Arial"/>
        </w:rPr>
        <w:t xml:space="preserve"> made</w:t>
      </w:r>
      <w:r w:rsidRPr="00CB3925">
        <w:rPr>
          <w:rFonts w:ascii="Arial" w:hAnsi="Arial" w:cs="Arial"/>
        </w:rPr>
        <w:t xml:space="preserve"> </w:t>
      </w:r>
      <w:r w:rsidR="00AA23DD" w:rsidRPr="00CB3925">
        <w:rPr>
          <w:rFonts w:ascii="Arial" w:hAnsi="Arial" w:cs="Arial"/>
        </w:rPr>
        <w:t xml:space="preserve">by </w:t>
      </w:r>
      <w:r w:rsidR="00ED0D4A" w:rsidRPr="00CB3925">
        <w:rPr>
          <w:rFonts w:ascii="Arial" w:hAnsi="Arial" w:cs="Arial"/>
        </w:rPr>
        <w:t xml:space="preserve">the Grant </w:t>
      </w:r>
      <w:r w:rsidR="00860E0D">
        <w:rPr>
          <w:rFonts w:ascii="Arial" w:hAnsi="Arial" w:cs="Arial"/>
        </w:rPr>
        <w:t>Administrator</w:t>
      </w:r>
      <w:r w:rsidR="00AA23DD" w:rsidRPr="00CB3925">
        <w:rPr>
          <w:rFonts w:ascii="Arial" w:hAnsi="Arial" w:cs="Arial"/>
        </w:rPr>
        <w:t xml:space="preserve"> or the regional </w:t>
      </w:r>
      <w:r w:rsidR="008D2520" w:rsidRPr="00CB3925">
        <w:rPr>
          <w:rFonts w:ascii="Arial" w:hAnsi="Arial" w:cs="Arial"/>
        </w:rPr>
        <w:t xml:space="preserve">ITC </w:t>
      </w:r>
      <w:r w:rsidR="00AA23DD" w:rsidRPr="00CB3925">
        <w:rPr>
          <w:rFonts w:ascii="Arial" w:hAnsi="Arial" w:cs="Arial"/>
        </w:rPr>
        <w:t>representative</w:t>
      </w:r>
      <w:r w:rsidR="008D2520" w:rsidRPr="00CB3925">
        <w:rPr>
          <w:rFonts w:ascii="Arial" w:hAnsi="Arial" w:cs="Arial"/>
        </w:rPr>
        <w:t xml:space="preserve">. Such appeals shall be in writing and coordinated through the Grant </w:t>
      </w:r>
      <w:r w:rsidR="00860E0D">
        <w:rPr>
          <w:rFonts w:ascii="Arial" w:hAnsi="Arial" w:cs="Arial"/>
        </w:rPr>
        <w:t>Administrator</w:t>
      </w:r>
      <w:r w:rsidR="008D2520" w:rsidRPr="00CB3925">
        <w:rPr>
          <w:rFonts w:ascii="Arial" w:hAnsi="Arial" w:cs="Arial"/>
        </w:rPr>
        <w:t xml:space="preserve">. If further discussion with the ITC is required the Grant </w:t>
      </w:r>
      <w:r w:rsidR="00860E0D">
        <w:rPr>
          <w:rFonts w:ascii="Arial" w:hAnsi="Arial" w:cs="Arial"/>
        </w:rPr>
        <w:t>Administrator</w:t>
      </w:r>
      <w:r w:rsidR="008D2520" w:rsidRPr="00CB3925">
        <w:rPr>
          <w:rFonts w:ascii="Arial" w:hAnsi="Arial" w:cs="Arial"/>
        </w:rPr>
        <w:t xml:space="preserve"> will coordinate the discussion either via email or by placing the issue on the agenda of the next regularly scheduled ITC meeting.</w:t>
      </w:r>
    </w:p>
    <w:p w14:paraId="77B098CF" w14:textId="77777777" w:rsidR="00757BE5" w:rsidRDefault="00757BE5" w:rsidP="00472AC3">
      <w:pPr>
        <w:tabs>
          <w:tab w:val="left" w:pos="360"/>
          <w:tab w:val="left" w:pos="720"/>
          <w:tab w:val="right" w:pos="9180"/>
          <w:tab w:val="right" w:leader="dot" w:pos="9360"/>
        </w:tabs>
        <w:jc w:val="both"/>
        <w:rPr>
          <w:rFonts w:ascii="Arial" w:hAnsi="Arial" w:cs="Arial"/>
        </w:rPr>
      </w:pPr>
    </w:p>
    <w:p w14:paraId="04C88F65" w14:textId="77777777" w:rsidR="00757BE5" w:rsidRDefault="00757BE5" w:rsidP="00472AC3">
      <w:pPr>
        <w:tabs>
          <w:tab w:val="left" w:pos="360"/>
          <w:tab w:val="left" w:pos="720"/>
          <w:tab w:val="right" w:pos="9180"/>
          <w:tab w:val="right" w:leader="dot" w:pos="9360"/>
        </w:tabs>
        <w:jc w:val="both"/>
        <w:rPr>
          <w:rFonts w:ascii="Arial" w:hAnsi="Arial" w:cs="Arial"/>
        </w:rPr>
      </w:pPr>
    </w:p>
    <w:p w14:paraId="1D31D6F5" w14:textId="77777777" w:rsidR="00757BE5" w:rsidRDefault="00757BE5" w:rsidP="00472AC3">
      <w:pPr>
        <w:tabs>
          <w:tab w:val="left" w:pos="360"/>
          <w:tab w:val="left" w:pos="720"/>
          <w:tab w:val="right" w:pos="9180"/>
          <w:tab w:val="right" w:leader="dot" w:pos="9360"/>
        </w:tabs>
        <w:jc w:val="both"/>
        <w:rPr>
          <w:rFonts w:ascii="Arial" w:hAnsi="Arial" w:cs="Arial"/>
        </w:rPr>
      </w:pPr>
    </w:p>
    <w:p w14:paraId="1C103080" w14:textId="77777777" w:rsidR="00757BE5" w:rsidRDefault="00757BE5" w:rsidP="00472AC3">
      <w:pPr>
        <w:tabs>
          <w:tab w:val="left" w:pos="360"/>
          <w:tab w:val="left" w:pos="720"/>
          <w:tab w:val="right" w:pos="9180"/>
          <w:tab w:val="right" w:leader="dot" w:pos="9360"/>
        </w:tabs>
        <w:jc w:val="both"/>
        <w:rPr>
          <w:rFonts w:ascii="Arial" w:hAnsi="Arial" w:cs="Arial"/>
        </w:rPr>
      </w:pPr>
    </w:p>
    <w:p w14:paraId="34215A85" w14:textId="77777777" w:rsidR="00757BE5" w:rsidRDefault="00757BE5" w:rsidP="00472AC3">
      <w:pPr>
        <w:tabs>
          <w:tab w:val="left" w:pos="360"/>
          <w:tab w:val="left" w:pos="720"/>
          <w:tab w:val="right" w:pos="9180"/>
          <w:tab w:val="right" w:leader="dot" w:pos="9360"/>
        </w:tabs>
        <w:jc w:val="both"/>
        <w:rPr>
          <w:rFonts w:ascii="Arial" w:hAnsi="Arial" w:cs="Arial"/>
        </w:rPr>
      </w:pPr>
    </w:p>
    <w:p w14:paraId="39410FF8" w14:textId="77777777" w:rsidR="00591F5D" w:rsidRDefault="00591F5D" w:rsidP="00472AC3">
      <w:pPr>
        <w:tabs>
          <w:tab w:val="left" w:pos="360"/>
          <w:tab w:val="left" w:pos="720"/>
          <w:tab w:val="right" w:pos="9180"/>
          <w:tab w:val="right" w:leader="dot" w:pos="9360"/>
        </w:tabs>
        <w:jc w:val="both"/>
        <w:rPr>
          <w:rFonts w:ascii="Arial" w:hAnsi="Arial" w:cs="Arial"/>
        </w:rPr>
      </w:pPr>
    </w:p>
    <w:p w14:paraId="100E64A7" w14:textId="77777777" w:rsidR="00591F5D" w:rsidRDefault="00591F5D" w:rsidP="00472AC3">
      <w:pPr>
        <w:tabs>
          <w:tab w:val="left" w:pos="360"/>
          <w:tab w:val="left" w:pos="720"/>
          <w:tab w:val="right" w:pos="9180"/>
          <w:tab w:val="right" w:leader="dot" w:pos="9360"/>
        </w:tabs>
        <w:jc w:val="both"/>
        <w:rPr>
          <w:rFonts w:ascii="Arial" w:hAnsi="Arial" w:cs="Arial"/>
        </w:rPr>
      </w:pPr>
    </w:p>
    <w:p w14:paraId="1338200E" w14:textId="77777777" w:rsidR="00591F5D" w:rsidRDefault="00591F5D" w:rsidP="00472AC3">
      <w:pPr>
        <w:tabs>
          <w:tab w:val="left" w:pos="360"/>
          <w:tab w:val="left" w:pos="720"/>
          <w:tab w:val="right" w:pos="9180"/>
          <w:tab w:val="right" w:leader="dot" w:pos="9360"/>
        </w:tabs>
        <w:jc w:val="both"/>
        <w:rPr>
          <w:rFonts w:ascii="Arial" w:hAnsi="Arial" w:cs="Arial"/>
        </w:rPr>
      </w:pPr>
    </w:p>
    <w:p w14:paraId="6B327434" w14:textId="77777777" w:rsidR="00591F5D" w:rsidRDefault="00591F5D" w:rsidP="00472AC3">
      <w:pPr>
        <w:tabs>
          <w:tab w:val="left" w:pos="360"/>
          <w:tab w:val="left" w:pos="720"/>
          <w:tab w:val="right" w:pos="9180"/>
          <w:tab w:val="right" w:leader="dot" w:pos="9360"/>
        </w:tabs>
        <w:jc w:val="both"/>
        <w:rPr>
          <w:rFonts w:ascii="Arial" w:hAnsi="Arial" w:cs="Arial"/>
        </w:rPr>
      </w:pPr>
    </w:p>
    <w:p w14:paraId="09A0D4CC" w14:textId="77777777" w:rsidR="00591F5D" w:rsidRDefault="00591F5D" w:rsidP="00472AC3">
      <w:pPr>
        <w:tabs>
          <w:tab w:val="left" w:pos="360"/>
          <w:tab w:val="left" w:pos="720"/>
          <w:tab w:val="right" w:pos="9180"/>
          <w:tab w:val="right" w:leader="dot" w:pos="9360"/>
        </w:tabs>
        <w:jc w:val="both"/>
        <w:rPr>
          <w:rFonts w:ascii="Arial" w:hAnsi="Arial" w:cs="Arial"/>
        </w:rPr>
      </w:pPr>
    </w:p>
    <w:p w14:paraId="7A104AC8" w14:textId="77777777" w:rsidR="00591F5D" w:rsidRDefault="00591F5D" w:rsidP="00472AC3">
      <w:pPr>
        <w:tabs>
          <w:tab w:val="left" w:pos="360"/>
          <w:tab w:val="left" w:pos="720"/>
          <w:tab w:val="right" w:pos="9180"/>
          <w:tab w:val="right" w:leader="dot" w:pos="9360"/>
        </w:tabs>
        <w:jc w:val="both"/>
        <w:rPr>
          <w:rFonts w:ascii="Arial" w:hAnsi="Arial" w:cs="Arial"/>
        </w:rPr>
      </w:pPr>
    </w:p>
    <w:p w14:paraId="5E11CF18" w14:textId="77777777" w:rsidR="00591F5D" w:rsidRDefault="00591F5D" w:rsidP="00472AC3">
      <w:pPr>
        <w:tabs>
          <w:tab w:val="left" w:pos="360"/>
          <w:tab w:val="left" w:pos="720"/>
          <w:tab w:val="right" w:pos="9180"/>
          <w:tab w:val="right" w:leader="dot" w:pos="9360"/>
        </w:tabs>
        <w:jc w:val="both"/>
        <w:rPr>
          <w:rFonts w:ascii="Arial" w:hAnsi="Arial" w:cs="Arial"/>
        </w:rPr>
      </w:pPr>
    </w:p>
    <w:p w14:paraId="6C42B00C" w14:textId="77777777" w:rsidR="00591F5D" w:rsidRDefault="00591F5D" w:rsidP="00472AC3">
      <w:pPr>
        <w:tabs>
          <w:tab w:val="left" w:pos="360"/>
          <w:tab w:val="left" w:pos="720"/>
          <w:tab w:val="right" w:pos="9180"/>
          <w:tab w:val="right" w:leader="dot" w:pos="9360"/>
        </w:tabs>
        <w:jc w:val="both"/>
        <w:rPr>
          <w:rFonts w:ascii="Arial" w:hAnsi="Arial" w:cs="Arial"/>
        </w:rPr>
      </w:pPr>
    </w:p>
    <w:p w14:paraId="55689E84" w14:textId="77777777" w:rsidR="00591F5D" w:rsidRDefault="00591F5D" w:rsidP="00472AC3">
      <w:pPr>
        <w:tabs>
          <w:tab w:val="left" w:pos="360"/>
          <w:tab w:val="left" w:pos="720"/>
          <w:tab w:val="right" w:pos="9180"/>
          <w:tab w:val="right" w:leader="dot" w:pos="9360"/>
        </w:tabs>
        <w:jc w:val="both"/>
        <w:rPr>
          <w:rFonts w:ascii="Arial" w:hAnsi="Arial" w:cs="Arial"/>
        </w:rPr>
      </w:pPr>
    </w:p>
    <w:p w14:paraId="299605FF" w14:textId="77777777" w:rsidR="00591F5D" w:rsidRDefault="00591F5D" w:rsidP="00472AC3">
      <w:pPr>
        <w:tabs>
          <w:tab w:val="left" w:pos="360"/>
          <w:tab w:val="left" w:pos="720"/>
          <w:tab w:val="right" w:pos="9180"/>
          <w:tab w:val="right" w:leader="dot" w:pos="9360"/>
        </w:tabs>
        <w:jc w:val="both"/>
        <w:rPr>
          <w:rFonts w:ascii="Arial" w:hAnsi="Arial" w:cs="Arial"/>
        </w:rPr>
      </w:pPr>
    </w:p>
    <w:p w14:paraId="49BD724B" w14:textId="77777777" w:rsidR="004519B9" w:rsidRDefault="004519B9" w:rsidP="00472AC3">
      <w:pPr>
        <w:tabs>
          <w:tab w:val="left" w:pos="360"/>
          <w:tab w:val="left" w:pos="720"/>
          <w:tab w:val="right" w:pos="9180"/>
          <w:tab w:val="right" w:leader="dot" w:pos="9360"/>
        </w:tabs>
        <w:jc w:val="both"/>
        <w:rPr>
          <w:rFonts w:ascii="Arial" w:hAnsi="Arial" w:cs="Arial"/>
        </w:rPr>
      </w:pPr>
    </w:p>
    <w:p w14:paraId="03D68CC7" w14:textId="77777777" w:rsidR="004519B9" w:rsidRDefault="004519B9" w:rsidP="00472AC3">
      <w:pPr>
        <w:tabs>
          <w:tab w:val="left" w:pos="360"/>
          <w:tab w:val="left" w:pos="720"/>
          <w:tab w:val="right" w:pos="9180"/>
          <w:tab w:val="right" w:leader="dot" w:pos="9360"/>
        </w:tabs>
        <w:jc w:val="both"/>
        <w:rPr>
          <w:rFonts w:ascii="Arial" w:hAnsi="Arial" w:cs="Arial"/>
        </w:rPr>
      </w:pPr>
    </w:p>
    <w:p w14:paraId="58E3667D" w14:textId="77777777" w:rsidR="004519B9" w:rsidRDefault="004519B9" w:rsidP="00472AC3">
      <w:pPr>
        <w:tabs>
          <w:tab w:val="left" w:pos="360"/>
          <w:tab w:val="left" w:pos="720"/>
          <w:tab w:val="right" w:pos="9180"/>
          <w:tab w:val="right" w:leader="dot" w:pos="9360"/>
        </w:tabs>
        <w:jc w:val="both"/>
        <w:rPr>
          <w:rFonts w:ascii="Arial" w:hAnsi="Arial" w:cs="Arial"/>
        </w:rPr>
      </w:pPr>
    </w:p>
    <w:p w14:paraId="26DFAC18" w14:textId="77777777" w:rsidR="004519B9" w:rsidRDefault="004519B9" w:rsidP="00472AC3">
      <w:pPr>
        <w:tabs>
          <w:tab w:val="left" w:pos="360"/>
          <w:tab w:val="left" w:pos="720"/>
          <w:tab w:val="right" w:pos="9180"/>
          <w:tab w:val="right" w:leader="dot" w:pos="9360"/>
        </w:tabs>
        <w:jc w:val="both"/>
        <w:rPr>
          <w:rFonts w:ascii="Arial" w:hAnsi="Arial" w:cs="Arial"/>
        </w:rPr>
      </w:pPr>
    </w:p>
    <w:p w14:paraId="6DD9D0A9" w14:textId="77777777" w:rsidR="004519B9" w:rsidRDefault="004519B9" w:rsidP="00472AC3">
      <w:pPr>
        <w:tabs>
          <w:tab w:val="left" w:pos="360"/>
          <w:tab w:val="left" w:pos="720"/>
          <w:tab w:val="right" w:pos="9180"/>
          <w:tab w:val="right" w:leader="dot" w:pos="9360"/>
        </w:tabs>
        <w:jc w:val="both"/>
        <w:rPr>
          <w:rFonts w:ascii="Arial" w:hAnsi="Arial" w:cs="Arial"/>
        </w:rPr>
      </w:pPr>
    </w:p>
    <w:p w14:paraId="5826C939" w14:textId="77777777" w:rsidR="004519B9" w:rsidRDefault="004519B9" w:rsidP="00472AC3">
      <w:pPr>
        <w:tabs>
          <w:tab w:val="left" w:pos="360"/>
          <w:tab w:val="left" w:pos="720"/>
          <w:tab w:val="right" w:pos="9180"/>
          <w:tab w:val="right" w:leader="dot" w:pos="9360"/>
        </w:tabs>
        <w:jc w:val="both"/>
        <w:rPr>
          <w:rFonts w:ascii="Arial" w:hAnsi="Arial" w:cs="Arial"/>
        </w:rPr>
      </w:pPr>
    </w:p>
    <w:p w14:paraId="7B70CB85" w14:textId="77777777" w:rsidR="00591F5D" w:rsidRDefault="00591F5D" w:rsidP="00472AC3">
      <w:pPr>
        <w:tabs>
          <w:tab w:val="left" w:pos="360"/>
          <w:tab w:val="left" w:pos="720"/>
          <w:tab w:val="right" w:pos="9180"/>
          <w:tab w:val="right" w:leader="dot" w:pos="9360"/>
        </w:tabs>
        <w:jc w:val="both"/>
        <w:rPr>
          <w:rFonts w:ascii="Arial" w:hAnsi="Arial" w:cs="Arial"/>
        </w:rPr>
      </w:pPr>
    </w:p>
    <w:p w14:paraId="313C9CE3" w14:textId="77777777" w:rsidR="00591F5D" w:rsidRDefault="00591F5D" w:rsidP="00472AC3">
      <w:pPr>
        <w:tabs>
          <w:tab w:val="left" w:pos="360"/>
          <w:tab w:val="left" w:pos="720"/>
          <w:tab w:val="right" w:pos="9180"/>
          <w:tab w:val="right" w:leader="dot" w:pos="9360"/>
        </w:tabs>
        <w:jc w:val="both"/>
        <w:rPr>
          <w:rFonts w:ascii="Arial" w:hAnsi="Arial" w:cs="Arial"/>
        </w:rPr>
      </w:pPr>
    </w:p>
    <w:p w14:paraId="7D5B75C5" w14:textId="77777777" w:rsidR="00591F5D" w:rsidRDefault="00591F5D" w:rsidP="00472AC3">
      <w:pPr>
        <w:tabs>
          <w:tab w:val="left" w:pos="360"/>
          <w:tab w:val="left" w:pos="720"/>
          <w:tab w:val="right" w:pos="9180"/>
          <w:tab w:val="right" w:leader="dot" w:pos="9360"/>
        </w:tabs>
        <w:jc w:val="both"/>
        <w:rPr>
          <w:rFonts w:ascii="Arial" w:hAnsi="Arial" w:cs="Arial"/>
        </w:rPr>
      </w:pPr>
    </w:p>
    <w:p w14:paraId="32B3945C" w14:textId="2518E217" w:rsidR="00BF11EA" w:rsidRPr="00CB3925" w:rsidRDefault="00472AC3" w:rsidP="00355917">
      <w:pPr>
        <w:pStyle w:val="Heading1"/>
      </w:pPr>
      <w:bookmarkStart w:id="58" w:name="_Toc465340472"/>
      <w:bookmarkStart w:id="59" w:name="CH_1"/>
      <w:r w:rsidRPr="00CB3925">
        <w:t>2.0</w:t>
      </w:r>
      <w:r w:rsidRPr="00CB3925">
        <w:tab/>
      </w:r>
      <w:r w:rsidR="00BF11EA" w:rsidRPr="00CB3925">
        <w:t>A</w:t>
      </w:r>
      <w:r w:rsidRPr="00CB3925">
        <w:t>DVERTISING</w:t>
      </w:r>
      <w:bookmarkStart w:id="60" w:name="_ITC_GRANT_PROGRAM"/>
      <w:bookmarkStart w:id="61" w:name="_Toc236643206"/>
      <w:bookmarkStart w:id="62" w:name="_Toc236723876"/>
      <w:bookmarkStart w:id="63" w:name="_Toc236729589"/>
      <w:bookmarkStart w:id="64" w:name="_Toc236807797"/>
      <w:bookmarkEnd w:id="60"/>
      <w:bookmarkEnd w:id="58"/>
    </w:p>
    <w:p w14:paraId="28059656" w14:textId="77777777" w:rsidR="002C5A8B" w:rsidRPr="00F82CE6" w:rsidRDefault="002C5A8B" w:rsidP="00B47E05">
      <w:pPr>
        <w:jc w:val="both"/>
        <w:rPr>
          <w:rFonts w:ascii="Arial" w:hAnsi="Arial" w:cs="Arial"/>
          <w:szCs w:val="22"/>
        </w:rPr>
      </w:pPr>
      <w:bookmarkStart w:id="65" w:name="_Toc236643208"/>
      <w:bookmarkStart w:id="66" w:name="_Toc236723879"/>
      <w:bookmarkStart w:id="67" w:name="_Toc236729592"/>
      <w:bookmarkStart w:id="68" w:name="_Toc236807800"/>
      <w:bookmarkEnd w:id="59"/>
      <w:bookmarkEnd w:id="61"/>
      <w:bookmarkEnd w:id="62"/>
      <w:bookmarkEnd w:id="63"/>
      <w:bookmarkEnd w:id="64"/>
    </w:p>
    <w:p w14:paraId="2D86D948" w14:textId="5516F2B3" w:rsidR="00F82CE6" w:rsidRDefault="00176127" w:rsidP="003137CE">
      <w:pPr>
        <w:jc w:val="both"/>
        <w:rPr>
          <w:rFonts w:ascii="Arial" w:hAnsi="Arial" w:cs="Arial"/>
          <w:szCs w:val="22"/>
        </w:rPr>
      </w:pPr>
      <w:r>
        <w:rPr>
          <w:rFonts w:ascii="Arial" w:hAnsi="Arial" w:cs="Arial"/>
          <w:szCs w:val="22"/>
        </w:rPr>
        <w:t>The desired result of grant-funded advertising is to draw overnight visitors. Publications and media outlets should generally have an audience beyond a two-hour drive time from</w:t>
      </w:r>
      <w:r w:rsidR="00605A06">
        <w:rPr>
          <w:rFonts w:ascii="Arial" w:hAnsi="Arial" w:cs="Arial"/>
          <w:szCs w:val="22"/>
        </w:rPr>
        <w:t xml:space="preserve"> the grantee’s immediate </w:t>
      </w:r>
      <w:r>
        <w:rPr>
          <w:rFonts w:ascii="Arial" w:hAnsi="Arial" w:cs="Arial"/>
          <w:szCs w:val="22"/>
        </w:rPr>
        <w:t xml:space="preserve">area. In addition to evaluating </w:t>
      </w:r>
      <w:r w:rsidR="002D11DE">
        <w:rPr>
          <w:rFonts w:ascii="Arial" w:hAnsi="Arial" w:cs="Arial"/>
          <w:szCs w:val="22"/>
        </w:rPr>
        <w:t xml:space="preserve">the </w:t>
      </w:r>
      <w:r>
        <w:rPr>
          <w:rFonts w:ascii="Arial" w:hAnsi="Arial" w:cs="Arial"/>
          <w:szCs w:val="22"/>
        </w:rPr>
        <w:t xml:space="preserve">advertising reach, also consider the time frame of any events being advertised and whether attendees or visitors will want or need an overnight stay. </w:t>
      </w:r>
    </w:p>
    <w:p w14:paraId="00565328" w14:textId="77777777" w:rsidR="00D54C7B" w:rsidRDefault="00D54C7B" w:rsidP="00B47E05">
      <w:pPr>
        <w:jc w:val="both"/>
        <w:rPr>
          <w:rFonts w:ascii="Arial" w:hAnsi="Arial" w:cs="Arial"/>
          <w:szCs w:val="22"/>
        </w:rPr>
      </w:pPr>
    </w:p>
    <w:p w14:paraId="099CC477" w14:textId="77777777" w:rsidR="00D54C7B" w:rsidRPr="00F82CE6" w:rsidRDefault="00D54C7B" w:rsidP="00B47E05">
      <w:pPr>
        <w:jc w:val="both"/>
        <w:rPr>
          <w:rFonts w:ascii="Arial" w:hAnsi="Arial" w:cs="Arial"/>
          <w:szCs w:val="22"/>
        </w:rPr>
      </w:pPr>
      <w:r w:rsidRPr="00F82CE6">
        <w:rPr>
          <w:rFonts w:ascii="Arial" w:hAnsi="Arial" w:cs="Arial"/>
          <w:szCs w:val="22"/>
        </w:rPr>
        <w:t xml:space="preserve">All advertising is required to credit the ITC Grant program. Depending on the type of advertising used, credit may be given through use of the ITC Grant logo or an audio statement. </w:t>
      </w:r>
      <w:r>
        <w:rPr>
          <w:rFonts w:ascii="Arial" w:hAnsi="Arial" w:cs="Arial"/>
          <w:szCs w:val="22"/>
        </w:rPr>
        <w:t xml:space="preserve">The ITC Grant logo files (includes three sizes and three colors) are available at </w:t>
      </w:r>
      <w:hyperlink r:id="rId25" w:history="1">
        <w:r w:rsidRPr="00CB17C4">
          <w:rPr>
            <w:rStyle w:val="Hyperlink"/>
            <w:rFonts w:ascii="Arial" w:hAnsi="Arial" w:cs="Arial"/>
            <w:szCs w:val="22"/>
          </w:rPr>
          <w:t>http://commerce.idaho.gov/tourism-resources/itc-grant-program/handbook-forms-and-logos/</w:t>
        </w:r>
      </w:hyperlink>
      <w:r>
        <w:rPr>
          <w:rFonts w:ascii="Arial" w:hAnsi="Arial" w:cs="Arial"/>
          <w:szCs w:val="22"/>
        </w:rPr>
        <w:t xml:space="preserve">, along with detailed logo usage requirements. </w:t>
      </w:r>
      <w:r w:rsidRPr="00F82CE6">
        <w:rPr>
          <w:rFonts w:ascii="Arial" w:hAnsi="Arial" w:cs="Arial"/>
          <w:szCs w:val="22"/>
        </w:rPr>
        <w:t xml:space="preserve"> </w:t>
      </w:r>
    </w:p>
    <w:p w14:paraId="52BBE047" w14:textId="77777777" w:rsidR="00DC195B" w:rsidRDefault="00DC195B" w:rsidP="00B47E05">
      <w:pPr>
        <w:jc w:val="both"/>
        <w:rPr>
          <w:rFonts w:ascii="Arial" w:hAnsi="Arial" w:cs="Arial"/>
          <w:szCs w:val="22"/>
        </w:rPr>
      </w:pPr>
    </w:p>
    <w:p w14:paraId="78610568" w14:textId="46827F57" w:rsidR="00BF11EA" w:rsidRPr="00CB3925" w:rsidRDefault="0080657B" w:rsidP="00D54C7B">
      <w:pPr>
        <w:pStyle w:val="Heading2"/>
      </w:pPr>
      <w:bookmarkStart w:id="69" w:name="_Toc465340473"/>
      <w:r>
        <w:t>2.1</w:t>
      </w:r>
      <w:r>
        <w:tab/>
      </w:r>
      <w:r w:rsidR="00175192">
        <w:t xml:space="preserve">Ad </w:t>
      </w:r>
      <w:r>
        <w:t>Prea</w:t>
      </w:r>
      <w:r w:rsidR="00A414FD" w:rsidRPr="00CB3925">
        <w:t>pproval</w:t>
      </w:r>
      <w:bookmarkEnd w:id="65"/>
      <w:bookmarkEnd w:id="66"/>
      <w:bookmarkEnd w:id="67"/>
      <w:bookmarkEnd w:id="68"/>
      <w:bookmarkEnd w:id="69"/>
      <w:r w:rsidR="00BF11EA" w:rsidRPr="00CB3925">
        <w:t xml:space="preserve"> </w:t>
      </w:r>
    </w:p>
    <w:p w14:paraId="25A71B7E" w14:textId="1571441F" w:rsidR="00164F33" w:rsidRPr="00CB3925" w:rsidRDefault="00175192">
      <w:pPr>
        <w:tabs>
          <w:tab w:val="right" w:pos="9180"/>
          <w:tab w:val="right" w:leader="dot" w:pos="9360"/>
        </w:tabs>
        <w:jc w:val="both"/>
        <w:rPr>
          <w:rFonts w:ascii="Arial" w:hAnsi="Arial" w:cs="Arial"/>
          <w:szCs w:val="22"/>
        </w:rPr>
      </w:pPr>
      <w:r>
        <w:rPr>
          <w:rFonts w:ascii="Arial" w:hAnsi="Arial" w:cs="Arial"/>
          <w:szCs w:val="22"/>
        </w:rPr>
        <w:t>P</w:t>
      </w:r>
      <w:r w:rsidR="0080657B">
        <w:rPr>
          <w:rFonts w:ascii="Arial" w:hAnsi="Arial" w:cs="Arial"/>
          <w:szCs w:val="22"/>
        </w:rPr>
        <w:t>re</w:t>
      </w:r>
      <w:r w:rsidR="00BF11EA" w:rsidRPr="00CB3925">
        <w:rPr>
          <w:rFonts w:ascii="Arial" w:hAnsi="Arial" w:cs="Arial"/>
          <w:szCs w:val="22"/>
        </w:rPr>
        <w:t>approval for advertising projects carrying the ITC logo/ITC audio credit statement is</w:t>
      </w:r>
      <w:r w:rsidR="00BF11EA" w:rsidRPr="002D11DE">
        <w:rPr>
          <w:rFonts w:ascii="Arial" w:hAnsi="Arial" w:cs="Arial"/>
          <w:b/>
          <w:szCs w:val="22"/>
        </w:rPr>
        <w:t xml:space="preserve"> strongly recommended</w:t>
      </w:r>
      <w:r w:rsidR="00BF11EA" w:rsidRPr="00CB3925">
        <w:rPr>
          <w:rFonts w:ascii="Arial" w:hAnsi="Arial" w:cs="Arial"/>
          <w:szCs w:val="22"/>
        </w:rPr>
        <w:t xml:space="preserve">. Preapproval </w:t>
      </w:r>
      <w:r w:rsidR="007A1119" w:rsidRPr="00CB3925">
        <w:rPr>
          <w:rFonts w:ascii="Arial" w:hAnsi="Arial" w:cs="Arial"/>
          <w:szCs w:val="22"/>
        </w:rPr>
        <w:t>e</w:t>
      </w:r>
      <w:r w:rsidR="00BF11EA" w:rsidRPr="00CB3925">
        <w:rPr>
          <w:rFonts w:ascii="Arial" w:hAnsi="Arial" w:cs="Arial"/>
          <w:szCs w:val="22"/>
        </w:rPr>
        <w:t>nsures that a</w:t>
      </w:r>
      <w:r w:rsidR="00154FDC" w:rsidRPr="00CB3925">
        <w:rPr>
          <w:rFonts w:ascii="Arial" w:hAnsi="Arial" w:cs="Arial"/>
          <w:szCs w:val="22"/>
        </w:rPr>
        <w:t>dvertising conforms to all ITC G</w:t>
      </w:r>
      <w:r w:rsidR="00BF11EA" w:rsidRPr="00CB3925">
        <w:rPr>
          <w:rFonts w:ascii="Arial" w:hAnsi="Arial" w:cs="Arial"/>
          <w:szCs w:val="22"/>
        </w:rPr>
        <w:t>rant rules and that advertising costs are eligible for reimbursement</w:t>
      </w:r>
      <w:r w:rsidR="00164F33" w:rsidRPr="00CB3925">
        <w:rPr>
          <w:rFonts w:ascii="Arial" w:hAnsi="Arial" w:cs="Arial"/>
          <w:szCs w:val="22"/>
        </w:rPr>
        <w:t xml:space="preserve">. </w:t>
      </w:r>
      <w:r w:rsidR="00DC195B">
        <w:rPr>
          <w:rFonts w:ascii="Arial" w:hAnsi="Arial" w:cs="Arial"/>
          <w:szCs w:val="22"/>
        </w:rPr>
        <w:t xml:space="preserve">Ads that are not pre-approved, risk not meeting the guidelines and therefore </w:t>
      </w:r>
      <w:r w:rsidR="00FA2816">
        <w:rPr>
          <w:rFonts w:ascii="Arial" w:hAnsi="Arial" w:cs="Arial"/>
          <w:szCs w:val="22"/>
        </w:rPr>
        <w:t>not</w:t>
      </w:r>
      <w:r w:rsidR="00DC195B">
        <w:rPr>
          <w:rFonts w:ascii="Arial" w:hAnsi="Arial" w:cs="Arial"/>
          <w:szCs w:val="22"/>
        </w:rPr>
        <w:t xml:space="preserve"> allow</w:t>
      </w:r>
      <w:r w:rsidR="00FA2816">
        <w:rPr>
          <w:rFonts w:ascii="Arial" w:hAnsi="Arial" w:cs="Arial"/>
          <w:szCs w:val="22"/>
        </w:rPr>
        <w:t>ed</w:t>
      </w:r>
      <w:r w:rsidR="00DC195B">
        <w:rPr>
          <w:rFonts w:ascii="Arial" w:hAnsi="Arial" w:cs="Arial"/>
          <w:szCs w:val="22"/>
        </w:rPr>
        <w:t xml:space="preserve"> for reimbursement. </w:t>
      </w:r>
    </w:p>
    <w:p w14:paraId="79A4F05A" w14:textId="030774B7" w:rsidR="00164F33" w:rsidRPr="00CB3925" w:rsidRDefault="00164F33" w:rsidP="00791277">
      <w:pPr>
        <w:pStyle w:val="ListParagraph"/>
        <w:numPr>
          <w:ilvl w:val="0"/>
          <w:numId w:val="12"/>
        </w:numPr>
        <w:tabs>
          <w:tab w:val="right" w:pos="9180"/>
          <w:tab w:val="right" w:leader="dot" w:pos="9360"/>
        </w:tabs>
        <w:rPr>
          <w:rFonts w:ascii="Arial" w:hAnsi="Arial" w:cs="Arial"/>
          <w:szCs w:val="22"/>
        </w:rPr>
      </w:pPr>
      <w:r w:rsidRPr="00CB3925">
        <w:rPr>
          <w:rFonts w:ascii="Arial" w:hAnsi="Arial" w:cs="Arial"/>
          <w:szCs w:val="22"/>
        </w:rPr>
        <w:t xml:space="preserve">Approval requests are submitted </w:t>
      </w:r>
      <w:r w:rsidR="00DC195B">
        <w:rPr>
          <w:rFonts w:ascii="Arial" w:hAnsi="Arial" w:cs="Arial"/>
          <w:szCs w:val="22"/>
        </w:rPr>
        <w:t xml:space="preserve">through the online </w:t>
      </w:r>
      <w:hyperlink r:id="rId26" w:history="1">
        <w:r w:rsidR="00DC195B" w:rsidRPr="00DC195B">
          <w:rPr>
            <w:rStyle w:val="Hyperlink"/>
            <w:rFonts w:ascii="Arial" w:hAnsi="Arial" w:cs="Arial"/>
            <w:szCs w:val="22"/>
          </w:rPr>
          <w:t>Ad Approval Form</w:t>
        </w:r>
      </w:hyperlink>
      <w:r w:rsidR="00DC195B">
        <w:rPr>
          <w:rFonts w:ascii="Arial" w:hAnsi="Arial" w:cs="Arial"/>
          <w:szCs w:val="22"/>
        </w:rPr>
        <w:t xml:space="preserve"> </w:t>
      </w:r>
      <w:r w:rsidRPr="00CB3925">
        <w:rPr>
          <w:rFonts w:ascii="Arial" w:hAnsi="Arial" w:cs="Arial"/>
          <w:szCs w:val="22"/>
        </w:rPr>
        <w:t>in the Commerce G</w:t>
      </w:r>
      <w:r w:rsidR="00A946D9">
        <w:rPr>
          <w:rFonts w:ascii="Arial" w:hAnsi="Arial" w:cs="Arial"/>
          <w:szCs w:val="22"/>
        </w:rPr>
        <w:t xml:space="preserve">rants Portal </w:t>
      </w:r>
      <w:hyperlink r:id="rId27" w:history="1">
        <w:r w:rsidRPr="00CB3925">
          <w:rPr>
            <w:rStyle w:val="Hyperlink"/>
            <w:rFonts w:ascii="Arial" w:hAnsi="Arial" w:cs="Arial"/>
            <w:szCs w:val="22"/>
          </w:rPr>
          <w:t>http://idahocommerce.force.com/grants</w:t>
        </w:r>
      </w:hyperlink>
    </w:p>
    <w:p w14:paraId="406D6F26" w14:textId="77777777" w:rsidR="008D2520" w:rsidRPr="00CB3925" w:rsidRDefault="008D2520" w:rsidP="00791277">
      <w:pPr>
        <w:pStyle w:val="ListParagraph"/>
        <w:numPr>
          <w:ilvl w:val="0"/>
          <w:numId w:val="12"/>
        </w:numPr>
        <w:tabs>
          <w:tab w:val="right" w:pos="9180"/>
          <w:tab w:val="right" w:leader="dot" w:pos="9360"/>
        </w:tabs>
        <w:rPr>
          <w:rFonts w:ascii="Arial" w:hAnsi="Arial" w:cs="Arial"/>
          <w:szCs w:val="22"/>
        </w:rPr>
      </w:pPr>
      <w:r w:rsidRPr="00CB3925">
        <w:rPr>
          <w:rFonts w:ascii="Arial" w:hAnsi="Arial" w:cs="Arial"/>
          <w:szCs w:val="22"/>
        </w:rPr>
        <w:t xml:space="preserve">Approval requests must be entered by the Grantee. </w:t>
      </w:r>
    </w:p>
    <w:p w14:paraId="6F779764" w14:textId="1678BEF4" w:rsidR="00BF11EA" w:rsidRPr="00CB3925" w:rsidRDefault="008D2520" w:rsidP="00791277">
      <w:pPr>
        <w:pStyle w:val="ListParagraph"/>
        <w:numPr>
          <w:ilvl w:val="0"/>
          <w:numId w:val="12"/>
        </w:numPr>
        <w:tabs>
          <w:tab w:val="left" w:pos="720"/>
          <w:tab w:val="right" w:pos="9180"/>
          <w:tab w:val="right" w:leader="dot" w:pos="9360"/>
        </w:tabs>
        <w:jc w:val="both"/>
        <w:rPr>
          <w:rFonts w:ascii="Arial" w:hAnsi="Arial" w:cs="Arial"/>
          <w:color w:val="000000"/>
          <w:szCs w:val="22"/>
        </w:rPr>
      </w:pPr>
      <w:r w:rsidRPr="00CB3925">
        <w:rPr>
          <w:rFonts w:ascii="Arial" w:hAnsi="Arial" w:cs="Arial"/>
          <w:szCs w:val="22"/>
        </w:rPr>
        <w:t xml:space="preserve">Direct approval requests from designers or agencies </w:t>
      </w:r>
      <w:r w:rsidR="0028582E" w:rsidRPr="00CB3925">
        <w:rPr>
          <w:rFonts w:ascii="Arial" w:hAnsi="Arial" w:cs="Arial"/>
          <w:szCs w:val="22"/>
        </w:rPr>
        <w:t xml:space="preserve">are </w:t>
      </w:r>
      <w:r w:rsidRPr="00CB3925">
        <w:rPr>
          <w:rFonts w:ascii="Arial" w:hAnsi="Arial" w:cs="Arial"/>
          <w:szCs w:val="22"/>
        </w:rPr>
        <w:t xml:space="preserve">not permitted. </w:t>
      </w:r>
    </w:p>
    <w:p w14:paraId="47E69727" w14:textId="77777777" w:rsidR="003C3C43" w:rsidRPr="00CB3925" w:rsidRDefault="003C3C43" w:rsidP="00164F33">
      <w:pPr>
        <w:tabs>
          <w:tab w:val="left" w:pos="720"/>
          <w:tab w:val="right" w:pos="9180"/>
          <w:tab w:val="right" w:leader="dot" w:pos="9360"/>
        </w:tabs>
        <w:jc w:val="both"/>
        <w:rPr>
          <w:rFonts w:ascii="Arial" w:hAnsi="Arial" w:cs="Arial"/>
          <w:color w:val="000000"/>
          <w:szCs w:val="22"/>
        </w:rPr>
      </w:pPr>
    </w:p>
    <w:p w14:paraId="59F7D92D" w14:textId="354F13DB" w:rsidR="00BF11EA" w:rsidRPr="00CB3925" w:rsidRDefault="00BF11EA" w:rsidP="00164F33">
      <w:pPr>
        <w:tabs>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When a project is submitte</w:t>
      </w:r>
      <w:r w:rsidR="0080657B">
        <w:rPr>
          <w:rFonts w:ascii="Arial" w:hAnsi="Arial" w:cs="Arial"/>
          <w:color w:val="000000"/>
          <w:szCs w:val="22"/>
        </w:rPr>
        <w:t>d for pre</w:t>
      </w:r>
      <w:r w:rsidRPr="00CB3925">
        <w:rPr>
          <w:rFonts w:ascii="Arial" w:hAnsi="Arial" w:cs="Arial"/>
          <w:color w:val="000000"/>
          <w:szCs w:val="22"/>
        </w:rPr>
        <w:t xml:space="preserve">approval, </w:t>
      </w:r>
      <w:r w:rsidR="0025721E" w:rsidRPr="00CB3925">
        <w:rPr>
          <w:rFonts w:ascii="Arial" w:hAnsi="Arial" w:cs="Arial"/>
          <w:color w:val="000000"/>
          <w:szCs w:val="22"/>
        </w:rPr>
        <w:t xml:space="preserve">the Grant </w:t>
      </w:r>
      <w:r w:rsidR="00860E0D">
        <w:rPr>
          <w:rFonts w:ascii="Arial" w:hAnsi="Arial" w:cs="Arial"/>
          <w:color w:val="000000"/>
          <w:szCs w:val="22"/>
        </w:rPr>
        <w:t>Administrator</w:t>
      </w:r>
      <w:r w:rsidRPr="00CB3925">
        <w:rPr>
          <w:rFonts w:ascii="Arial" w:hAnsi="Arial" w:cs="Arial"/>
          <w:color w:val="000000"/>
          <w:szCs w:val="22"/>
        </w:rPr>
        <w:t xml:space="preserve"> will</w:t>
      </w:r>
      <w:r w:rsidR="008D2520" w:rsidRPr="00CB3925">
        <w:rPr>
          <w:rFonts w:ascii="Arial" w:hAnsi="Arial" w:cs="Arial"/>
          <w:color w:val="000000"/>
          <w:szCs w:val="22"/>
        </w:rPr>
        <w:t>:</w:t>
      </w:r>
    </w:p>
    <w:p w14:paraId="3A82968F" w14:textId="2C425AE3" w:rsidR="00164F33" w:rsidRPr="00CB3925" w:rsidRDefault="008D2520" w:rsidP="00791277">
      <w:pPr>
        <w:pStyle w:val="ListParagraph"/>
        <w:numPr>
          <w:ilvl w:val="0"/>
          <w:numId w:val="13"/>
        </w:numPr>
        <w:tabs>
          <w:tab w:val="left" w:pos="720"/>
          <w:tab w:val="right" w:pos="9180"/>
          <w:tab w:val="right" w:leader="dot" w:pos="9360"/>
        </w:tabs>
        <w:rPr>
          <w:rFonts w:ascii="Arial" w:hAnsi="Arial" w:cs="Arial"/>
          <w:color w:val="000000"/>
          <w:szCs w:val="22"/>
        </w:rPr>
      </w:pPr>
      <w:r w:rsidRPr="00CB3925">
        <w:rPr>
          <w:rFonts w:ascii="Arial" w:hAnsi="Arial" w:cs="Arial"/>
          <w:color w:val="000000"/>
          <w:szCs w:val="22"/>
        </w:rPr>
        <w:t>Verify g</w:t>
      </w:r>
      <w:r w:rsidR="00BF11EA" w:rsidRPr="00CB3925">
        <w:rPr>
          <w:rFonts w:ascii="Arial" w:hAnsi="Arial" w:cs="Arial"/>
          <w:color w:val="000000"/>
          <w:szCs w:val="22"/>
        </w:rPr>
        <w:t>rant logo or audio credit statement</w:t>
      </w:r>
      <w:r w:rsidR="00CC4136" w:rsidRPr="00CB3925">
        <w:rPr>
          <w:rFonts w:ascii="Arial" w:hAnsi="Arial" w:cs="Arial"/>
          <w:color w:val="000000"/>
          <w:szCs w:val="22"/>
        </w:rPr>
        <w:t xml:space="preserve"> is used correctly</w:t>
      </w:r>
    </w:p>
    <w:p w14:paraId="6414281E" w14:textId="08A58930" w:rsidR="00BF11EA" w:rsidRPr="00CB3925" w:rsidRDefault="008D2520" w:rsidP="00791277">
      <w:pPr>
        <w:pStyle w:val="ListParagraph"/>
        <w:numPr>
          <w:ilvl w:val="0"/>
          <w:numId w:val="13"/>
        </w:numPr>
        <w:tabs>
          <w:tab w:val="left" w:pos="720"/>
          <w:tab w:val="right" w:pos="9180"/>
          <w:tab w:val="right" w:leader="dot" w:pos="9360"/>
        </w:tabs>
        <w:rPr>
          <w:rFonts w:ascii="Arial" w:hAnsi="Arial" w:cs="Arial"/>
          <w:color w:val="000000"/>
          <w:szCs w:val="22"/>
        </w:rPr>
      </w:pPr>
      <w:r w:rsidRPr="00CB3925">
        <w:rPr>
          <w:rFonts w:ascii="Arial" w:hAnsi="Arial" w:cs="Arial"/>
          <w:color w:val="000000"/>
          <w:szCs w:val="22"/>
        </w:rPr>
        <w:t>Verify u</w:t>
      </w:r>
      <w:r w:rsidR="00BF11EA" w:rsidRPr="00CB3925">
        <w:rPr>
          <w:rFonts w:ascii="Arial" w:hAnsi="Arial" w:cs="Arial"/>
          <w:color w:val="000000"/>
          <w:szCs w:val="22"/>
        </w:rPr>
        <w:t xml:space="preserve">se of grantee, or designated non-profit partner’s, call-to-action </w:t>
      </w:r>
      <w:r w:rsidR="00BF11EA" w:rsidRPr="00CB3925">
        <w:rPr>
          <w:rFonts w:ascii="Arial" w:hAnsi="Arial" w:cs="Arial"/>
          <w:color w:val="000000"/>
        </w:rPr>
        <w:t>through the use of their logo and website or contact information</w:t>
      </w:r>
    </w:p>
    <w:p w14:paraId="49E9880C" w14:textId="1F15140C" w:rsidR="008D2520" w:rsidRPr="00CB3925" w:rsidRDefault="008D2520" w:rsidP="00791277">
      <w:pPr>
        <w:pStyle w:val="ListParagraph"/>
        <w:numPr>
          <w:ilvl w:val="0"/>
          <w:numId w:val="13"/>
        </w:numPr>
        <w:tabs>
          <w:tab w:val="left" w:pos="720"/>
          <w:tab w:val="right" w:pos="9180"/>
          <w:tab w:val="right" w:leader="dot" w:pos="9360"/>
        </w:tabs>
        <w:rPr>
          <w:rFonts w:ascii="Arial" w:hAnsi="Arial" w:cs="Arial"/>
          <w:color w:val="000000"/>
          <w:szCs w:val="22"/>
        </w:rPr>
      </w:pPr>
      <w:r w:rsidRPr="00CB3925">
        <w:rPr>
          <w:rFonts w:ascii="Arial" w:hAnsi="Arial" w:cs="Arial"/>
          <w:color w:val="000000"/>
          <w:szCs w:val="22"/>
        </w:rPr>
        <w:t xml:space="preserve">Provide an email approval or request for alteration. </w:t>
      </w:r>
    </w:p>
    <w:p w14:paraId="4E090802" w14:textId="77777777" w:rsidR="00BF11EA" w:rsidRPr="00CB3925" w:rsidRDefault="00BF11EA" w:rsidP="00BF11EA">
      <w:pPr>
        <w:rPr>
          <w:rFonts w:ascii="Arial" w:hAnsi="Arial" w:cs="Arial"/>
        </w:rPr>
      </w:pPr>
      <w:bookmarkStart w:id="70" w:name="_1.1_Print_Advertising:"/>
      <w:bookmarkStart w:id="71" w:name="_Toc236643211"/>
      <w:bookmarkStart w:id="72" w:name="_Toc236723881"/>
      <w:bookmarkStart w:id="73" w:name="_Toc236729594"/>
      <w:bookmarkStart w:id="74" w:name="_Toc236807802"/>
      <w:bookmarkEnd w:id="70"/>
    </w:p>
    <w:p w14:paraId="4B85123D" w14:textId="01A27807" w:rsidR="00BF11EA" w:rsidRPr="00CB3925" w:rsidRDefault="00710DFC" w:rsidP="0080657B">
      <w:pPr>
        <w:pStyle w:val="Heading2"/>
      </w:pPr>
      <w:bookmarkStart w:id="75" w:name="_Toc465340474"/>
      <w:r w:rsidRPr="00CB3925">
        <w:t>2</w:t>
      </w:r>
      <w:r w:rsidR="00BF11EA" w:rsidRPr="00CB3925">
        <w:t>.</w:t>
      </w:r>
      <w:bookmarkEnd w:id="71"/>
      <w:bookmarkEnd w:id="72"/>
      <w:bookmarkEnd w:id="73"/>
      <w:bookmarkEnd w:id="74"/>
      <w:r w:rsidR="00BF11EA" w:rsidRPr="00CB3925">
        <w:t>2</w:t>
      </w:r>
      <w:r w:rsidR="00BF11EA" w:rsidRPr="00CB3925">
        <w:tab/>
        <w:t>Print Advertising: Magazine and Newspaper</w:t>
      </w:r>
      <w:bookmarkEnd w:id="75"/>
      <w:r w:rsidR="00BF11EA" w:rsidRPr="00CB3925">
        <w:t xml:space="preserve"> </w:t>
      </w:r>
    </w:p>
    <w:p w14:paraId="5C8EFDE1" w14:textId="77777777" w:rsidR="002D11DE" w:rsidRDefault="002D11DE" w:rsidP="002D11DE">
      <w:pPr>
        <w:rPr>
          <w:rFonts w:ascii="Arial" w:hAnsi="Arial" w:cs="Arial"/>
          <w:b/>
        </w:rPr>
      </w:pPr>
      <w:r w:rsidRPr="00CB3925">
        <w:rPr>
          <w:rFonts w:ascii="Arial" w:hAnsi="Arial" w:cs="Arial"/>
        </w:rPr>
        <w:t>The size of the ITC logo can be adjusted to suit the material, however the logo</w:t>
      </w:r>
      <w:r>
        <w:rPr>
          <w:rFonts w:ascii="Arial" w:hAnsi="Arial" w:cs="Arial"/>
        </w:rPr>
        <w:t xml:space="preserve"> image, including</w:t>
      </w:r>
      <w:r w:rsidRPr="00CB3925">
        <w:rPr>
          <w:rFonts w:ascii="Arial" w:hAnsi="Arial" w:cs="Arial"/>
        </w:rPr>
        <w:t xml:space="preserve"> proportions</w:t>
      </w:r>
      <w:r>
        <w:rPr>
          <w:rFonts w:ascii="Arial" w:hAnsi="Arial" w:cs="Arial"/>
        </w:rPr>
        <w:t xml:space="preserve"> and color,</w:t>
      </w:r>
      <w:r w:rsidRPr="00CB3925">
        <w:rPr>
          <w:rFonts w:ascii="Arial" w:hAnsi="Arial" w:cs="Arial"/>
        </w:rPr>
        <w:t xml:space="preserve"> </w:t>
      </w:r>
      <w:r w:rsidRPr="00CB3925">
        <w:rPr>
          <w:rFonts w:ascii="Arial" w:hAnsi="Arial" w:cs="Arial"/>
          <w:iCs/>
        </w:rPr>
        <w:t>must not be changed</w:t>
      </w:r>
      <w:r w:rsidRPr="00CB3925">
        <w:rPr>
          <w:rFonts w:ascii="Arial" w:hAnsi="Arial" w:cs="Arial"/>
        </w:rPr>
        <w:t xml:space="preserve"> or skewed in any way</w:t>
      </w:r>
      <w:r>
        <w:rPr>
          <w:rFonts w:ascii="Arial" w:hAnsi="Arial" w:cs="Arial"/>
        </w:rPr>
        <w:t>. The entire</w:t>
      </w:r>
      <w:r w:rsidRPr="00CB3925">
        <w:rPr>
          <w:rFonts w:ascii="Arial" w:hAnsi="Arial" w:cs="Arial"/>
        </w:rPr>
        <w:t xml:space="preserve"> logo must be legible.</w:t>
      </w:r>
      <w:r w:rsidRPr="00CB3925">
        <w:rPr>
          <w:rFonts w:ascii="Arial" w:hAnsi="Arial" w:cs="Arial"/>
          <w:b/>
        </w:rPr>
        <w:t xml:space="preserve"> Below are suggested logo sizes per size of material.  </w:t>
      </w:r>
      <w:r w:rsidRPr="00CB3925">
        <w:rPr>
          <w:rFonts w:ascii="Arial" w:hAnsi="Arial" w:cs="Arial"/>
          <w:b/>
        </w:rPr>
        <w:tab/>
      </w:r>
    </w:p>
    <w:p w14:paraId="74AE916D" w14:textId="77777777" w:rsidR="002D11DE" w:rsidRPr="003440D2" w:rsidRDefault="002D11DE" w:rsidP="002D11DE">
      <w:pPr>
        <w:tabs>
          <w:tab w:val="right" w:pos="9180"/>
          <w:tab w:val="right" w:leader="dot" w:pos="9360"/>
        </w:tabs>
        <w:jc w:val="both"/>
        <w:rPr>
          <w:rFonts w:ascii="Arial" w:hAnsi="Arial" w:cs="Arial"/>
          <w:b/>
          <w:sz w:val="16"/>
          <w:szCs w:val="16"/>
        </w:rPr>
      </w:pPr>
    </w:p>
    <w:tbl>
      <w:tblPr>
        <w:tblW w:w="0" w:type="auto"/>
        <w:tblInd w:w="288" w:type="dxa"/>
        <w:tblLook w:val="04A0" w:firstRow="1" w:lastRow="0" w:firstColumn="1" w:lastColumn="0" w:noHBand="0" w:noVBand="1"/>
      </w:tblPr>
      <w:tblGrid>
        <w:gridCol w:w="2502"/>
        <w:gridCol w:w="6570"/>
      </w:tblGrid>
      <w:tr w:rsidR="002D11DE" w:rsidRPr="00CB3925" w14:paraId="2EA7E66E" w14:textId="77777777" w:rsidTr="007C7D49">
        <w:tc>
          <w:tcPr>
            <w:tcW w:w="2502" w:type="dxa"/>
          </w:tcPr>
          <w:p w14:paraId="680E09FE" w14:textId="77777777" w:rsidR="002D11DE" w:rsidRPr="00CB3925" w:rsidRDefault="002D11DE" w:rsidP="007C7D49">
            <w:pPr>
              <w:tabs>
                <w:tab w:val="left" w:pos="360"/>
                <w:tab w:val="right" w:pos="9180"/>
                <w:tab w:val="right" w:leader="dot" w:pos="9360"/>
              </w:tabs>
              <w:jc w:val="center"/>
              <w:rPr>
                <w:rFonts w:ascii="Arial" w:hAnsi="Arial" w:cs="Arial"/>
                <w:szCs w:val="22"/>
              </w:rPr>
            </w:pPr>
            <w:r w:rsidRPr="00CB3925">
              <w:rPr>
                <w:rFonts w:ascii="Arial" w:hAnsi="Arial" w:cs="Arial"/>
                <w:noProof/>
                <w:szCs w:val="22"/>
              </w:rPr>
              <w:drawing>
                <wp:inline distT="0" distB="0" distL="0" distR="0" wp14:anchorId="71D19790" wp14:editId="10B06AB9">
                  <wp:extent cx="1133475" cy="723900"/>
                  <wp:effectExtent l="0" t="0" r="9525" b="0"/>
                  <wp:docPr id="8" name="Picture 8" descr="C:\Users\jeden\Desktop\IDAHO_Blu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den\Desktop\IDAHO_Blue_Larg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3475" cy="723900"/>
                          </a:xfrm>
                          <a:prstGeom prst="rect">
                            <a:avLst/>
                          </a:prstGeom>
                          <a:noFill/>
                          <a:ln>
                            <a:noFill/>
                          </a:ln>
                        </pic:spPr>
                      </pic:pic>
                    </a:graphicData>
                  </a:graphic>
                </wp:inline>
              </w:drawing>
            </w:r>
          </w:p>
        </w:tc>
        <w:tc>
          <w:tcPr>
            <w:tcW w:w="6570" w:type="dxa"/>
          </w:tcPr>
          <w:p w14:paraId="7DA237CD" w14:textId="77777777" w:rsidR="002D11DE" w:rsidRPr="00CB3925" w:rsidRDefault="002D11DE" w:rsidP="007C7D49">
            <w:pPr>
              <w:tabs>
                <w:tab w:val="left" w:pos="360"/>
                <w:tab w:val="right" w:pos="9180"/>
                <w:tab w:val="right" w:leader="dot" w:pos="9360"/>
              </w:tabs>
              <w:jc w:val="both"/>
              <w:rPr>
                <w:rFonts w:ascii="Arial" w:hAnsi="Arial" w:cs="Arial"/>
              </w:rPr>
            </w:pPr>
          </w:p>
          <w:p w14:paraId="5343AE34" w14:textId="77777777" w:rsidR="002D11DE" w:rsidRDefault="002D11DE" w:rsidP="007C7D49">
            <w:pPr>
              <w:tabs>
                <w:tab w:val="left" w:pos="360"/>
                <w:tab w:val="right" w:pos="9180"/>
                <w:tab w:val="right" w:leader="dot" w:pos="9360"/>
              </w:tabs>
              <w:jc w:val="both"/>
              <w:rPr>
                <w:rFonts w:ascii="Arial" w:hAnsi="Arial" w:cs="Arial"/>
              </w:rPr>
            </w:pPr>
          </w:p>
          <w:p w14:paraId="667EEF1C" w14:textId="77777777" w:rsidR="002D11DE" w:rsidRPr="00CB3925" w:rsidRDefault="002D11DE" w:rsidP="007C7D49">
            <w:pPr>
              <w:tabs>
                <w:tab w:val="left" w:pos="360"/>
                <w:tab w:val="right" w:pos="9180"/>
                <w:tab w:val="right" w:leader="dot" w:pos="9360"/>
              </w:tabs>
              <w:jc w:val="both"/>
              <w:rPr>
                <w:rFonts w:ascii="Arial" w:hAnsi="Arial" w:cs="Arial"/>
                <w:szCs w:val="22"/>
              </w:rPr>
            </w:pPr>
            <w:r w:rsidRPr="00CB3925">
              <w:rPr>
                <w:rFonts w:ascii="Arial" w:hAnsi="Arial" w:cs="Arial"/>
              </w:rPr>
              <w:t xml:space="preserve">Printed materials the size of a standard magazine-page or larger </w:t>
            </w:r>
          </w:p>
        </w:tc>
      </w:tr>
      <w:tr w:rsidR="002D11DE" w:rsidRPr="00CB3925" w14:paraId="1DEE1673" w14:textId="77777777" w:rsidTr="007C7D49">
        <w:tc>
          <w:tcPr>
            <w:tcW w:w="2502" w:type="dxa"/>
          </w:tcPr>
          <w:p w14:paraId="7A3FDAF5" w14:textId="77777777" w:rsidR="002D11DE" w:rsidRPr="003440D2" w:rsidRDefault="002D11DE" w:rsidP="007C7D49">
            <w:pPr>
              <w:tabs>
                <w:tab w:val="left" w:pos="720"/>
                <w:tab w:val="right" w:pos="9180"/>
                <w:tab w:val="right" w:leader="dot" w:pos="9360"/>
              </w:tabs>
              <w:jc w:val="center"/>
              <w:rPr>
                <w:rFonts w:ascii="Arial" w:hAnsi="Arial" w:cs="Arial"/>
                <w:noProof/>
                <w:sz w:val="16"/>
                <w:szCs w:val="16"/>
              </w:rPr>
            </w:pPr>
          </w:p>
          <w:p w14:paraId="7EBFD067" w14:textId="77777777" w:rsidR="002D11DE" w:rsidRPr="00CB3925" w:rsidRDefault="002D11DE" w:rsidP="007C7D49">
            <w:pPr>
              <w:tabs>
                <w:tab w:val="left" w:pos="720"/>
                <w:tab w:val="right" w:pos="9180"/>
                <w:tab w:val="right" w:leader="dot" w:pos="9360"/>
              </w:tabs>
              <w:jc w:val="center"/>
              <w:rPr>
                <w:rFonts w:ascii="Arial" w:hAnsi="Arial" w:cs="Arial"/>
                <w:noProof/>
                <w:szCs w:val="22"/>
              </w:rPr>
            </w:pPr>
            <w:r w:rsidRPr="00CB3925">
              <w:rPr>
                <w:rFonts w:ascii="Arial" w:hAnsi="Arial" w:cs="Arial"/>
                <w:noProof/>
                <w:szCs w:val="22"/>
              </w:rPr>
              <w:drawing>
                <wp:inline distT="0" distB="0" distL="0" distR="0" wp14:anchorId="5AFAF4FA" wp14:editId="6894F661">
                  <wp:extent cx="752475" cy="485775"/>
                  <wp:effectExtent l="0" t="0" r="9525" b="9525"/>
                  <wp:docPr id="9" name="Picture 9" descr="C:\Users\jeden\Desktop\IDAHO_Blue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den\Desktop\IDAHO_Blue_Mediu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p w14:paraId="1FAAF2BC" w14:textId="77777777" w:rsidR="002D11DE" w:rsidRPr="003440D2" w:rsidRDefault="002D11DE" w:rsidP="007C7D49">
            <w:pPr>
              <w:tabs>
                <w:tab w:val="left" w:pos="720"/>
                <w:tab w:val="right" w:pos="9180"/>
                <w:tab w:val="right" w:leader="dot" w:pos="9360"/>
              </w:tabs>
              <w:jc w:val="both"/>
              <w:rPr>
                <w:rFonts w:ascii="Arial" w:hAnsi="Arial" w:cs="Arial"/>
                <w:sz w:val="16"/>
                <w:szCs w:val="16"/>
              </w:rPr>
            </w:pPr>
            <w:r w:rsidRPr="00CB3925">
              <w:rPr>
                <w:rFonts w:ascii="Arial" w:hAnsi="Arial" w:cs="Arial"/>
                <w:noProof/>
                <w:szCs w:val="22"/>
              </w:rPr>
              <w:t xml:space="preserve">  </w:t>
            </w:r>
          </w:p>
        </w:tc>
        <w:tc>
          <w:tcPr>
            <w:tcW w:w="6570" w:type="dxa"/>
          </w:tcPr>
          <w:p w14:paraId="7C2EDEC0" w14:textId="77777777" w:rsidR="002D11DE" w:rsidRPr="00CB3925" w:rsidRDefault="002D11DE" w:rsidP="007C7D49">
            <w:pPr>
              <w:tabs>
                <w:tab w:val="right" w:pos="9180"/>
                <w:tab w:val="right" w:leader="dot" w:pos="9360"/>
              </w:tabs>
              <w:jc w:val="both"/>
              <w:rPr>
                <w:rFonts w:ascii="Arial" w:hAnsi="Arial" w:cs="Arial"/>
              </w:rPr>
            </w:pPr>
          </w:p>
          <w:p w14:paraId="2D245E64" w14:textId="77777777" w:rsidR="002D11DE" w:rsidRPr="00CB3925" w:rsidRDefault="002D11DE" w:rsidP="007C7D49">
            <w:pPr>
              <w:tabs>
                <w:tab w:val="right" w:pos="9180"/>
                <w:tab w:val="right" w:leader="dot" w:pos="9360"/>
              </w:tabs>
              <w:jc w:val="both"/>
              <w:rPr>
                <w:rFonts w:ascii="Arial" w:hAnsi="Arial" w:cs="Arial"/>
              </w:rPr>
            </w:pPr>
          </w:p>
          <w:p w14:paraId="6745F8DE" w14:textId="77777777" w:rsidR="002D11DE" w:rsidRPr="00CB3925" w:rsidRDefault="002D11DE" w:rsidP="007C7D49">
            <w:pPr>
              <w:tabs>
                <w:tab w:val="right" w:pos="9180"/>
                <w:tab w:val="right" w:leader="dot" w:pos="9360"/>
              </w:tabs>
              <w:jc w:val="both"/>
              <w:rPr>
                <w:rFonts w:ascii="Arial" w:hAnsi="Arial" w:cs="Arial"/>
              </w:rPr>
            </w:pPr>
            <w:r w:rsidRPr="00CB3925">
              <w:rPr>
                <w:rFonts w:ascii="Arial" w:hAnsi="Arial" w:cs="Arial"/>
              </w:rPr>
              <w:t>Documents smaller than a standard magazine page</w:t>
            </w:r>
          </w:p>
          <w:p w14:paraId="026954FD" w14:textId="77777777" w:rsidR="002D11DE" w:rsidRPr="00CB3925" w:rsidRDefault="002D11DE" w:rsidP="007C7D49">
            <w:pPr>
              <w:tabs>
                <w:tab w:val="right" w:pos="9180"/>
                <w:tab w:val="right" w:leader="dot" w:pos="9360"/>
              </w:tabs>
              <w:jc w:val="both"/>
              <w:rPr>
                <w:rFonts w:ascii="Arial" w:hAnsi="Arial" w:cs="Arial"/>
                <w:szCs w:val="22"/>
              </w:rPr>
            </w:pPr>
          </w:p>
        </w:tc>
      </w:tr>
      <w:tr w:rsidR="002D11DE" w:rsidRPr="00CB3925" w14:paraId="7BC28E14" w14:textId="77777777" w:rsidTr="007C7D49">
        <w:tc>
          <w:tcPr>
            <w:tcW w:w="2502" w:type="dxa"/>
          </w:tcPr>
          <w:p w14:paraId="51DFF785" w14:textId="77777777" w:rsidR="002D11DE" w:rsidRPr="00CB3925" w:rsidRDefault="002D11DE" w:rsidP="007C7D49">
            <w:pPr>
              <w:tabs>
                <w:tab w:val="left" w:pos="720"/>
                <w:tab w:val="right" w:pos="9180"/>
                <w:tab w:val="right" w:leader="dot" w:pos="9360"/>
              </w:tabs>
              <w:jc w:val="center"/>
              <w:rPr>
                <w:rFonts w:ascii="Arial" w:hAnsi="Arial" w:cs="Arial"/>
                <w:noProof/>
                <w:szCs w:val="22"/>
              </w:rPr>
            </w:pPr>
            <w:r w:rsidRPr="00CB3925">
              <w:rPr>
                <w:rFonts w:ascii="Arial" w:hAnsi="Arial" w:cs="Arial"/>
                <w:noProof/>
                <w:szCs w:val="22"/>
              </w:rPr>
              <w:drawing>
                <wp:inline distT="0" distB="0" distL="0" distR="0" wp14:anchorId="35BCE618" wp14:editId="2AD3EE0D">
                  <wp:extent cx="571500" cy="361950"/>
                  <wp:effectExtent l="0" t="0" r="0" b="0"/>
                  <wp:docPr id="10" name="Picture 10" descr="C:\Users\jeden\Desktop\IDAHO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den\Desktop\IDAHO_Blue_Small.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p>
        </w:tc>
        <w:tc>
          <w:tcPr>
            <w:tcW w:w="6570" w:type="dxa"/>
          </w:tcPr>
          <w:p w14:paraId="18278D93" w14:textId="77777777" w:rsidR="002D11DE" w:rsidRPr="00175192" w:rsidRDefault="002D11DE" w:rsidP="007C7D49">
            <w:pPr>
              <w:tabs>
                <w:tab w:val="right" w:pos="9180"/>
                <w:tab w:val="right" w:leader="dot" w:pos="9360"/>
              </w:tabs>
              <w:jc w:val="both"/>
              <w:rPr>
                <w:rFonts w:ascii="Arial" w:hAnsi="Arial" w:cs="Arial"/>
                <w:sz w:val="16"/>
                <w:szCs w:val="16"/>
              </w:rPr>
            </w:pPr>
          </w:p>
          <w:p w14:paraId="406EF53A" w14:textId="77777777" w:rsidR="002D11DE" w:rsidRPr="00CB3925" w:rsidRDefault="002D11DE" w:rsidP="007C7D49">
            <w:pPr>
              <w:tabs>
                <w:tab w:val="right" w:pos="9180"/>
                <w:tab w:val="right" w:leader="dot" w:pos="9360"/>
              </w:tabs>
              <w:jc w:val="both"/>
              <w:rPr>
                <w:rFonts w:ascii="Arial" w:hAnsi="Arial" w:cs="Arial"/>
              </w:rPr>
            </w:pPr>
            <w:r w:rsidRPr="00CB3925">
              <w:rPr>
                <w:rFonts w:ascii="Arial" w:hAnsi="Arial" w:cs="Arial"/>
              </w:rPr>
              <w:t xml:space="preserve">Reader response cards and advertisements smaller than one-quarter of a standard magazine page </w:t>
            </w:r>
          </w:p>
        </w:tc>
      </w:tr>
    </w:tbl>
    <w:p w14:paraId="64E47192" w14:textId="1E4381BE" w:rsidR="00BF11EA" w:rsidRPr="00CB3925" w:rsidRDefault="00BF11EA" w:rsidP="003440D2">
      <w:pPr>
        <w:tabs>
          <w:tab w:val="left" w:pos="720"/>
          <w:tab w:val="right" w:pos="9180"/>
          <w:tab w:val="right" w:leader="dot" w:pos="9360"/>
        </w:tabs>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9"/>
        <w:gridCol w:w="5193"/>
      </w:tblGrid>
      <w:tr w:rsidR="00BF11EA" w:rsidRPr="00CB3925" w14:paraId="7E9AF1DC" w14:textId="77777777" w:rsidTr="009D602F">
        <w:tc>
          <w:tcPr>
            <w:tcW w:w="4049" w:type="dxa"/>
            <w:shd w:val="clear" w:color="auto" w:fill="DDD9C3"/>
          </w:tcPr>
          <w:p w14:paraId="2AE5E88C" w14:textId="77777777" w:rsidR="00BF11EA" w:rsidRPr="00CB3925" w:rsidRDefault="00BF11EA" w:rsidP="007927E6">
            <w:pPr>
              <w:tabs>
                <w:tab w:val="left" w:pos="810"/>
                <w:tab w:val="left" w:pos="1440"/>
                <w:tab w:val="left" w:pos="1800"/>
                <w:tab w:val="left" w:pos="2880"/>
                <w:tab w:val="right" w:pos="9180"/>
                <w:tab w:val="right" w:leader="dot" w:pos="9360"/>
              </w:tabs>
              <w:jc w:val="both"/>
              <w:rPr>
                <w:rFonts w:ascii="Arial" w:hAnsi="Arial" w:cs="Arial"/>
                <w:b/>
                <w:color w:val="000000"/>
                <w:szCs w:val="22"/>
              </w:rPr>
            </w:pPr>
            <w:r w:rsidRPr="00CB3925">
              <w:rPr>
                <w:rFonts w:ascii="Arial" w:hAnsi="Arial" w:cs="Arial"/>
                <w:szCs w:val="22"/>
              </w:rPr>
              <w:br w:type="page"/>
            </w:r>
            <w:r w:rsidRPr="00CB3925">
              <w:rPr>
                <w:rFonts w:ascii="Arial" w:hAnsi="Arial" w:cs="Arial"/>
                <w:b/>
                <w:color w:val="000000"/>
                <w:szCs w:val="22"/>
              </w:rPr>
              <w:t>For reimbursement of…</w:t>
            </w:r>
          </w:p>
        </w:tc>
        <w:tc>
          <w:tcPr>
            <w:tcW w:w="5193" w:type="dxa"/>
            <w:shd w:val="clear" w:color="auto" w:fill="DDD9C3"/>
          </w:tcPr>
          <w:p w14:paraId="51171C06" w14:textId="77777777" w:rsidR="00BF11EA" w:rsidRPr="00CB3925" w:rsidRDefault="00BF11EA" w:rsidP="007927E6">
            <w:pPr>
              <w:tabs>
                <w:tab w:val="left" w:pos="810"/>
                <w:tab w:val="left" w:pos="1440"/>
                <w:tab w:val="left" w:pos="1800"/>
                <w:tab w:val="left" w:pos="2880"/>
                <w:tab w:val="right" w:pos="9180"/>
                <w:tab w:val="right" w:leader="dot" w:pos="9360"/>
              </w:tabs>
              <w:jc w:val="both"/>
              <w:rPr>
                <w:rFonts w:ascii="Arial" w:hAnsi="Arial" w:cs="Arial"/>
                <w:b/>
                <w:color w:val="000000"/>
                <w:szCs w:val="22"/>
              </w:rPr>
            </w:pPr>
            <w:r w:rsidRPr="00CB3925">
              <w:rPr>
                <w:rFonts w:ascii="Arial" w:hAnsi="Arial" w:cs="Arial"/>
                <w:b/>
                <w:color w:val="000000"/>
                <w:szCs w:val="22"/>
              </w:rPr>
              <w:t xml:space="preserve"> Required supporting documentation:</w:t>
            </w:r>
          </w:p>
        </w:tc>
      </w:tr>
      <w:tr w:rsidR="00BF11EA" w:rsidRPr="00CB3925" w14:paraId="17AA8457" w14:textId="77777777" w:rsidTr="009D602F">
        <w:tc>
          <w:tcPr>
            <w:tcW w:w="4049" w:type="dxa"/>
            <w:vAlign w:val="center"/>
          </w:tcPr>
          <w:p w14:paraId="42DC0BBD" w14:textId="77777777" w:rsidR="00A946D9" w:rsidRDefault="00175192" w:rsidP="00A946D9">
            <w:pPr>
              <w:tabs>
                <w:tab w:val="left" w:pos="180"/>
                <w:tab w:val="left" w:pos="810"/>
                <w:tab w:val="left" w:pos="1440"/>
                <w:tab w:val="left" w:pos="1800"/>
                <w:tab w:val="left" w:pos="2880"/>
                <w:tab w:val="right" w:pos="9180"/>
                <w:tab w:val="right" w:leader="dot" w:pos="9360"/>
              </w:tabs>
              <w:rPr>
                <w:rFonts w:ascii="Arial" w:hAnsi="Arial" w:cs="Arial"/>
                <w:color w:val="000000"/>
                <w:szCs w:val="22"/>
              </w:rPr>
            </w:pPr>
            <w:r>
              <w:rPr>
                <w:rFonts w:ascii="Arial" w:hAnsi="Arial" w:cs="Arial"/>
                <w:color w:val="000000"/>
                <w:szCs w:val="22"/>
              </w:rPr>
              <w:t>Cost of ad design</w:t>
            </w:r>
          </w:p>
          <w:p w14:paraId="67E6D145" w14:textId="23F9D7E4" w:rsidR="00A946D9" w:rsidRPr="00CB3925" w:rsidRDefault="00A946D9" w:rsidP="00A946D9">
            <w:pPr>
              <w:tabs>
                <w:tab w:val="left" w:pos="180"/>
                <w:tab w:val="left" w:pos="810"/>
                <w:tab w:val="left" w:pos="1440"/>
                <w:tab w:val="left" w:pos="1800"/>
                <w:tab w:val="left" w:pos="2880"/>
                <w:tab w:val="right" w:pos="9180"/>
                <w:tab w:val="right" w:leader="dot" w:pos="9360"/>
              </w:tabs>
              <w:rPr>
                <w:rFonts w:ascii="Arial" w:hAnsi="Arial" w:cs="Arial"/>
                <w:color w:val="000000"/>
                <w:szCs w:val="22"/>
              </w:rPr>
            </w:pPr>
          </w:p>
        </w:tc>
        <w:tc>
          <w:tcPr>
            <w:tcW w:w="5193" w:type="dxa"/>
            <w:vAlign w:val="center"/>
          </w:tcPr>
          <w:p w14:paraId="0EBB1732" w14:textId="77777777" w:rsidR="00A946D9" w:rsidRDefault="00BF11EA" w:rsidP="00A946D9">
            <w:pPr>
              <w:tabs>
                <w:tab w:val="left" w:pos="252"/>
                <w:tab w:val="left" w:pos="432"/>
                <w:tab w:val="left" w:pos="81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p>
          <w:p w14:paraId="51E6A090" w14:textId="0721363A" w:rsidR="00A946D9" w:rsidRPr="00CB3925" w:rsidRDefault="00A946D9" w:rsidP="00A946D9">
            <w:pPr>
              <w:tabs>
                <w:tab w:val="left" w:pos="252"/>
                <w:tab w:val="left" w:pos="432"/>
                <w:tab w:val="left" w:pos="810"/>
                <w:tab w:val="left" w:pos="1440"/>
                <w:tab w:val="left" w:pos="1800"/>
                <w:tab w:val="left" w:pos="2880"/>
                <w:tab w:val="right" w:pos="9180"/>
                <w:tab w:val="right" w:leader="dot" w:pos="9360"/>
              </w:tabs>
              <w:rPr>
                <w:rFonts w:ascii="Arial" w:hAnsi="Arial" w:cs="Arial"/>
                <w:color w:val="000000"/>
                <w:szCs w:val="22"/>
              </w:rPr>
            </w:pPr>
          </w:p>
        </w:tc>
      </w:tr>
      <w:tr w:rsidR="00BF11EA" w:rsidRPr="00CB3925" w14:paraId="019F45D3" w14:textId="77777777" w:rsidTr="009D602F">
        <w:tc>
          <w:tcPr>
            <w:tcW w:w="4049" w:type="dxa"/>
          </w:tcPr>
          <w:p w14:paraId="03A3B0C9" w14:textId="77777777" w:rsidR="00BF11EA" w:rsidRPr="00CB3925" w:rsidRDefault="00BF11EA" w:rsidP="007927E6">
            <w:pPr>
              <w:tabs>
                <w:tab w:val="left" w:pos="360"/>
                <w:tab w:val="left" w:pos="810"/>
                <w:tab w:val="left" w:pos="1440"/>
                <w:tab w:val="left" w:pos="1800"/>
                <w:tab w:val="left" w:pos="2880"/>
                <w:tab w:val="right" w:pos="9180"/>
                <w:tab w:val="right" w:leader="dot" w:pos="9360"/>
              </w:tabs>
              <w:rPr>
                <w:rFonts w:ascii="Arial" w:hAnsi="Arial" w:cs="Arial"/>
                <w:color w:val="000000"/>
              </w:rPr>
            </w:pPr>
            <w:r w:rsidRPr="00CB3925">
              <w:rPr>
                <w:rFonts w:ascii="Arial" w:hAnsi="Arial" w:cs="Arial"/>
                <w:color w:val="000000"/>
              </w:rPr>
              <w:t>Ad placement costs</w:t>
            </w:r>
          </w:p>
        </w:tc>
        <w:tc>
          <w:tcPr>
            <w:tcW w:w="5193" w:type="dxa"/>
          </w:tcPr>
          <w:p w14:paraId="39C1C4D2" w14:textId="77777777" w:rsidR="00BF11EA" w:rsidRPr="00CB3925" w:rsidRDefault="00BF11EA" w:rsidP="00791277">
            <w:pPr>
              <w:numPr>
                <w:ilvl w:val="0"/>
                <w:numId w:val="4"/>
              </w:numPr>
              <w:tabs>
                <w:tab w:val="left" w:pos="252"/>
                <w:tab w:val="left" w:pos="1440"/>
                <w:tab w:val="left" w:pos="1800"/>
                <w:tab w:val="left" w:pos="2880"/>
                <w:tab w:val="right" w:pos="9180"/>
                <w:tab w:val="right" w:leader="dot" w:pos="9360"/>
              </w:tabs>
              <w:ind w:left="259" w:hanging="187"/>
              <w:rPr>
                <w:rFonts w:ascii="Arial" w:hAnsi="Arial" w:cs="Arial"/>
                <w:color w:val="000000"/>
                <w:szCs w:val="22"/>
              </w:rPr>
            </w:pPr>
            <w:r w:rsidRPr="00CB3925">
              <w:rPr>
                <w:rFonts w:ascii="Arial" w:hAnsi="Arial" w:cs="Arial"/>
                <w:color w:val="000000"/>
                <w:szCs w:val="22"/>
              </w:rPr>
              <w:t>Insertion order or invoice from publisher with publication date(s).</w:t>
            </w:r>
          </w:p>
          <w:p w14:paraId="59A86FCC" w14:textId="77777777" w:rsidR="00BF11EA" w:rsidRPr="00CB3925" w:rsidRDefault="00BF11EA" w:rsidP="00791277">
            <w:pPr>
              <w:numPr>
                <w:ilvl w:val="0"/>
                <w:numId w:val="4"/>
              </w:numPr>
              <w:tabs>
                <w:tab w:val="left" w:pos="252"/>
                <w:tab w:val="left" w:pos="1440"/>
                <w:tab w:val="left" w:pos="1800"/>
                <w:tab w:val="left" w:pos="2880"/>
                <w:tab w:val="right" w:pos="9180"/>
                <w:tab w:val="right" w:leader="dot" w:pos="9360"/>
              </w:tabs>
              <w:ind w:left="259" w:hanging="187"/>
              <w:rPr>
                <w:rFonts w:ascii="Arial" w:hAnsi="Arial" w:cs="Arial"/>
                <w:color w:val="000000"/>
                <w:szCs w:val="22"/>
              </w:rPr>
            </w:pPr>
            <w:r w:rsidRPr="00CB3925">
              <w:rPr>
                <w:rFonts w:ascii="Arial" w:hAnsi="Arial" w:cs="Arial"/>
                <w:color w:val="000000"/>
                <w:szCs w:val="22"/>
              </w:rPr>
              <w:t>Co-op partners’ contribution, if applicable, must be documented on all requests.</w:t>
            </w:r>
          </w:p>
          <w:p w14:paraId="7FD3F65D" w14:textId="1EE688DB" w:rsidR="00BF11EA" w:rsidRPr="00A946D9" w:rsidRDefault="00A61AED" w:rsidP="00791277">
            <w:pPr>
              <w:numPr>
                <w:ilvl w:val="0"/>
                <w:numId w:val="4"/>
              </w:numPr>
              <w:tabs>
                <w:tab w:val="left" w:pos="252"/>
                <w:tab w:val="left" w:pos="1440"/>
                <w:tab w:val="left" w:pos="1800"/>
                <w:tab w:val="left" w:pos="2880"/>
                <w:tab w:val="right" w:pos="9180"/>
                <w:tab w:val="right" w:leader="dot" w:pos="9360"/>
              </w:tabs>
              <w:ind w:left="259" w:hanging="187"/>
              <w:rPr>
                <w:rFonts w:ascii="Arial" w:hAnsi="Arial" w:cs="Arial"/>
                <w:color w:val="000000"/>
                <w:szCs w:val="22"/>
              </w:rPr>
            </w:pPr>
            <w:r w:rsidRPr="00CB3925">
              <w:rPr>
                <w:rFonts w:ascii="Arial" w:hAnsi="Arial" w:cs="Arial"/>
                <w:color w:val="000000"/>
                <w:szCs w:val="22"/>
              </w:rPr>
              <w:t>C</w:t>
            </w:r>
            <w:r w:rsidR="00BF11EA" w:rsidRPr="00CB3925">
              <w:rPr>
                <w:rFonts w:ascii="Arial" w:hAnsi="Arial" w:cs="Arial"/>
                <w:color w:val="000000"/>
                <w:szCs w:val="22"/>
              </w:rPr>
              <w:t xml:space="preserve">opy </w:t>
            </w:r>
            <w:r w:rsidR="00493037" w:rsidRPr="00CB3925">
              <w:rPr>
                <w:rFonts w:ascii="Arial" w:hAnsi="Arial" w:cs="Arial"/>
                <w:color w:val="000000"/>
                <w:szCs w:val="22"/>
              </w:rPr>
              <w:t>of</w:t>
            </w:r>
            <w:r w:rsidR="00BF11EA" w:rsidRPr="00CB3925">
              <w:rPr>
                <w:rFonts w:ascii="Arial" w:hAnsi="Arial" w:cs="Arial"/>
                <w:color w:val="000000"/>
                <w:szCs w:val="22"/>
              </w:rPr>
              <w:t xml:space="preserve"> Ad Approval </w:t>
            </w:r>
            <w:r w:rsidR="00DB5C51" w:rsidRPr="00CB3925">
              <w:rPr>
                <w:rFonts w:ascii="Arial" w:hAnsi="Arial" w:cs="Arial"/>
                <w:color w:val="000000"/>
                <w:szCs w:val="22"/>
              </w:rPr>
              <w:t>email</w:t>
            </w:r>
            <w:r w:rsidR="00A946D9">
              <w:rPr>
                <w:rFonts w:ascii="Arial" w:hAnsi="Arial" w:cs="Arial"/>
                <w:color w:val="000000"/>
                <w:szCs w:val="22"/>
              </w:rPr>
              <w:t xml:space="preserve"> OR</w:t>
            </w:r>
            <w:r w:rsidR="00D13649">
              <w:rPr>
                <w:rFonts w:ascii="Arial" w:hAnsi="Arial" w:cs="Arial"/>
                <w:color w:val="000000"/>
                <w:szCs w:val="22"/>
              </w:rPr>
              <w:t xml:space="preserve"> tear sheet</w:t>
            </w:r>
            <w:r w:rsidR="009E59B9">
              <w:rPr>
                <w:rFonts w:ascii="Arial" w:hAnsi="Arial" w:cs="Arial"/>
                <w:color w:val="000000"/>
                <w:szCs w:val="22"/>
              </w:rPr>
              <w:t>.</w:t>
            </w:r>
          </w:p>
        </w:tc>
      </w:tr>
    </w:tbl>
    <w:p w14:paraId="08BD6F39" w14:textId="77777777" w:rsidR="009D602F" w:rsidRDefault="009D602F" w:rsidP="009D602F">
      <w:pPr>
        <w:rPr>
          <w:rFonts w:ascii="Arial" w:hAnsi="Arial" w:cs="Arial"/>
        </w:rPr>
      </w:pPr>
      <w:bookmarkStart w:id="76" w:name="_Toc236643212"/>
      <w:bookmarkStart w:id="77" w:name="_Toc236723882"/>
      <w:bookmarkStart w:id="78" w:name="_Toc236729595"/>
      <w:bookmarkStart w:id="79" w:name="_Toc236807803"/>
    </w:p>
    <w:p w14:paraId="37B87EA6" w14:textId="2745A242" w:rsidR="00BF11EA" w:rsidRPr="00CB3925" w:rsidRDefault="00710DFC" w:rsidP="0080657B">
      <w:pPr>
        <w:pStyle w:val="Heading2"/>
        <w:rPr>
          <w:szCs w:val="18"/>
        </w:rPr>
      </w:pPr>
      <w:bookmarkStart w:id="80" w:name="_Toc465340475"/>
      <w:r w:rsidRPr="00CB3925">
        <w:t>2</w:t>
      </w:r>
      <w:r w:rsidR="00BF11EA" w:rsidRPr="00CB3925">
        <w:t>.</w:t>
      </w:r>
      <w:bookmarkEnd w:id="76"/>
      <w:bookmarkEnd w:id="77"/>
      <w:bookmarkEnd w:id="78"/>
      <w:bookmarkEnd w:id="79"/>
      <w:r w:rsidR="00BF11EA" w:rsidRPr="00CB3925">
        <w:t>3</w:t>
      </w:r>
      <w:r w:rsidR="00BF11EA" w:rsidRPr="00CB3925">
        <w:tab/>
        <w:t xml:space="preserve">Other Advertising: Signs, Billboards, Advertising </w:t>
      </w:r>
      <w:r w:rsidR="000D2966" w:rsidRPr="00CB3925">
        <w:t>Specialties</w:t>
      </w:r>
      <w:r w:rsidR="00BF11EA" w:rsidRPr="00CB3925">
        <w:t>, Etc.</w:t>
      </w:r>
      <w:bookmarkEnd w:id="80"/>
    </w:p>
    <w:p w14:paraId="6FFEF991" w14:textId="6F8F3183" w:rsidR="00BF11EA" w:rsidRDefault="00BF11EA" w:rsidP="009D602F">
      <w:pPr>
        <w:rPr>
          <w:rFonts w:ascii="Arial" w:hAnsi="Arial" w:cs="Arial"/>
        </w:rPr>
      </w:pPr>
      <w:r w:rsidRPr="00F82CE6">
        <w:rPr>
          <w:rFonts w:ascii="Arial" w:hAnsi="Arial" w:cs="Arial"/>
        </w:rPr>
        <w:t xml:space="preserve">Signs, billboards, banners, advertising specialties, DVDs intended for media use, etc., must include the </w:t>
      </w:r>
      <w:r w:rsidR="00FA2816" w:rsidRPr="00FA2816">
        <w:rPr>
          <w:rFonts w:ascii="Arial" w:hAnsi="Arial" w:cs="Arial"/>
        </w:rPr>
        <w:t>ITC grant logo</w:t>
      </w:r>
      <w:r w:rsidRPr="00F82CE6">
        <w:rPr>
          <w:rFonts w:ascii="Arial" w:hAnsi="Arial" w:cs="Arial"/>
        </w:rPr>
        <w:t xml:space="preserve"> in a size which allows </w:t>
      </w:r>
      <w:r w:rsidR="00FA2816" w:rsidRPr="00FA2816">
        <w:rPr>
          <w:rFonts w:ascii="Arial" w:hAnsi="Arial" w:cs="Arial"/>
        </w:rPr>
        <w:t>visitidaho.org</w:t>
      </w:r>
      <w:r w:rsidR="009D602F">
        <w:rPr>
          <w:rFonts w:ascii="Arial" w:hAnsi="Arial" w:cs="Arial"/>
        </w:rPr>
        <w:t xml:space="preserve"> to be easily read. </w:t>
      </w:r>
    </w:p>
    <w:p w14:paraId="4DF0D1E7" w14:textId="77777777" w:rsidR="009D602F" w:rsidRPr="009D602F" w:rsidRDefault="009D602F" w:rsidP="009D602F">
      <w:pPr>
        <w:rPr>
          <w:rFonts w:ascii="Arial"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5328"/>
      </w:tblGrid>
      <w:tr w:rsidR="00BF11EA" w:rsidRPr="00CB3925" w14:paraId="60174CF1" w14:textId="77777777" w:rsidTr="007927E6">
        <w:trPr>
          <w:jc w:val="center"/>
        </w:trPr>
        <w:tc>
          <w:tcPr>
            <w:tcW w:w="3726" w:type="dxa"/>
            <w:shd w:val="clear" w:color="auto" w:fill="DDD9C3"/>
          </w:tcPr>
          <w:p w14:paraId="23B92684"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328" w:type="dxa"/>
            <w:shd w:val="clear" w:color="auto" w:fill="DDD9C3"/>
          </w:tcPr>
          <w:p w14:paraId="11074CBB"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3AE3DE0C" w14:textId="77777777" w:rsidTr="00993FC2">
        <w:trPr>
          <w:trHeight w:val="665"/>
          <w:jc w:val="center"/>
        </w:trPr>
        <w:tc>
          <w:tcPr>
            <w:tcW w:w="3726" w:type="dxa"/>
          </w:tcPr>
          <w:p w14:paraId="78EF9D6D" w14:textId="77777777" w:rsidR="00BF11EA" w:rsidRPr="00CB3925" w:rsidRDefault="00BF11EA" w:rsidP="00993FC2">
            <w:pPr>
              <w:tabs>
                <w:tab w:val="left" w:pos="180"/>
                <w:tab w:val="left" w:pos="1440"/>
                <w:tab w:val="left" w:pos="1800"/>
                <w:tab w:val="left" w:pos="2880"/>
                <w:tab w:val="right" w:pos="9180"/>
                <w:tab w:val="right" w:leader="dot" w:pos="9360"/>
              </w:tabs>
              <w:rPr>
                <w:rFonts w:ascii="Arial" w:hAnsi="Arial" w:cs="Arial"/>
                <w:szCs w:val="22"/>
              </w:rPr>
            </w:pPr>
            <w:r w:rsidRPr="00CB3925">
              <w:rPr>
                <w:rFonts w:ascii="Arial" w:hAnsi="Arial" w:cs="Arial"/>
                <w:szCs w:val="22"/>
              </w:rPr>
              <w:t>Design, Production, and</w:t>
            </w:r>
          </w:p>
          <w:p w14:paraId="1B7763AC" w14:textId="77777777" w:rsidR="00BF11EA" w:rsidRPr="00CB3925" w:rsidRDefault="00BF11EA" w:rsidP="00993FC2">
            <w:pPr>
              <w:tabs>
                <w:tab w:val="left" w:pos="180"/>
                <w:tab w:val="left" w:pos="1440"/>
                <w:tab w:val="left" w:pos="1800"/>
                <w:tab w:val="left" w:pos="2880"/>
                <w:tab w:val="right" w:pos="9180"/>
                <w:tab w:val="right" w:leader="dot" w:pos="9360"/>
              </w:tabs>
              <w:rPr>
                <w:rFonts w:ascii="Arial" w:hAnsi="Arial" w:cs="Arial"/>
                <w:szCs w:val="22"/>
              </w:rPr>
            </w:pPr>
            <w:r w:rsidRPr="00CB3925">
              <w:rPr>
                <w:rFonts w:ascii="Arial" w:hAnsi="Arial" w:cs="Arial"/>
                <w:szCs w:val="22"/>
              </w:rPr>
              <w:tab/>
              <w:t>Installation</w:t>
            </w:r>
          </w:p>
        </w:tc>
        <w:tc>
          <w:tcPr>
            <w:tcW w:w="5328" w:type="dxa"/>
          </w:tcPr>
          <w:p w14:paraId="4E3787BD" w14:textId="241CCD95" w:rsidR="00BF11EA" w:rsidRPr="00CB3925" w:rsidRDefault="00BF11EA" w:rsidP="00791277">
            <w:pPr>
              <w:numPr>
                <w:ilvl w:val="0"/>
                <w:numId w:val="4"/>
              </w:numPr>
              <w:tabs>
                <w:tab w:val="left" w:pos="252"/>
                <w:tab w:val="left" w:pos="432"/>
                <w:tab w:val="left" w:pos="1440"/>
                <w:tab w:val="left" w:pos="1800"/>
                <w:tab w:val="left" w:pos="2880"/>
                <w:tab w:val="right" w:pos="9180"/>
                <w:tab w:val="right" w:leader="dot" w:pos="9360"/>
              </w:tabs>
              <w:ind w:left="0" w:firstLine="0"/>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Pr="00CB3925">
              <w:rPr>
                <w:rFonts w:ascii="Arial" w:hAnsi="Arial" w:cs="Arial"/>
                <w:color w:val="000000"/>
                <w:szCs w:val="22"/>
              </w:rPr>
              <w:t xml:space="preserve"> or service provider</w:t>
            </w:r>
          </w:p>
          <w:p w14:paraId="36E99AC9" w14:textId="60746CCE" w:rsidR="00993FC2" w:rsidRPr="00993FC2" w:rsidRDefault="00A946D9" w:rsidP="00791277">
            <w:pPr>
              <w:numPr>
                <w:ilvl w:val="0"/>
                <w:numId w:val="4"/>
              </w:numPr>
              <w:tabs>
                <w:tab w:val="left" w:pos="252"/>
                <w:tab w:val="left" w:pos="432"/>
                <w:tab w:val="left" w:pos="1440"/>
                <w:tab w:val="left" w:pos="1800"/>
                <w:tab w:val="left" w:pos="2880"/>
                <w:tab w:val="right" w:pos="9180"/>
                <w:tab w:val="right" w:leader="dot" w:pos="9360"/>
              </w:tabs>
              <w:ind w:left="0" w:firstLine="0"/>
              <w:rPr>
                <w:rFonts w:ascii="Arial" w:hAnsi="Arial" w:cs="Arial"/>
                <w:color w:val="000000"/>
                <w:szCs w:val="22"/>
              </w:rPr>
            </w:pPr>
            <w:r>
              <w:rPr>
                <w:rFonts w:ascii="Arial" w:hAnsi="Arial" w:cs="Arial"/>
                <w:color w:val="000000"/>
                <w:szCs w:val="22"/>
              </w:rPr>
              <w:t>Copy of Ad Approval</w:t>
            </w:r>
          </w:p>
        </w:tc>
      </w:tr>
    </w:tbl>
    <w:p w14:paraId="1E24B889" w14:textId="77777777" w:rsidR="00680C22" w:rsidRPr="00CB3925" w:rsidRDefault="00680C22" w:rsidP="00680C22">
      <w:pPr>
        <w:rPr>
          <w:rFonts w:ascii="Arial" w:hAnsi="Arial" w:cs="Arial"/>
        </w:rPr>
      </w:pPr>
      <w:bookmarkStart w:id="81" w:name="_Toc236643213"/>
      <w:bookmarkStart w:id="82" w:name="_Toc236723883"/>
      <w:bookmarkStart w:id="83" w:name="_Toc236729596"/>
      <w:bookmarkStart w:id="84" w:name="_Toc236807804"/>
    </w:p>
    <w:p w14:paraId="3447A44E" w14:textId="2AF30B33" w:rsidR="00BF11EA" w:rsidRPr="00CB3925" w:rsidRDefault="00710DFC" w:rsidP="0080657B">
      <w:pPr>
        <w:pStyle w:val="Heading2"/>
      </w:pPr>
      <w:bookmarkStart w:id="85" w:name="_Toc465340476"/>
      <w:r w:rsidRPr="00CB3925">
        <w:t>2</w:t>
      </w:r>
      <w:r w:rsidR="00BF11EA" w:rsidRPr="00CB3925">
        <w:t>.4</w:t>
      </w:r>
      <w:r w:rsidR="00BF11EA" w:rsidRPr="00CB3925">
        <w:tab/>
        <w:t xml:space="preserve">Visual Broadcast Advertising: </w:t>
      </w:r>
      <w:bookmarkEnd w:id="81"/>
      <w:bookmarkEnd w:id="82"/>
      <w:bookmarkEnd w:id="83"/>
      <w:bookmarkEnd w:id="84"/>
      <w:r w:rsidR="00BF11EA" w:rsidRPr="00CB3925">
        <w:t>TV, Video, Podcast, Webcast, Etc.</w:t>
      </w:r>
      <w:bookmarkEnd w:id="85"/>
    </w:p>
    <w:p w14:paraId="38575D52" w14:textId="636B61C1" w:rsidR="00BF11EA" w:rsidRPr="00CB3925" w:rsidRDefault="00BF11EA" w:rsidP="000D2966">
      <w:pPr>
        <w:tabs>
          <w:tab w:val="right" w:pos="9180"/>
          <w:tab w:val="right" w:leader="dot" w:pos="9360"/>
        </w:tabs>
        <w:jc w:val="both"/>
        <w:rPr>
          <w:rFonts w:ascii="Arial" w:hAnsi="Arial" w:cs="Arial"/>
        </w:rPr>
      </w:pPr>
      <w:r w:rsidRPr="00CB3925">
        <w:rPr>
          <w:rFonts w:ascii="Arial" w:hAnsi="Arial" w:cs="Arial"/>
          <w:noProof/>
        </w:rPr>
        <w:t xml:space="preserve">TV productions, commercials, videos, films, podcasts, etc., </w:t>
      </w:r>
      <w:r w:rsidR="00A946D9">
        <w:rPr>
          <w:rFonts w:ascii="Arial" w:hAnsi="Arial" w:cs="Arial"/>
        </w:rPr>
        <w:t>must</w:t>
      </w:r>
      <w:r w:rsidR="00F4477A" w:rsidRPr="00CB3925">
        <w:rPr>
          <w:rFonts w:ascii="Arial" w:hAnsi="Arial" w:cs="Arial"/>
        </w:rPr>
        <w:t xml:space="preserve"> </w:t>
      </w:r>
      <w:r w:rsidRPr="00CB3925">
        <w:rPr>
          <w:rFonts w:ascii="Arial" w:hAnsi="Arial" w:cs="Arial"/>
        </w:rPr>
        <w:t xml:space="preserve">feature the </w:t>
      </w:r>
      <w:r w:rsidR="00FA2816" w:rsidRPr="00FA2816">
        <w:rPr>
          <w:rFonts w:ascii="Arial" w:hAnsi="Arial" w:cs="Arial"/>
          <w:szCs w:val="22"/>
        </w:rPr>
        <w:t>ITC grant logo</w:t>
      </w:r>
      <w:r w:rsidRPr="00CB3925">
        <w:rPr>
          <w:rFonts w:ascii="Arial" w:hAnsi="Arial" w:cs="Arial"/>
        </w:rPr>
        <w:t xml:space="preserve"> as the last frame of the product in a </w:t>
      </w:r>
      <w:r w:rsidR="00A61AED" w:rsidRPr="00CB3925">
        <w:rPr>
          <w:rFonts w:ascii="Arial" w:hAnsi="Arial" w:cs="Arial"/>
        </w:rPr>
        <w:t>legible size</w:t>
      </w:r>
      <w:r w:rsidR="00F4477A" w:rsidRPr="00CB3925">
        <w:rPr>
          <w:rFonts w:ascii="Arial" w:hAnsi="Arial" w:cs="Arial"/>
        </w:rPr>
        <w:t xml:space="preserve"> and must </w:t>
      </w:r>
      <w:r w:rsidR="00F4477A" w:rsidRPr="00CB3925">
        <w:rPr>
          <w:rFonts w:ascii="Arial" w:hAnsi="Arial" w:cs="Arial"/>
          <w:szCs w:val="22"/>
        </w:rPr>
        <w:t xml:space="preserve">appear on the screen for at least 3 seconds. </w:t>
      </w:r>
      <w:r w:rsidR="00F4477A" w:rsidRPr="00CB3925">
        <w:rPr>
          <w:rFonts w:ascii="Arial" w:hAnsi="Arial" w:cs="Arial"/>
        </w:rPr>
        <w:t xml:space="preserve"> </w:t>
      </w:r>
    </w:p>
    <w:p w14:paraId="5B7FE1F9" w14:textId="77777777" w:rsidR="000D2966" w:rsidRPr="009D602F" w:rsidRDefault="000D2966" w:rsidP="000D2966">
      <w:pPr>
        <w:tabs>
          <w:tab w:val="left" w:pos="0"/>
          <w:tab w:val="right" w:pos="9180"/>
          <w:tab w:val="right" w:leader="dot" w:pos="9360"/>
        </w:tabs>
        <w:jc w:val="both"/>
        <w:rPr>
          <w:rFonts w:ascii="Arial"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6"/>
        <w:gridCol w:w="5328"/>
      </w:tblGrid>
      <w:tr w:rsidR="00BF11EA" w:rsidRPr="00CB3925" w14:paraId="6360FF05" w14:textId="77777777" w:rsidTr="007927E6">
        <w:trPr>
          <w:jc w:val="center"/>
        </w:trPr>
        <w:tc>
          <w:tcPr>
            <w:tcW w:w="3546" w:type="dxa"/>
            <w:shd w:val="clear" w:color="auto" w:fill="DDD9C3"/>
          </w:tcPr>
          <w:p w14:paraId="49F9995B"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328" w:type="dxa"/>
            <w:shd w:val="clear" w:color="auto" w:fill="DDD9C3"/>
          </w:tcPr>
          <w:p w14:paraId="077D0CCE"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688EB093" w14:textId="77777777" w:rsidTr="007927E6">
        <w:trPr>
          <w:jc w:val="center"/>
        </w:trPr>
        <w:tc>
          <w:tcPr>
            <w:tcW w:w="3546" w:type="dxa"/>
          </w:tcPr>
          <w:p w14:paraId="1B2447E6" w14:textId="77777777" w:rsidR="00BF11EA" w:rsidRPr="00CB3925" w:rsidRDefault="00BF11EA" w:rsidP="007927E6">
            <w:pPr>
              <w:tabs>
                <w:tab w:val="left" w:pos="189"/>
                <w:tab w:val="left" w:pos="1440"/>
                <w:tab w:val="left" w:pos="1800"/>
                <w:tab w:val="left" w:pos="2880"/>
                <w:tab w:val="right" w:pos="9180"/>
                <w:tab w:val="right" w:leader="dot" w:pos="9360"/>
              </w:tabs>
              <w:spacing w:before="120"/>
              <w:ind w:left="360" w:hanging="351"/>
              <w:rPr>
                <w:rFonts w:ascii="Arial" w:hAnsi="Arial" w:cs="Arial"/>
                <w:color w:val="000000"/>
                <w:szCs w:val="22"/>
              </w:rPr>
            </w:pPr>
            <w:r w:rsidRPr="00CB3925">
              <w:rPr>
                <w:rFonts w:ascii="Arial" w:hAnsi="Arial" w:cs="Arial"/>
                <w:color w:val="000000"/>
                <w:szCs w:val="22"/>
              </w:rPr>
              <w:t>Production costs</w:t>
            </w:r>
          </w:p>
          <w:p w14:paraId="59E6F74E" w14:textId="77777777" w:rsidR="00BF11EA" w:rsidRPr="00CB3925" w:rsidRDefault="00BF11EA" w:rsidP="007927E6">
            <w:pPr>
              <w:tabs>
                <w:tab w:val="left" w:pos="180"/>
                <w:tab w:val="left" w:pos="720"/>
                <w:tab w:val="left" w:pos="1440"/>
                <w:tab w:val="left" w:pos="1800"/>
                <w:tab w:val="left" w:pos="2880"/>
                <w:tab w:val="right" w:pos="9180"/>
                <w:tab w:val="right" w:leader="dot" w:pos="9360"/>
              </w:tabs>
              <w:spacing w:before="120"/>
              <w:rPr>
                <w:rFonts w:ascii="Arial" w:hAnsi="Arial" w:cs="Arial"/>
                <w:color w:val="000000"/>
                <w:szCs w:val="22"/>
              </w:rPr>
            </w:pPr>
          </w:p>
        </w:tc>
        <w:tc>
          <w:tcPr>
            <w:tcW w:w="5328" w:type="dxa"/>
          </w:tcPr>
          <w:p w14:paraId="0CAA4062" w14:textId="05C95E27" w:rsidR="00BF11EA" w:rsidRPr="00CB3925" w:rsidRDefault="00BF11EA" w:rsidP="00791277">
            <w:pPr>
              <w:numPr>
                <w:ilvl w:val="0"/>
                <w:numId w:val="4"/>
              </w:numPr>
              <w:tabs>
                <w:tab w:val="left" w:pos="306"/>
                <w:tab w:val="left" w:pos="432"/>
                <w:tab w:val="left" w:pos="1440"/>
                <w:tab w:val="left" w:pos="1800"/>
                <w:tab w:val="left" w:pos="2880"/>
                <w:tab w:val="right" w:pos="9180"/>
                <w:tab w:val="right" w:leader="dot" w:pos="9360"/>
              </w:tabs>
              <w:spacing w:before="120"/>
              <w:ind w:left="306" w:hanging="306"/>
              <w:rPr>
                <w:rFonts w:ascii="Arial" w:hAnsi="Arial" w:cs="Arial"/>
                <w:b/>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Pr="00CB3925">
              <w:rPr>
                <w:rFonts w:ascii="Arial" w:hAnsi="Arial" w:cs="Arial"/>
                <w:color w:val="000000"/>
                <w:szCs w:val="22"/>
              </w:rPr>
              <w:t xml:space="preserve"> detailing production costs. Supporting documents to be kept on file by grantee</w:t>
            </w:r>
          </w:p>
          <w:p w14:paraId="688F9D34" w14:textId="539DE9B7" w:rsidR="00BF11EA" w:rsidRPr="00CB3925" w:rsidRDefault="00BF11EA" w:rsidP="00791277">
            <w:pPr>
              <w:numPr>
                <w:ilvl w:val="0"/>
                <w:numId w:val="4"/>
              </w:numPr>
              <w:tabs>
                <w:tab w:val="left" w:pos="252"/>
                <w:tab w:val="left" w:pos="432"/>
                <w:tab w:val="left" w:pos="1440"/>
                <w:tab w:val="left" w:pos="1800"/>
                <w:tab w:val="left" w:pos="2880"/>
                <w:tab w:val="right" w:pos="9180"/>
                <w:tab w:val="right" w:leader="dot" w:pos="9360"/>
              </w:tabs>
              <w:spacing w:before="120"/>
              <w:ind w:left="243" w:hanging="243"/>
              <w:rPr>
                <w:rFonts w:ascii="Arial" w:hAnsi="Arial" w:cs="Arial"/>
                <w:color w:val="000000"/>
                <w:szCs w:val="22"/>
              </w:rPr>
            </w:pPr>
            <w:r w:rsidRPr="00CB3925">
              <w:rPr>
                <w:rFonts w:ascii="Arial" w:hAnsi="Arial" w:cs="Arial"/>
                <w:color w:val="000000"/>
                <w:szCs w:val="22"/>
              </w:rPr>
              <w:t>Cooperating partners’ cash contribution to the project (if applicable)</w:t>
            </w:r>
          </w:p>
        </w:tc>
      </w:tr>
      <w:tr w:rsidR="00BF11EA" w:rsidRPr="00CB3925" w14:paraId="40500D92" w14:textId="77777777" w:rsidTr="007927E6">
        <w:trPr>
          <w:jc w:val="center"/>
        </w:trPr>
        <w:tc>
          <w:tcPr>
            <w:tcW w:w="3546" w:type="dxa"/>
          </w:tcPr>
          <w:p w14:paraId="4518EBB1" w14:textId="77777777" w:rsidR="00BF11EA" w:rsidRPr="00CB3925" w:rsidRDefault="00BF11EA" w:rsidP="007927E6">
            <w:pPr>
              <w:tabs>
                <w:tab w:val="left" w:pos="306"/>
                <w:tab w:val="left" w:pos="720"/>
                <w:tab w:val="left" w:pos="1440"/>
                <w:tab w:val="left" w:pos="1800"/>
                <w:tab w:val="left" w:pos="2880"/>
                <w:tab w:val="right" w:pos="9180"/>
                <w:tab w:val="right" w:leader="dot" w:pos="9360"/>
              </w:tabs>
              <w:spacing w:before="120"/>
              <w:ind w:left="360" w:hanging="351"/>
              <w:rPr>
                <w:rFonts w:ascii="Arial" w:hAnsi="Arial" w:cs="Arial"/>
                <w:color w:val="000000"/>
                <w:szCs w:val="22"/>
              </w:rPr>
            </w:pPr>
            <w:r w:rsidRPr="00CB3925">
              <w:rPr>
                <w:rFonts w:ascii="Arial" w:hAnsi="Arial" w:cs="Arial"/>
                <w:color w:val="000000"/>
                <w:szCs w:val="22"/>
              </w:rPr>
              <w:t>Airing the production</w:t>
            </w:r>
          </w:p>
        </w:tc>
        <w:tc>
          <w:tcPr>
            <w:tcW w:w="5328" w:type="dxa"/>
          </w:tcPr>
          <w:p w14:paraId="6816BB8B" w14:textId="77777777" w:rsidR="00BF11EA" w:rsidRPr="00CB3925" w:rsidRDefault="00BF11EA" w:rsidP="00791277">
            <w:pPr>
              <w:numPr>
                <w:ilvl w:val="0"/>
                <w:numId w:val="4"/>
              </w:numPr>
              <w:tabs>
                <w:tab w:val="left" w:pos="306"/>
                <w:tab w:val="left" w:pos="432"/>
                <w:tab w:val="left" w:pos="1440"/>
                <w:tab w:val="left" w:pos="1800"/>
                <w:tab w:val="left" w:pos="2880"/>
                <w:tab w:val="right" w:pos="9180"/>
                <w:tab w:val="right" w:leader="dot" w:pos="9360"/>
              </w:tabs>
              <w:spacing w:before="120"/>
              <w:ind w:left="317" w:hanging="187"/>
              <w:rPr>
                <w:rFonts w:ascii="Arial" w:hAnsi="Arial" w:cs="Arial"/>
                <w:i/>
                <w:color w:val="000000"/>
                <w:szCs w:val="22"/>
              </w:rPr>
            </w:pPr>
            <w:r w:rsidRPr="00CB3925">
              <w:rPr>
                <w:rFonts w:ascii="Arial" w:hAnsi="Arial" w:cs="Arial"/>
                <w:color w:val="000000"/>
                <w:szCs w:val="22"/>
              </w:rPr>
              <w:t>Copy of the invoice with a summary of the dates and times the ad ran. The master run log is to remain on file with grantee</w:t>
            </w:r>
          </w:p>
          <w:p w14:paraId="7D765962" w14:textId="6B427070" w:rsidR="00BF11EA" w:rsidRPr="009D602F" w:rsidRDefault="00493037" w:rsidP="009D602F">
            <w:pPr>
              <w:numPr>
                <w:ilvl w:val="0"/>
                <w:numId w:val="4"/>
              </w:numPr>
              <w:tabs>
                <w:tab w:val="left" w:pos="306"/>
                <w:tab w:val="left" w:pos="432"/>
                <w:tab w:val="left" w:pos="1440"/>
                <w:tab w:val="left" w:pos="1800"/>
                <w:tab w:val="left" w:pos="2880"/>
                <w:tab w:val="right" w:pos="9180"/>
                <w:tab w:val="right" w:leader="dot" w:pos="9360"/>
              </w:tabs>
              <w:ind w:left="317" w:hanging="274"/>
              <w:rPr>
                <w:rFonts w:ascii="Arial" w:hAnsi="Arial" w:cs="Arial"/>
                <w:i/>
                <w:color w:val="000000"/>
                <w:sz w:val="20"/>
              </w:rPr>
            </w:pPr>
            <w:r w:rsidRPr="00CB3925">
              <w:rPr>
                <w:rFonts w:ascii="Arial" w:hAnsi="Arial" w:cs="Arial"/>
                <w:color w:val="000000"/>
                <w:szCs w:val="22"/>
              </w:rPr>
              <w:t>C</w:t>
            </w:r>
            <w:r w:rsidR="00BF11EA" w:rsidRPr="00CB3925">
              <w:rPr>
                <w:rFonts w:ascii="Arial" w:hAnsi="Arial" w:cs="Arial"/>
                <w:color w:val="000000"/>
                <w:szCs w:val="22"/>
              </w:rPr>
              <w:t xml:space="preserve">opy of Ad Approval </w:t>
            </w:r>
          </w:p>
        </w:tc>
      </w:tr>
    </w:tbl>
    <w:p w14:paraId="10C9EBBE" w14:textId="77777777" w:rsidR="00680C22" w:rsidRPr="00CB3925" w:rsidRDefault="00680C22" w:rsidP="00680C22">
      <w:pPr>
        <w:rPr>
          <w:rFonts w:ascii="Arial" w:hAnsi="Arial" w:cs="Arial"/>
        </w:rPr>
      </w:pPr>
      <w:bookmarkStart w:id="86" w:name="_Toc236643214"/>
      <w:bookmarkStart w:id="87" w:name="_Toc236723884"/>
      <w:bookmarkStart w:id="88" w:name="_Toc236729597"/>
      <w:bookmarkStart w:id="89" w:name="_Toc236807805"/>
    </w:p>
    <w:p w14:paraId="3B28EB59" w14:textId="2CF51345" w:rsidR="00BF11EA" w:rsidRPr="00CB3925" w:rsidRDefault="00710DFC" w:rsidP="0080657B">
      <w:pPr>
        <w:pStyle w:val="Heading2"/>
      </w:pPr>
      <w:bookmarkStart w:id="90" w:name="_Toc465340477"/>
      <w:r w:rsidRPr="00CB3925">
        <w:t>2</w:t>
      </w:r>
      <w:r w:rsidR="00BF11EA" w:rsidRPr="00CB3925">
        <w:t>.5</w:t>
      </w:r>
      <w:r w:rsidR="00BF11EA" w:rsidRPr="00CB3925">
        <w:tab/>
        <w:t>Audio Advertising: Radio, Podcast, Etc</w:t>
      </w:r>
      <w:bookmarkEnd w:id="86"/>
      <w:bookmarkEnd w:id="87"/>
      <w:bookmarkEnd w:id="88"/>
      <w:bookmarkEnd w:id="89"/>
      <w:r w:rsidR="00BF11EA" w:rsidRPr="00CB3925">
        <w:t>.</w:t>
      </w:r>
      <w:bookmarkEnd w:id="90"/>
    </w:p>
    <w:p w14:paraId="5F0CB26F" w14:textId="2CDE5104" w:rsidR="00BF11EA" w:rsidRPr="00CB3925" w:rsidRDefault="00BF11EA" w:rsidP="000D2966">
      <w:pPr>
        <w:tabs>
          <w:tab w:val="right" w:pos="9180"/>
          <w:tab w:val="right" w:leader="dot" w:pos="9360"/>
        </w:tabs>
        <w:jc w:val="both"/>
        <w:rPr>
          <w:rFonts w:ascii="Arial" w:hAnsi="Arial" w:cs="Arial"/>
          <w:szCs w:val="22"/>
        </w:rPr>
      </w:pPr>
      <w:r w:rsidRPr="00CB3925">
        <w:rPr>
          <w:rFonts w:ascii="Arial" w:hAnsi="Arial" w:cs="Arial"/>
          <w:szCs w:val="22"/>
        </w:rPr>
        <w:t>The audio credit statement “</w:t>
      </w:r>
      <w:r w:rsidRPr="00CB3925">
        <w:rPr>
          <w:rFonts w:ascii="Arial" w:hAnsi="Arial" w:cs="Arial"/>
          <w:i/>
          <w:szCs w:val="22"/>
        </w:rPr>
        <w:t>Visit Scenic Idaho</w:t>
      </w:r>
      <w:r w:rsidRPr="00CB3925">
        <w:rPr>
          <w:rFonts w:ascii="Arial" w:hAnsi="Arial" w:cs="Arial"/>
          <w:szCs w:val="22"/>
        </w:rPr>
        <w:t xml:space="preserve">” </w:t>
      </w:r>
      <w:r w:rsidR="00DC195B">
        <w:rPr>
          <w:rFonts w:ascii="Arial" w:hAnsi="Arial" w:cs="Arial"/>
          <w:szCs w:val="22"/>
        </w:rPr>
        <w:t>must</w:t>
      </w:r>
      <w:r w:rsidR="00DC195B" w:rsidRPr="00CB3925">
        <w:rPr>
          <w:rFonts w:ascii="Arial" w:hAnsi="Arial" w:cs="Arial"/>
          <w:szCs w:val="22"/>
        </w:rPr>
        <w:t xml:space="preserve"> </w:t>
      </w:r>
      <w:r w:rsidRPr="00CB3925">
        <w:rPr>
          <w:rFonts w:ascii="Arial" w:hAnsi="Arial" w:cs="Arial"/>
          <w:szCs w:val="22"/>
        </w:rPr>
        <w:t>be placed at or near the end of the advertisement. It may be incorporated into another phrase, e.g., “We look forward to seeing you at the Snake River Stampede when you ‘</w:t>
      </w:r>
      <w:r w:rsidRPr="00CB3925">
        <w:rPr>
          <w:rFonts w:ascii="Arial" w:hAnsi="Arial" w:cs="Arial"/>
          <w:i/>
          <w:szCs w:val="22"/>
        </w:rPr>
        <w:t>Visit Scenic Idaho</w:t>
      </w:r>
      <w:r w:rsidR="000D2966" w:rsidRPr="00CB3925">
        <w:rPr>
          <w:rFonts w:ascii="Arial" w:hAnsi="Arial" w:cs="Arial"/>
          <w:szCs w:val="22"/>
        </w:rPr>
        <w:t xml:space="preserve">.’” </w:t>
      </w:r>
      <w:r w:rsidRPr="00CB3925">
        <w:rPr>
          <w:rFonts w:ascii="Arial" w:hAnsi="Arial" w:cs="Arial"/>
          <w:szCs w:val="22"/>
        </w:rPr>
        <w:t>If event sponsors or other information is listed at the end of an advertisement, the phrase “</w:t>
      </w:r>
      <w:r w:rsidRPr="00CB3925">
        <w:rPr>
          <w:rFonts w:ascii="Arial" w:hAnsi="Arial" w:cs="Arial"/>
          <w:i/>
          <w:szCs w:val="22"/>
        </w:rPr>
        <w:t>Visit Scenic Idaho</w:t>
      </w:r>
      <w:r w:rsidRPr="00CB3925">
        <w:rPr>
          <w:rFonts w:ascii="Arial" w:hAnsi="Arial" w:cs="Arial"/>
          <w:szCs w:val="22"/>
        </w:rPr>
        <w:t>” should be at the end of the script to emphasize the message.</w:t>
      </w:r>
    </w:p>
    <w:p w14:paraId="120B1D92" w14:textId="77777777" w:rsidR="000D2966" w:rsidRPr="0081501F" w:rsidRDefault="000D2966" w:rsidP="000D2966">
      <w:pPr>
        <w:tabs>
          <w:tab w:val="right" w:pos="9180"/>
          <w:tab w:val="right" w:leader="dot" w:pos="9360"/>
        </w:tabs>
        <w:jc w:val="both"/>
        <w:rPr>
          <w:rFonts w:ascii="Arial"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5328"/>
      </w:tblGrid>
      <w:tr w:rsidR="00BF11EA" w:rsidRPr="00CB3925" w14:paraId="71019037" w14:textId="77777777" w:rsidTr="007927E6">
        <w:trPr>
          <w:jc w:val="center"/>
        </w:trPr>
        <w:tc>
          <w:tcPr>
            <w:tcW w:w="3609" w:type="dxa"/>
            <w:shd w:val="clear" w:color="auto" w:fill="DDD9C3"/>
          </w:tcPr>
          <w:p w14:paraId="38CC7B0C"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328" w:type="dxa"/>
            <w:shd w:val="clear" w:color="auto" w:fill="DDD9C3"/>
          </w:tcPr>
          <w:p w14:paraId="1799593F"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5D161D90" w14:textId="77777777" w:rsidTr="007927E6">
        <w:trPr>
          <w:jc w:val="center"/>
        </w:trPr>
        <w:tc>
          <w:tcPr>
            <w:tcW w:w="3609" w:type="dxa"/>
          </w:tcPr>
          <w:p w14:paraId="64066F03" w14:textId="77777777" w:rsidR="00BF11EA" w:rsidRPr="00CB3925" w:rsidRDefault="00BF11EA" w:rsidP="007927E6">
            <w:pPr>
              <w:tabs>
                <w:tab w:val="left" w:pos="306"/>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Production costs</w:t>
            </w:r>
          </w:p>
          <w:p w14:paraId="65DDA89E" w14:textId="77777777" w:rsidR="00BF11EA" w:rsidRPr="00CB3925" w:rsidRDefault="00BF11EA" w:rsidP="007927E6">
            <w:pPr>
              <w:tabs>
                <w:tab w:val="left" w:pos="180"/>
                <w:tab w:val="left" w:pos="720"/>
                <w:tab w:val="left" w:pos="1440"/>
                <w:tab w:val="left" w:pos="1800"/>
                <w:tab w:val="left" w:pos="2880"/>
                <w:tab w:val="right" w:pos="9180"/>
                <w:tab w:val="right" w:leader="dot" w:pos="9360"/>
              </w:tabs>
              <w:spacing w:before="120"/>
              <w:rPr>
                <w:rFonts w:ascii="Arial" w:hAnsi="Arial" w:cs="Arial"/>
                <w:color w:val="000000"/>
                <w:szCs w:val="22"/>
              </w:rPr>
            </w:pPr>
          </w:p>
          <w:p w14:paraId="039AB023" w14:textId="77777777" w:rsidR="00BF11EA" w:rsidRPr="00CB3925" w:rsidRDefault="00BF11EA" w:rsidP="007927E6">
            <w:pPr>
              <w:tabs>
                <w:tab w:val="left" w:pos="180"/>
                <w:tab w:val="left" w:pos="720"/>
                <w:tab w:val="left" w:pos="1440"/>
                <w:tab w:val="left" w:pos="1800"/>
                <w:tab w:val="left" w:pos="2880"/>
                <w:tab w:val="right" w:pos="9180"/>
                <w:tab w:val="right" w:leader="dot" w:pos="9360"/>
              </w:tabs>
              <w:spacing w:before="120"/>
              <w:rPr>
                <w:rFonts w:ascii="Arial" w:hAnsi="Arial" w:cs="Arial"/>
                <w:color w:val="000000"/>
                <w:szCs w:val="22"/>
              </w:rPr>
            </w:pPr>
          </w:p>
          <w:p w14:paraId="6063D00E" w14:textId="77777777" w:rsidR="00BF11EA" w:rsidRPr="00CB3925" w:rsidRDefault="00BF11EA" w:rsidP="007927E6">
            <w:pPr>
              <w:tabs>
                <w:tab w:val="left" w:pos="180"/>
                <w:tab w:val="left" w:pos="720"/>
                <w:tab w:val="left" w:pos="1440"/>
                <w:tab w:val="left" w:pos="1800"/>
                <w:tab w:val="left" w:pos="2880"/>
                <w:tab w:val="right" w:pos="9180"/>
                <w:tab w:val="right" w:leader="dot" w:pos="9360"/>
              </w:tabs>
              <w:spacing w:before="120"/>
              <w:rPr>
                <w:rFonts w:ascii="Arial" w:hAnsi="Arial" w:cs="Arial"/>
                <w:color w:val="000000"/>
                <w:szCs w:val="22"/>
              </w:rPr>
            </w:pPr>
          </w:p>
        </w:tc>
        <w:tc>
          <w:tcPr>
            <w:tcW w:w="5328" w:type="dxa"/>
          </w:tcPr>
          <w:p w14:paraId="7031A2C4" w14:textId="64FBBBB9" w:rsidR="00BF11EA" w:rsidRPr="00CB3925" w:rsidRDefault="00BF11EA" w:rsidP="00791277">
            <w:pPr>
              <w:numPr>
                <w:ilvl w:val="0"/>
                <w:numId w:val="4"/>
              </w:numPr>
              <w:tabs>
                <w:tab w:val="left" w:pos="306"/>
                <w:tab w:val="left" w:pos="432"/>
                <w:tab w:val="left" w:pos="1440"/>
                <w:tab w:val="left" w:pos="1800"/>
                <w:tab w:val="left" w:pos="2880"/>
                <w:tab w:val="right" w:pos="9180"/>
                <w:tab w:val="right" w:leader="dot" w:pos="9360"/>
              </w:tabs>
              <w:spacing w:before="120"/>
              <w:ind w:left="317" w:hanging="187"/>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Pr="00CB3925">
              <w:rPr>
                <w:rFonts w:ascii="Arial" w:hAnsi="Arial" w:cs="Arial"/>
                <w:color w:val="000000"/>
                <w:szCs w:val="22"/>
              </w:rPr>
              <w:t xml:space="preserve"> detailing production costs. Supporting documents to be kept on file by grantee</w:t>
            </w:r>
          </w:p>
          <w:p w14:paraId="3B3E38CE" w14:textId="77777777" w:rsidR="00BF11EA" w:rsidRPr="00CB3925" w:rsidRDefault="00BF11EA" w:rsidP="00791277">
            <w:pPr>
              <w:numPr>
                <w:ilvl w:val="0"/>
                <w:numId w:val="4"/>
              </w:numPr>
              <w:tabs>
                <w:tab w:val="left" w:pos="306"/>
                <w:tab w:val="left" w:pos="432"/>
                <w:tab w:val="left" w:pos="1440"/>
                <w:tab w:val="left" w:pos="1800"/>
                <w:tab w:val="left" w:pos="2880"/>
                <w:tab w:val="right" w:pos="9180"/>
                <w:tab w:val="right" w:leader="dot" w:pos="9360"/>
              </w:tabs>
              <w:spacing w:before="120" w:after="120"/>
              <w:ind w:left="317" w:hanging="187"/>
              <w:rPr>
                <w:rFonts w:ascii="Arial" w:hAnsi="Arial" w:cs="Arial"/>
                <w:color w:val="000000"/>
                <w:szCs w:val="22"/>
              </w:rPr>
            </w:pPr>
            <w:r w:rsidRPr="00CB3925">
              <w:rPr>
                <w:rFonts w:ascii="Arial" w:hAnsi="Arial" w:cs="Arial"/>
                <w:color w:val="000000"/>
                <w:szCs w:val="22"/>
              </w:rPr>
              <w:t xml:space="preserve">If other businesses are mentioned, a list of advertising partners and the amount each contributed </w:t>
            </w:r>
          </w:p>
        </w:tc>
      </w:tr>
      <w:tr w:rsidR="00BF11EA" w:rsidRPr="00CB3925" w14:paraId="183E3A68" w14:textId="77777777" w:rsidTr="007927E6">
        <w:trPr>
          <w:jc w:val="center"/>
        </w:trPr>
        <w:tc>
          <w:tcPr>
            <w:tcW w:w="3609" w:type="dxa"/>
          </w:tcPr>
          <w:p w14:paraId="3478F847" w14:textId="77777777" w:rsidR="00BF11EA" w:rsidRPr="00CB3925" w:rsidRDefault="00BF11EA" w:rsidP="007927E6">
            <w:pPr>
              <w:tabs>
                <w:tab w:val="left" w:pos="306"/>
                <w:tab w:val="left" w:pos="72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Airing or posting the production</w:t>
            </w:r>
          </w:p>
          <w:p w14:paraId="1FD982E7" w14:textId="77777777" w:rsidR="00BF11EA" w:rsidRPr="00CB3925" w:rsidRDefault="00BF11EA" w:rsidP="007927E6">
            <w:pPr>
              <w:tabs>
                <w:tab w:val="left" w:pos="180"/>
                <w:tab w:val="left" w:pos="720"/>
                <w:tab w:val="left" w:pos="1440"/>
                <w:tab w:val="left" w:pos="1800"/>
                <w:tab w:val="left" w:pos="2880"/>
                <w:tab w:val="right" w:pos="9180"/>
                <w:tab w:val="right" w:leader="dot" w:pos="9360"/>
              </w:tabs>
              <w:spacing w:before="120"/>
              <w:rPr>
                <w:rFonts w:ascii="Arial" w:hAnsi="Arial" w:cs="Arial"/>
                <w:color w:val="000000"/>
                <w:szCs w:val="22"/>
              </w:rPr>
            </w:pPr>
          </w:p>
        </w:tc>
        <w:tc>
          <w:tcPr>
            <w:tcW w:w="5328" w:type="dxa"/>
          </w:tcPr>
          <w:p w14:paraId="767F99DA" w14:textId="3AD73D6B" w:rsidR="00FB044B" w:rsidRPr="00CB3925" w:rsidRDefault="00BF11EA" w:rsidP="00791277">
            <w:pPr>
              <w:numPr>
                <w:ilvl w:val="0"/>
                <w:numId w:val="4"/>
              </w:numPr>
              <w:tabs>
                <w:tab w:val="left" w:pos="306"/>
                <w:tab w:val="left" w:pos="432"/>
                <w:tab w:val="left" w:pos="1440"/>
                <w:tab w:val="left" w:pos="1800"/>
                <w:tab w:val="left" w:pos="2880"/>
                <w:tab w:val="right" w:pos="9180"/>
                <w:tab w:val="right" w:leader="dot" w:pos="9360"/>
              </w:tabs>
              <w:spacing w:before="120"/>
              <w:ind w:left="317" w:hanging="187"/>
              <w:rPr>
                <w:rFonts w:ascii="Arial" w:hAnsi="Arial" w:cs="Arial"/>
                <w:color w:val="000000"/>
                <w:szCs w:val="22"/>
              </w:rPr>
            </w:pPr>
            <w:r w:rsidRPr="00CB3925">
              <w:rPr>
                <w:rFonts w:ascii="Arial" w:hAnsi="Arial" w:cs="Arial"/>
                <w:color w:val="000000"/>
                <w:szCs w:val="22"/>
              </w:rPr>
              <w:t>Electronic  copy of script affidavit or copy book identifying the station,  notarized script, and number of spots from the broadcaster</w:t>
            </w:r>
          </w:p>
        </w:tc>
      </w:tr>
    </w:tbl>
    <w:p w14:paraId="7A9EB72F" w14:textId="77777777" w:rsidR="0081501F" w:rsidRPr="0081501F" w:rsidRDefault="0081501F" w:rsidP="0081501F">
      <w:pPr>
        <w:jc w:val="both"/>
        <w:rPr>
          <w:rFonts w:ascii="Arial" w:hAnsi="Arial" w:cs="Arial"/>
          <w:szCs w:val="22"/>
        </w:rPr>
      </w:pPr>
      <w:bookmarkStart w:id="91" w:name="_Toc236643215"/>
      <w:bookmarkStart w:id="92" w:name="_Toc236723885"/>
      <w:bookmarkStart w:id="93" w:name="_Toc236729598"/>
      <w:bookmarkStart w:id="94" w:name="_Toc236807806"/>
    </w:p>
    <w:p w14:paraId="1CA2F1C9" w14:textId="35E67378" w:rsidR="0081501F" w:rsidRDefault="00710DFC" w:rsidP="0081501F">
      <w:pPr>
        <w:pStyle w:val="Heading2"/>
      </w:pPr>
      <w:bookmarkStart w:id="95" w:name="_Toc465340478"/>
      <w:r w:rsidRPr="00CB3925">
        <w:t>2</w:t>
      </w:r>
      <w:r w:rsidR="00BF11EA" w:rsidRPr="00CB3925">
        <w:t>.6</w:t>
      </w:r>
      <w:r w:rsidR="00BF11EA" w:rsidRPr="00CB3925">
        <w:tab/>
        <w:t>Internet Advertising: Internet Ads</w:t>
      </w:r>
      <w:bookmarkEnd w:id="91"/>
      <w:bookmarkEnd w:id="92"/>
      <w:bookmarkEnd w:id="93"/>
      <w:bookmarkEnd w:id="94"/>
      <w:r w:rsidR="00BF11EA" w:rsidRPr="00CB3925">
        <w:t>, Banner Ads</w:t>
      </w:r>
      <w:r w:rsidR="00BA3CE5" w:rsidRPr="00CB3925">
        <w:t>, Newsletters</w:t>
      </w:r>
      <w:bookmarkEnd w:id="95"/>
    </w:p>
    <w:p w14:paraId="59D9B19F" w14:textId="195F8547" w:rsidR="00DB129D" w:rsidRPr="0081501F" w:rsidRDefault="00BF11EA" w:rsidP="00DB129D">
      <w:pPr>
        <w:jc w:val="both"/>
        <w:rPr>
          <w:rFonts w:ascii="Arial" w:hAnsi="Arial" w:cs="Arial"/>
          <w:sz w:val="16"/>
          <w:szCs w:val="16"/>
        </w:rPr>
      </w:pPr>
      <w:r w:rsidRPr="00CB3925">
        <w:rPr>
          <w:rFonts w:ascii="Arial" w:hAnsi="Arial" w:cs="Arial"/>
        </w:rPr>
        <w:t>The ITC grant logo must be incorporated when possible</w:t>
      </w:r>
      <w:r w:rsidR="00EF62F3">
        <w:rPr>
          <w:rFonts w:ascii="Arial" w:hAnsi="Arial" w:cs="Arial"/>
        </w:rPr>
        <w:t xml:space="preserve"> in internet banner ads and newsletters</w:t>
      </w:r>
      <w:r w:rsidRPr="00CB3925">
        <w:rPr>
          <w:rFonts w:ascii="Arial" w:hAnsi="Arial" w:cs="Arial"/>
        </w:rPr>
        <w:t xml:space="preserve">. If ad size doesn’t allow for the logo, it may be left off </w:t>
      </w:r>
      <w:r w:rsidRPr="00CB3925">
        <w:rPr>
          <w:rFonts w:ascii="Arial" w:hAnsi="Arial" w:cs="Arial"/>
          <w:b/>
          <w:i/>
        </w:rPr>
        <w:t>only if</w:t>
      </w:r>
      <w:r w:rsidRPr="00CB3925">
        <w:rPr>
          <w:rFonts w:ascii="Arial" w:hAnsi="Arial" w:cs="Arial"/>
          <w:i/>
        </w:rPr>
        <w:t xml:space="preserve"> </w:t>
      </w:r>
      <w:r w:rsidRPr="00CB3925">
        <w:rPr>
          <w:rFonts w:ascii="Arial" w:hAnsi="Arial" w:cs="Arial"/>
        </w:rPr>
        <w:t>the banner ad links directly to grantee or designated non-profit partner’s website and the landing page displays the linked ITC logo.</w:t>
      </w:r>
      <w:r w:rsidRPr="00CB3925">
        <w:rPr>
          <w:rFonts w:ascii="Arial" w:hAnsi="Arial" w:cs="Arial"/>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DB129D" w:rsidRPr="0081501F">
        <w:rPr>
          <w:rFonts w:ascii="Arial" w:hAnsi="Arial" w:cs="Arial"/>
          <w:sz w:val="16"/>
          <w:szCs w:val="16"/>
        </w:rPr>
        <w:tab/>
      </w:r>
      <w:r w:rsidR="00BA3CE5" w:rsidRPr="0081501F">
        <w:rPr>
          <w:rFonts w:ascii="Arial" w:hAnsi="Arial" w:cs="Arial"/>
          <w:sz w:val="16"/>
          <w:szCs w:val="1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5328"/>
      </w:tblGrid>
      <w:tr w:rsidR="00BF11EA" w:rsidRPr="00CB3925" w14:paraId="25BBB7D9" w14:textId="77777777" w:rsidTr="007927E6">
        <w:trPr>
          <w:jc w:val="center"/>
        </w:trPr>
        <w:tc>
          <w:tcPr>
            <w:tcW w:w="3726" w:type="dxa"/>
            <w:shd w:val="clear" w:color="auto" w:fill="DDD9C3"/>
          </w:tcPr>
          <w:p w14:paraId="6FAC82A7"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328" w:type="dxa"/>
            <w:shd w:val="clear" w:color="auto" w:fill="DDD9C3"/>
          </w:tcPr>
          <w:p w14:paraId="481D43B8"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70BF168A" w14:textId="77777777" w:rsidTr="007927E6">
        <w:trPr>
          <w:jc w:val="center"/>
        </w:trPr>
        <w:tc>
          <w:tcPr>
            <w:tcW w:w="3726" w:type="dxa"/>
          </w:tcPr>
          <w:p w14:paraId="70D5098C" w14:textId="40494E20" w:rsidR="00BF11EA" w:rsidRPr="00CB3925" w:rsidRDefault="00EF62F3" w:rsidP="00EF62F3">
            <w:pPr>
              <w:tabs>
                <w:tab w:val="left" w:pos="306"/>
                <w:tab w:val="left" w:pos="810"/>
                <w:tab w:val="left" w:pos="1440"/>
                <w:tab w:val="left" w:pos="1800"/>
                <w:tab w:val="left" w:pos="2880"/>
                <w:tab w:val="right" w:pos="9180"/>
                <w:tab w:val="right" w:leader="dot" w:pos="9360"/>
              </w:tabs>
              <w:spacing w:before="120"/>
              <w:rPr>
                <w:rFonts w:ascii="Arial" w:hAnsi="Arial" w:cs="Arial"/>
                <w:color w:val="000000"/>
                <w:szCs w:val="22"/>
              </w:rPr>
            </w:pPr>
            <w:r>
              <w:rPr>
                <w:rFonts w:ascii="Arial" w:hAnsi="Arial" w:cs="Arial"/>
                <w:color w:val="000000"/>
                <w:szCs w:val="22"/>
              </w:rPr>
              <w:t>Ad design cost</w:t>
            </w:r>
          </w:p>
        </w:tc>
        <w:tc>
          <w:tcPr>
            <w:tcW w:w="5328" w:type="dxa"/>
          </w:tcPr>
          <w:p w14:paraId="18758D6C" w14:textId="69D23D78" w:rsidR="00BF11EA" w:rsidRPr="00CB3925" w:rsidRDefault="00BF11EA" w:rsidP="00791277">
            <w:pPr>
              <w:numPr>
                <w:ilvl w:val="0"/>
                <w:numId w:val="4"/>
              </w:numPr>
              <w:tabs>
                <w:tab w:val="left" w:pos="252"/>
                <w:tab w:val="left" w:pos="432"/>
                <w:tab w:val="left" w:pos="810"/>
                <w:tab w:val="left" w:pos="1440"/>
                <w:tab w:val="left" w:pos="1800"/>
                <w:tab w:val="left" w:pos="2880"/>
                <w:tab w:val="right" w:pos="9180"/>
                <w:tab w:val="right" w:leader="dot" w:pos="9360"/>
              </w:tabs>
              <w:ind w:left="243" w:hanging="243"/>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Pr="00CB3925">
              <w:rPr>
                <w:rFonts w:ascii="Arial" w:hAnsi="Arial" w:cs="Arial"/>
                <w:color w:val="000000"/>
                <w:szCs w:val="22"/>
              </w:rPr>
              <w:t xml:space="preserve"> Supporting documents to be kept on file by grantee</w:t>
            </w:r>
          </w:p>
        </w:tc>
      </w:tr>
      <w:tr w:rsidR="00BF11EA" w:rsidRPr="00CB3925" w14:paraId="105BD5EB" w14:textId="77777777" w:rsidTr="00EF62F3">
        <w:trPr>
          <w:jc w:val="center"/>
        </w:trPr>
        <w:tc>
          <w:tcPr>
            <w:tcW w:w="3726" w:type="dxa"/>
          </w:tcPr>
          <w:p w14:paraId="75262263" w14:textId="527DD460" w:rsidR="00BF11EA" w:rsidRPr="00CB3925" w:rsidRDefault="00BF11EA" w:rsidP="00EF62F3">
            <w:pPr>
              <w:tabs>
                <w:tab w:val="left" w:pos="216"/>
                <w:tab w:val="left" w:pos="936"/>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On-line ads linked to</w:t>
            </w:r>
            <w:r w:rsidR="00EF62F3">
              <w:rPr>
                <w:rFonts w:ascii="Arial" w:hAnsi="Arial" w:cs="Arial"/>
                <w:color w:val="000000"/>
                <w:szCs w:val="22"/>
              </w:rPr>
              <w:t xml:space="preserve"> a page displaying the ITC logo</w:t>
            </w:r>
          </w:p>
        </w:tc>
        <w:tc>
          <w:tcPr>
            <w:tcW w:w="5328" w:type="dxa"/>
          </w:tcPr>
          <w:p w14:paraId="33FF1B9A" w14:textId="6BA56AD3" w:rsidR="00DB129D" w:rsidRPr="00EF62F3" w:rsidRDefault="00BF11EA" w:rsidP="00791277">
            <w:pPr>
              <w:numPr>
                <w:ilvl w:val="0"/>
                <w:numId w:val="4"/>
              </w:numPr>
              <w:tabs>
                <w:tab w:val="left" w:pos="252"/>
                <w:tab w:val="left" w:pos="432"/>
                <w:tab w:val="left" w:pos="810"/>
                <w:tab w:val="left" w:pos="1440"/>
                <w:tab w:val="left" w:pos="1800"/>
                <w:tab w:val="left" w:pos="2880"/>
                <w:tab w:val="right" w:pos="9180"/>
                <w:tab w:val="right" w:leader="dot" w:pos="9360"/>
              </w:tabs>
              <w:ind w:left="252" w:hanging="252"/>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Pr="00CB3925">
              <w:rPr>
                <w:rFonts w:ascii="Arial" w:hAnsi="Arial" w:cs="Arial"/>
                <w:color w:val="000000"/>
                <w:szCs w:val="22"/>
              </w:rPr>
              <w:t xml:space="preserve"> </w:t>
            </w:r>
          </w:p>
          <w:p w14:paraId="172F65AA" w14:textId="23CD256B" w:rsidR="00BF11EA" w:rsidRPr="0080657B" w:rsidRDefault="00DB129D" w:rsidP="00791277">
            <w:pPr>
              <w:numPr>
                <w:ilvl w:val="0"/>
                <w:numId w:val="4"/>
              </w:numPr>
              <w:tabs>
                <w:tab w:val="left" w:pos="243"/>
                <w:tab w:val="left" w:pos="432"/>
                <w:tab w:val="left" w:pos="810"/>
                <w:tab w:val="left" w:pos="1440"/>
                <w:tab w:val="left" w:pos="1800"/>
                <w:tab w:val="left" w:pos="2880"/>
                <w:tab w:val="right" w:pos="9180"/>
                <w:tab w:val="right" w:leader="dot" w:pos="9360"/>
              </w:tabs>
              <w:ind w:left="252" w:hanging="252"/>
              <w:rPr>
                <w:rFonts w:ascii="Arial" w:hAnsi="Arial" w:cs="Arial"/>
                <w:color w:val="000000"/>
                <w:szCs w:val="22"/>
              </w:rPr>
            </w:pPr>
            <w:r w:rsidRPr="00CB3925">
              <w:rPr>
                <w:rFonts w:ascii="Arial" w:hAnsi="Arial" w:cs="Arial"/>
                <w:color w:val="000000"/>
                <w:szCs w:val="22"/>
              </w:rPr>
              <w:t>Copy of Ad Approval email</w:t>
            </w:r>
          </w:p>
        </w:tc>
      </w:tr>
    </w:tbl>
    <w:p w14:paraId="29C1B9CB" w14:textId="77777777" w:rsidR="004519B9" w:rsidRDefault="004519B9" w:rsidP="00680C22">
      <w:pPr>
        <w:rPr>
          <w:rFonts w:ascii="Arial" w:hAnsi="Arial" w:cs="Arial"/>
        </w:rPr>
      </w:pPr>
      <w:bookmarkStart w:id="96" w:name="_1.6__Co-operative"/>
      <w:bookmarkStart w:id="97" w:name="_Toc236643207"/>
      <w:bookmarkStart w:id="98" w:name="_Toc236723877"/>
      <w:bookmarkStart w:id="99" w:name="_Toc236729590"/>
      <w:bookmarkStart w:id="100" w:name="_Toc236807798"/>
      <w:bookmarkStart w:id="101" w:name="CH_1_7"/>
      <w:bookmarkStart w:id="102" w:name="_Toc236643216"/>
      <w:bookmarkEnd w:id="96"/>
    </w:p>
    <w:p w14:paraId="466D9AF6" w14:textId="0B5B8B79" w:rsidR="008D71E2" w:rsidRPr="00CB3925" w:rsidRDefault="008D71E2" w:rsidP="0080657B">
      <w:pPr>
        <w:pStyle w:val="Heading2"/>
      </w:pPr>
      <w:bookmarkStart w:id="103" w:name="_Toc465340479"/>
      <w:r w:rsidRPr="00CB3925">
        <w:t>2.</w:t>
      </w:r>
      <w:r w:rsidR="00EF62F3">
        <w:t>7</w:t>
      </w:r>
      <w:r w:rsidRPr="00CB3925">
        <w:tab/>
        <w:t>Co-operative Advertising</w:t>
      </w:r>
      <w:bookmarkEnd w:id="103"/>
    </w:p>
    <w:p w14:paraId="7E6986A6" w14:textId="77777777" w:rsidR="00466FC1" w:rsidRDefault="008D71E2" w:rsidP="008D71E2">
      <w:pPr>
        <w:tabs>
          <w:tab w:val="right" w:pos="9360"/>
        </w:tabs>
        <w:jc w:val="both"/>
        <w:rPr>
          <w:rFonts w:ascii="Arial" w:hAnsi="Arial" w:cs="Arial"/>
          <w:szCs w:val="22"/>
        </w:rPr>
      </w:pPr>
      <w:r w:rsidRPr="00CB3925">
        <w:rPr>
          <w:rFonts w:ascii="Arial" w:hAnsi="Arial" w:cs="Arial"/>
        </w:rPr>
        <w:t xml:space="preserve">Sharing advertising costs with another non-profit or a private partner </w:t>
      </w:r>
      <w:r w:rsidRPr="00CB3925">
        <w:rPr>
          <w:rFonts w:ascii="Arial" w:hAnsi="Arial" w:cs="Arial"/>
          <w:szCs w:val="22"/>
        </w:rPr>
        <w:t>leverages limited advertising dollars and allows grantees to have a greater advertising presence. It is understood that a single business or attraction may serve as a draw to an area; however, the project must still reflect the grantee</w:t>
      </w:r>
      <w:r w:rsidR="00FD4DA5">
        <w:rPr>
          <w:rFonts w:ascii="Arial" w:hAnsi="Arial" w:cs="Arial"/>
          <w:szCs w:val="22"/>
        </w:rPr>
        <w:t>’s</w:t>
      </w:r>
      <w:r w:rsidRPr="00CB3925">
        <w:rPr>
          <w:rFonts w:ascii="Arial" w:hAnsi="Arial" w:cs="Arial"/>
          <w:szCs w:val="22"/>
        </w:rPr>
        <w:t xml:space="preserve"> call to action. </w:t>
      </w:r>
    </w:p>
    <w:p w14:paraId="75DEA083" w14:textId="315F91CE" w:rsidR="008D71E2" w:rsidRPr="00CB3925" w:rsidRDefault="008D71E2" w:rsidP="008D71E2">
      <w:pPr>
        <w:tabs>
          <w:tab w:val="right" w:pos="9360"/>
        </w:tabs>
        <w:jc w:val="both"/>
        <w:rPr>
          <w:rFonts w:ascii="Arial" w:hAnsi="Arial" w:cs="Arial"/>
          <w:szCs w:val="22"/>
        </w:rPr>
      </w:pPr>
      <w:r w:rsidRPr="00CB3925">
        <w:rPr>
          <w:rFonts w:ascii="Arial" w:hAnsi="Arial" w:cs="Arial"/>
          <w:szCs w:val="22"/>
        </w:rPr>
        <w:tab/>
      </w:r>
    </w:p>
    <w:p w14:paraId="78C0B6ED" w14:textId="468F6D4A" w:rsidR="008D71E2" w:rsidRPr="00C71106" w:rsidRDefault="00FD4DA5" w:rsidP="00C71106">
      <w:pPr>
        <w:ind w:firstLine="360"/>
        <w:rPr>
          <w:rFonts w:ascii="Arial" w:hAnsi="Arial" w:cs="Arial"/>
          <w:b/>
        </w:rPr>
      </w:pPr>
      <w:r w:rsidRPr="00C71106">
        <w:rPr>
          <w:rFonts w:ascii="Arial" w:hAnsi="Arial" w:cs="Arial"/>
          <w:b/>
        </w:rPr>
        <w:t xml:space="preserve">2.7.1 </w:t>
      </w:r>
      <w:r w:rsidR="008D71E2" w:rsidRPr="00C71106">
        <w:rPr>
          <w:rFonts w:ascii="Arial" w:hAnsi="Arial" w:cs="Arial"/>
          <w:b/>
        </w:rPr>
        <w:t>Non-Exclusivity and Member Benefits</w:t>
      </w:r>
    </w:p>
    <w:p w14:paraId="14368D53" w14:textId="62965027" w:rsidR="008D71E2" w:rsidRPr="00CB3925" w:rsidRDefault="008D71E2" w:rsidP="00FD4DA5">
      <w:pPr>
        <w:tabs>
          <w:tab w:val="right" w:pos="9180"/>
          <w:tab w:val="right" w:leader="dot" w:pos="9360"/>
        </w:tabs>
        <w:ind w:left="360"/>
        <w:jc w:val="both"/>
        <w:rPr>
          <w:rFonts w:ascii="Arial" w:hAnsi="Arial" w:cs="Arial"/>
        </w:rPr>
      </w:pPr>
      <w:r w:rsidRPr="00CB3925">
        <w:rPr>
          <w:rFonts w:ascii="Arial" w:hAnsi="Arial" w:cs="Arial"/>
        </w:rPr>
        <w:t xml:space="preserve">No lodging property may be excluded from advertising when using ITC funds. Organizational membership cannot be </w:t>
      </w:r>
      <w:r w:rsidR="00DC195B">
        <w:rPr>
          <w:rFonts w:ascii="Arial" w:hAnsi="Arial" w:cs="Arial"/>
        </w:rPr>
        <w:t>required</w:t>
      </w:r>
      <w:r w:rsidRPr="00CB3925">
        <w:rPr>
          <w:rFonts w:ascii="Arial" w:hAnsi="Arial" w:cs="Arial"/>
        </w:rPr>
        <w:t xml:space="preserve"> for participation in co-operative advertising.</w:t>
      </w:r>
    </w:p>
    <w:p w14:paraId="1E504039" w14:textId="1B37A1EA" w:rsidR="008D71E2" w:rsidRPr="005646D0" w:rsidRDefault="008D71E2" w:rsidP="003137CE">
      <w:pPr>
        <w:tabs>
          <w:tab w:val="right" w:pos="9360"/>
        </w:tabs>
        <w:jc w:val="both"/>
        <w:rPr>
          <w:rFonts w:ascii="Arial" w:hAnsi="Arial" w:cs="Arial"/>
        </w:rPr>
      </w:pPr>
      <w:r w:rsidRPr="00CB3925">
        <w:rPr>
          <w:rFonts w:ascii="Arial" w:hAnsi="Arial" w:cs="Arial"/>
        </w:rPr>
        <w:tab/>
      </w:r>
    </w:p>
    <w:p w14:paraId="07BC8B73" w14:textId="4BCED178" w:rsidR="008D71E2" w:rsidRPr="00C71106" w:rsidRDefault="005646D0" w:rsidP="00C71106">
      <w:pPr>
        <w:ind w:firstLine="360"/>
        <w:rPr>
          <w:rFonts w:ascii="Arial" w:hAnsi="Arial" w:cs="Arial"/>
          <w:b/>
        </w:rPr>
      </w:pPr>
      <w:r w:rsidRPr="00C71106">
        <w:rPr>
          <w:rFonts w:ascii="Arial" w:hAnsi="Arial" w:cs="Arial"/>
          <w:b/>
        </w:rPr>
        <w:t xml:space="preserve">2.7.2 </w:t>
      </w:r>
      <w:r w:rsidR="008D71E2" w:rsidRPr="00C71106">
        <w:rPr>
          <w:rFonts w:ascii="Arial" w:hAnsi="Arial" w:cs="Arial"/>
          <w:b/>
        </w:rPr>
        <w:t>Co-op Advertising Project Requirements</w:t>
      </w:r>
    </w:p>
    <w:p w14:paraId="75A40A07" w14:textId="312199EB" w:rsidR="005646D0" w:rsidRDefault="005646D0" w:rsidP="005646D0">
      <w:pPr>
        <w:tabs>
          <w:tab w:val="num" w:pos="360"/>
          <w:tab w:val="right" w:pos="9180"/>
          <w:tab w:val="right" w:leader="dot" w:pos="9360"/>
        </w:tabs>
        <w:ind w:left="360"/>
        <w:jc w:val="both"/>
        <w:rPr>
          <w:rFonts w:ascii="Arial" w:hAnsi="Arial" w:cs="Arial"/>
          <w:szCs w:val="22"/>
        </w:rPr>
      </w:pPr>
      <w:r>
        <w:rPr>
          <w:rFonts w:ascii="Arial" w:hAnsi="Arial" w:cs="Arial"/>
          <w:szCs w:val="22"/>
        </w:rPr>
        <w:tab/>
      </w:r>
      <w:r w:rsidRPr="005646D0">
        <w:rPr>
          <w:rFonts w:ascii="Arial" w:hAnsi="Arial" w:cs="Arial"/>
          <w:szCs w:val="22"/>
        </w:rPr>
        <w:t>A list of co-operating partners and the amount each contributed to the project is required. Requests for reimbursement will not be processed without this information.</w:t>
      </w:r>
    </w:p>
    <w:p w14:paraId="00AD92A3" w14:textId="77777777" w:rsidR="005646D0" w:rsidRPr="005646D0" w:rsidRDefault="005646D0" w:rsidP="005646D0">
      <w:pPr>
        <w:tabs>
          <w:tab w:val="num" w:pos="360"/>
          <w:tab w:val="right" w:pos="9180"/>
          <w:tab w:val="right" w:leader="dot" w:pos="9360"/>
        </w:tabs>
        <w:ind w:left="360"/>
        <w:jc w:val="both"/>
        <w:rPr>
          <w:rFonts w:ascii="Arial" w:hAnsi="Arial" w:cs="Arial"/>
          <w:szCs w:val="22"/>
        </w:rPr>
      </w:pPr>
    </w:p>
    <w:p w14:paraId="673E6BDA" w14:textId="32020431" w:rsidR="008D71E2" w:rsidRPr="005646D0" w:rsidRDefault="005646D0" w:rsidP="00791277">
      <w:pPr>
        <w:pStyle w:val="ListParagraph"/>
        <w:numPr>
          <w:ilvl w:val="0"/>
          <w:numId w:val="19"/>
        </w:numPr>
        <w:tabs>
          <w:tab w:val="right" w:pos="9180"/>
          <w:tab w:val="right" w:leader="dot" w:pos="9360"/>
        </w:tabs>
        <w:jc w:val="both"/>
        <w:rPr>
          <w:rFonts w:ascii="Arial" w:hAnsi="Arial" w:cs="Arial"/>
          <w:szCs w:val="22"/>
        </w:rPr>
      </w:pPr>
      <w:r>
        <w:rPr>
          <w:rFonts w:ascii="Arial" w:hAnsi="Arial" w:cs="Arial"/>
          <w:szCs w:val="22"/>
        </w:rPr>
        <w:t>When</w:t>
      </w:r>
      <w:r w:rsidR="008D71E2" w:rsidRPr="005646D0">
        <w:rPr>
          <w:rFonts w:ascii="Arial" w:hAnsi="Arial" w:cs="Arial"/>
          <w:szCs w:val="22"/>
        </w:rPr>
        <w:t xml:space="preserve"> all partners are ITC grantees, full reimbursement for each partner’s part in </w:t>
      </w:r>
      <w:r>
        <w:rPr>
          <w:rFonts w:ascii="Arial" w:hAnsi="Arial" w:cs="Arial"/>
          <w:szCs w:val="22"/>
        </w:rPr>
        <w:t>the</w:t>
      </w:r>
      <w:r w:rsidR="008D71E2" w:rsidRPr="005646D0">
        <w:rPr>
          <w:rFonts w:ascii="Arial" w:hAnsi="Arial" w:cs="Arial"/>
          <w:szCs w:val="22"/>
        </w:rPr>
        <w:t xml:space="preserve"> adver</w:t>
      </w:r>
      <w:r w:rsidR="00FD4DA5" w:rsidRPr="005646D0">
        <w:rPr>
          <w:rFonts w:ascii="Arial" w:hAnsi="Arial" w:cs="Arial"/>
          <w:szCs w:val="22"/>
        </w:rPr>
        <w:t>tising project can be requested</w:t>
      </w:r>
      <w:r>
        <w:rPr>
          <w:rFonts w:ascii="Arial" w:hAnsi="Arial" w:cs="Arial"/>
          <w:szCs w:val="22"/>
        </w:rPr>
        <w:t>,</w:t>
      </w:r>
      <w:r w:rsidR="00FD4DA5" w:rsidRPr="005646D0">
        <w:rPr>
          <w:rFonts w:ascii="Arial" w:hAnsi="Arial" w:cs="Arial"/>
          <w:szCs w:val="22"/>
        </w:rPr>
        <w:t xml:space="preserve"> however grant-funded contributions cannot be claimed as match. </w:t>
      </w:r>
      <w:r w:rsidR="008D71E2" w:rsidRPr="005646D0">
        <w:rPr>
          <w:rFonts w:ascii="Arial" w:hAnsi="Arial" w:cs="Arial"/>
          <w:szCs w:val="22"/>
        </w:rPr>
        <w:tab/>
      </w:r>
    </w:p>
    <w:p w14:paraId="60BC896C" w14:textId="3D3C31C0" w:rsidR="008D71E2" w:rsidRDefault="008D71E2" w:rsidP="0081501F">
      <w:pPr>
        <w:numPr>
          <w:ilvl w:val="0"/>
          <w:numId w:val="19"/>
        </w:numPr>
        <w:tabs>
          <w:tab w:val="left" w:pos="630"/>
          <w:tab w:val="right" w:pos="9360"/>
        </w:tabs>
        <w:spacing w:before="120"/>
        <w:jc w:val="both"/>
        <w:rPr>
          <w:rFonts w:ascii="Arial" w:hAnsi="Arial" w:cs="Arial"/>
          <w:szCs w:val="22"/>
        </w:rPr>
      </w:pPr>
      <w:r w:rsidRPr="00466FC1">
        <w:rPr>
          <w:rFonts w:ascii="Arial" w:hAnsi="Arial" w:cs="Arial"/>
        </w:rPr>
        <w:t>If a grantee defers their call to action to a non-profit partner and no match was provided by the partner, a maximum of 87.5% will be reimbursed.</w:t>
      </w:r>
    </w:p>
    <w:p w14:paraId="494D5C7B" w14:textId="77777777" w:rsidR="0081501F" w:rsidRPr="0081501F" w:rsidRDefault="0081501F" w:rsidP="0081501F">
      <w:pPr>
        <w:tabs>
          <w:tab w:val="left" w:pos="630"/>
          <w:tab w:val="right" w:pos="9360"/>
        </w:tabs>
        <w:ind w:left="720"/>
        <w:jc w:val="both"/>
        <w:rPr>
          <w:rFonts w:ascii="Arial" w:hAnsi="Arial" w:cs="Arial"/>
          <w:szCs w:val="22"/>
        </w:rPr>
      </w:pPr>
    </w:p>
    <w:p w14:paraId="2B446C1F" w14:textId="0302F81D" w:rsidR="00BF11EA" w:rsidRPr="00C71106" w:rsidRDefault="00710DFC" w:rsidP="00C71106">
      <w:pPr>
        <w:ind w:firstLine="360"/>
        <w:rPr>
          <w:rFonts w:ascii="Arial" w:hAnsi="Arial" w:cs="Arial"/>
          <w:b/>
        </w:rPr>
      </w:pPr>
      <w:r w:rsidRPr="00C71106">
        <w:rPr>
          <w:rFonts w:ascii="Arial" w:hAnsi="Arial" w:cs="Arial"/>
          <w:b/>
        </w:rPr>
        <w:t>2</w:t>
      </w:r>
      <w:r w:rsidR="00BF11EA" w:rsidRPr="00C71106">
        <w:rPr>
          <w:rFonts w:ascii="Arial" w:hAnsi="Arial" w:cs="Arial"/>
          <w:b/>
        </w:rPr>
        <w:t>.</w:t>
      </w:r>
      <w:bookmarkEnd w:id="97"/>
      <w:bookmarkEnd w:id="98"/>
      <w:bookmarkEnd w:id="99"/>
      <w:bookmarkEnd w:id="100"/>
      <w:r w:rsidR="00BF11EA" w:rsidRPr="00C71106">
        <w:rPr>
          <w:rFonts w:ascii="Arial" w:hAnsi="Arial" w:cs="Arial"/>
          <w:b/>
        </w:rPr>
        <w:t>7</w:t>
      </w:r>
      <w:r w:rsidR="005646D0" w:rsidRPr="00C71106">
        <w:rPr>
          <w:rFonts w:ascii="Arial" w:hAnsi="Arial" w:cs="Arial"/>
          <w:b/>
        </w:rPr>
        <w:t xml:space="preserve">.3 </w:t>
      </w:r>
      <w:r w:rsidR="00BF11EA" w:rsidRPr="00C71106">
        <w:rPr>
          <w:rFonts w:ascii="Arial" w:hAnsi="Arial" w:cs="Arial"/>
          <w:b/>
        </w:rPr>
        <w:t>State Sponsored Co-op Advertising</w:t>
      </w:r>
    </w:p>
    <w:bookmarkEnd w:id="101"/>
    <w:p w14:paraId="502C1DF7" w14:textId="22F4BF1F" w:rsidR="005646D0" w:rsidRDefault="00BF11EA" w:rsidP="005646D0">
      <w:pPr>
        <w:tabs>
          <w:tab w:val="right" w:pos="9180"/>
          <w:tab w:val="right" w:leader="dot" w:pos="9360"/>
        </w:tabs>
        <w:ind w:left="360"/>
        <w:jc w:val="both"/>
        <w:rPr>
          <w:rFonts w:ascii="Arial" w:hAnsi="Arial" w:cs="Arial"/>
          <w:szCs w:val="22"/>
        </w:rPr>
      </w:pPr>
      <w:r w:rsidRPr="00CB3925">
        <w:rPr>
          <w:rFonts w:ascii="Arial" w:hAnsi="Arial" w:cs="Arial"/>
          <w:szCs w:val="22"/>
        </w:rPr>
        <w:t xml:space="preserve">The </w:t>
      </w:r>
      <w:r w:rsidR="00DC195B">
        <w:rPr>
          <w:rFonts w:ascii="Arial" w:hAnsi="Arial" w:cs="Arial"/>
          <w:szCs w:val="22"/>
        </w:rPr>
        <w:t>Department</w:t>
      </w:r>
      <w:r w:rsidRPr="00CB3925">
        <w:rPr>
          <w:rFonts w:ascii="Arial" w:hAnsi="Arial" w:cs="Arial"/>
          <w:szCs w:val="22"/>
        </w:rPr>
        <w:t xml:space="preserve"> offers grantees the opportunity to partner with them to leverage advertising dollars. State-sponsored projects convey Idaho’s tourism message on part of the piece, with co-op partners’ messages </w:t>
      </w:r>
      <w:r w:rsidR="006507B0" w:rsidRPr="00CB3925">
        <w:rPr>
          <w:rFonts w:ascii="Arial" w:hAnsi="Arial" w:cs="Arial"/>
          <w:szCs w:val="22"/>
        </w:rPr>
        <w:t>featured on the remainder. ITC G</w:t>
      </w:r>
      <w:r w:rsidRPr="00CB3925">
        <w:rPr>
          <w:rFonts w:ascii="Arial" w:hAnsi="Arial" w:cs="Arial"/>
          <w:szCs w:val="22"/>
        </w:rPr>
        <w:t>rant funds may be used to participate in these advertising projects.</w:t>
      </w:r>
      <w:r w:rsidR="005646D0">
        <w:rPr>
          <w:rFonts w:ascii="Arial" w:hAnsi="Arial" w:cs="Arial"/>
          <w:szCs w:val="22"/>
        </w:rPr>
        <w:t xml:space="preserve">  </w:t>
      </w:r>
    </w:p>
    <w:p w14:paraId="088D1290" w14:textId="77777777" w:rsidR="005646D0" w:rsidRDefault="005646D0" w:rsidP="005646D0">
      <w:pPr>
        <w:tabs>
          <w:tab w:val="right" w:pos="9180"/>
          <w:tab w:val="right" w:leader="dot" w:pos="9360"/>
        </w:tabs>
        <w:ind w:left="360"/>
        <w:jc w:val="both"/>
        <w:rPr>
          <w:rFonts w:ascii="Arial" w:hAnsi="Arial" w:cs="Arial"/>
          <w:szCs w:val="22"/>
        </w:rPr>
      </w:pPr>
    </w:p>
    <w:p w14:paraId="45C585CA" w14:textId="1DCEE577" w:rsidR="001B462C" w:rsidRDefault="00BF11EA" w:rsidP="00704BB6">
      <w:pPr>
        <w:tabs>
          <w:tab w:val="right" w:pos="9180"/>
          <w:tab w:val="right" w:leader="dot" w:pos="9360"/>
        </w:tabs>
        <w:ind w:left="360"/>
        <w:jc w:val="both"/>
        <w:rPr>
          <w:rFonts w:ascii="Arial" w:hAnsi="Arial" w:cs="Arial"/>
          <w:szCs w:val="22"/>
        </w:rPr>
      </w:pPr>
      <w:r w:rsidRPr="00CB3925">
        <w:rPr>
          <w:rFonts w:ascii="Arial" w:hAnsi="Arial" w:cs="Arial"/>
          <w:szCs w:val="22"/>
        </w:rPr>
        <w:t xml:space="preserve">The </w:t>
      </w:r>
      <w:r w:rsidRPr="00CB3925">
        <w:rPr>
          <w:rFonts w:ascii="Arial" w:hAnsi="Arial" w:cs="Arial"/>
          <w:b/>
          <w:szCs w:val="22"/>
        </w:rPr>
        <w:t>ITC logo is not required</w:t>
      </w:r>
      <w:r w:rsidRPr="00CB3925">
        <w:rPr>
          <w:rFonts w:ascii="Arial" w:hAnsi="Arial" w:cs="Arial"/>
          <w:szCs w:val="22"/>
        </w:rPr>
        <w:t xml:space="preserve"> when participating in state-sponsored co-op projects </w:t>
      </w:r>
      <w:r w:rsidR="002A7CEC">
        <w:rPr>
          <w:rFonts w:ascii="Arial" w:hAnsi="Arial" w:cs="Arial"/>
          <w:szCs w:val="22"/>
        </w:rPr>
        <w:t>as</w:t>
      </w:r>
      <w:r w:rsidR="002A7CEC" w:rsidRPr="00CB3925">
        <w:rPr>
          <w:rFonts w:ascii="Arial" w:hAnsi="Arial" w:cs="Arial"/>
          <w:szCs w:val="22"/>
        </w:rPr>
        <w:t xml:space="preserve"> </w:t>
      </w:r>
      <w:r w:rsidRPr="00CB3925">
        <w:rPr>
          <w:rFonts w:ascii="Arial" w:hAnsi="Arial" w:cs="Arial"/>
          <w:szCs w:val="22"/>
        </w:rPr>
        <w:t>the state’s travel promotion message and logo are already prominently featured.</w:t>
      </w:r>
    </w:p>
    <w:p w14:paraId="0D86BDD3" w14:textId="77777777" w:rsidR="004519B9" w:rsidRDefault="004519B9" w:rsidP="00704BB6">
      <w:pPr>
        <w:tabs>
          <w:tab w:val="right" w:pos="9180"/>
          <w:tab w:val="right" w:leader="dot" w:pos="9360"/>
        </w:tabs>
        <w:ind w:left="360"/>
        <w:jc w:val="both"/>
        <w:rPr>
          <w:rFonts w:ascii="Arial" w:hAnsi="Arial" w:cs="Arial"/>
          <w:szCs w:val="22"/>
        </w:rPr>
      </w:pPr>
    </w:p>
    <w:p w14:paraId="238828BC" w14:textId="77777777" w:rsidR="004519B9" w:rsidRDefault="004519B9" w:rsidP="00704BB6">
      <w:pPr>
        <w:tabs>
          <w:tab w:val="right" w:pos="9180"/>
          <w:tab w:val="right" w:leader="dot" w:pos="9360"/>
        </w:tabs>
        <w:ind w:left="360"/>
        <w:jc w:val="both"/>
        <w:rPr>
          <w:rFonts w:ascii="Arial" w:hAnsi="Arial" w:cs="Arial"/>
          <w:szCs w:val="22"/>
        </w:rPr>
      </w:pPr>
    </w:p>
    <w:p w14:paraId="398F7662" w14:textId="77777777" w:rsidR="004519B9" w:rsidRDefault="004519B9" w:rsidP="00704BB6">
      <w:pPr>
        <w:tabs>
          <w:tab w:val="right" w:pos="9180"/>
          <w:tab w:val="right" w:leader="dot" w:pos="9360"/>
        </w:tabs>
        <w:ind w:left="360"/>
        <w:jc w:val="both"/>
        <w:rPr>
          <w:rFonts w:ascii="Arial" w:hAnsi="Arial" w:cs="Arial"/>
          <w:szCs w:val="22"/>
        </w:rPr>
      </w:pPr>
    </w:p>
    <w:p w14:paraId="4FBD6F62" w14:textId="77777777" w:rsidR="004519B9" w:rsidRDefault="004519B9" w:rsidP="00704BB6">
      <w:pPr>
        <w:tabs>
          <w:tab w:val="right" w:pos="9180"/>
          <w:tab w:val="right" w:leader="dot" w:pos="9360"/>
        </w:tabs>
        <w:ind w:left="360"/>
        <w:jc w:val="both"/>
        <w:rPr>
          <w:rFonts w:ascii="Arial" w:hAnsi="Arial" w:cs="Arial"/>
          <w:szCs w:val="22"/>
        </w:rPr>
      </w:pPr>
    </w:p>
    <w:p w14:paraId="3166DE04" w14:textId="77777777" w:rsidR="004519B9" w:rsidRDefault="004519B9" w:rsidP="00704BB6">
      <w:pPr>
        <w:tabs>
          <w:tab w:val="right" w:pos="9180"/>
          <w:tab w:val="right" w:leader="dot" w:pos="9360"/>
        </w:tabs>
        <w:ind w:left="360"/>
        <w:jc w:val="both"/>
        <w:rPr>
          <w:rFonts w:ascii="Arial" w:hAnsi="Arial" w:cs="Arial"/>
          <w:szCs w:val="22"/>
        </w:rPr>
      </w:pPr>
    </w:p>
    <w:p w14:paraId="27AE8B1B" w14:textId="77777777" w:rsidR="004519B9" w:rsidRDefault="004519B9" w:rsidP="00704BB6">
      <w:pPr>
        <w:tabs>
          <w:tab w:val="right" w:pos="9180"/>
          <w:tab w:val="right" w:leader="dot" w:pos="9360"/>
        </w:tabs>
        <w:ind w:left="360"/>
        <w:jc w:val="both"/>
        <w:rPr>
          <w:rFonts w:ascii="Arial" w:hAnsi="Arial" w:cs="Arial"/>
          <w:szCs w:val="22"/>
        </w:rPr>
      </w:pPr>
    </w:p>
    <w:p w14:paraId="6E1B4FBD" w14:textId="77777777" w:rsidR="004519B9" w:rsidRDefault="004519B9" w:rsidP="00704BB6">
      <w:pPr>
        <w:tabs>
          <w:tab w:val="right" w:pos="9180"/>
          <w:tab w:val="right" w:leader="dot" w:pos="9360"/>
        </w:tabs>
        <w:ind w:left="360"/>
        <w:jc w:val="both"/>
        <w:rPr>
          <w:rFonts w:ascii="Arial" w:hAnsi="Arial" w:cs="Arial"/>
          <w:szCs w:val="22"/>
        </w:rPr>
      </w:pPr>
    </w:p>
    <w:p w14:paraId="28CF0A0F" w14:textId="77777777" w:rsidR="004519B9" w:rsidRDefault="004519B9" w:rsidP="00704BB6">
      <w:pPr>
        <w:tabs>
          <w:tab w:val="right" w:pos="9180"/>
          <w:tab w:val="right" w:leader="dot" w:pos="9360"/>
        </w:tabs>
        <w:ind w:left="360"/>
        <w:jc w:val="both"/>
        <w:rPr>
          <w:rFonts w:ascii="Arial" w:hAnsi="Arial" w:cs="Arial"/>
          <w:szCs w:val="22"/>
        </w:rPr>
      </w:pPr>
    </w:p>
    <w:p w14:paraId="0049BA9D" w14:textId="77777777" w:rsidR="00E9330C" w:rsidRDefault="00E9330C" w:rsidP="00704BB6">
      <w:pPr>
        <w:tabs>
          <w:tab w:val="right" w:pos="9180"/>
          <w:tab w:val="right" w:leader="dot" w:pos="9360"/>
        </w:tabs>
        <w:ind w:left="360"/>
        <w:jc w:val="both"/>
        <w:rPr>
          <w:rFonts w:ascii="Arial" w:hAnsi="Arial" w:cs="Arial"/>
          <w:szCs w:val="22"/>
        </w:rPr>
      </w:pPr>
    </w:p>
    <w:p w14:paraId="7BAB8364" w14:textId="6DEF984D" w:rsidR="00BF11EA" w:rsidRPr="00CB3925" w:rsidRDefault="00710DFC" w:rsidP="00355917">
      <w:pPr>
        <w:pStyle w:val="Heading1"/>
      </w:pPr>
      <w:bookmarkStart w:id="104" w:name="_Toc236723886"/>
      <w:bookmarkStart w:id="105" w:name="_Toc236729599"/>
      <w:bookmarkStart w:id="106" w:name="_Toc236807807"/>
      <w:bookmarkStart w:id="107" w:name="CH_2"/>
      <w:bookmarkStart w:id="108" w:name="_Toc465340480"/>
      <w:r w:rsidRPr="00CB3925">
        <w:t>3</w:t>
      </w:r>
      <w:r w:rsidR="00BF11EA" w:rsidRPr="00CB3925">
        <w:t>.0</w:t>
      </w:r>
      <w:r w:rsidR="00BF11EA" w:rsidRPr="00CB3925">
        <w:tab/>
        <w:t>C</w:t>
      </w:r>
      <w:r w:rsidR="00AB283B" w:rsidRPr="00CB3925">
        <w:t>OLLATERAL MATERIALS</w:t>
      </w:r>
      <w:bookmarkEnd w:id="102"/>
      <w:bookmarkEnd w:id="104"/>
      <w:bookmarkEnd w:id="105"/>
      <w:bookmarkEnd w:id="106"/>
      <w:bookmarkEnd w:id="107"/>
      <w:bookmarkEnd w:id="108"/>
    </w:p>
    <w:p w14:paraId="12B592EA" w14:textId="3A1F485B" w:rsidR="00BF11EA" w:rsidRPr="00E87861" w:rsidRDefault="00A93F85" w:rsidP="001B462C">
      <w:pPr>
        <w:pStyle w:val="ReturntoTOC"/>
        <w:rPr>
          <w:rFonts w:ascii="Arial" w:hAnsi="Arial" w:cs="Arial"/>
          <w:szCs w:val="22"/>
        </w:rPr>
      </w:pPr>
      <w:hyperlink w:anchor="_TABLE_OF_CONTENTS" w:history="1"/>
    </w:p>
    <w:p w14:paraId="754240D6" w14:textId="602D8639" w:rsidR="00910AE1" w:rsidRDefault="00BF11EA" w:rsidP="00E87861">
      <w:pPr>
        <w:rPr>
          <w:rFonts w:ascii="Arial" w:hAnsi="Arial" w:cs="Arial"/>
        </w:rPr>
      </w:pPr>
      <w:r w:rsidRPr="00E87861">
        <w:rPr>
          <w:rFonts w:ascii="Arial" w:hAnsi="Arial" w:cs="Arial"/>
          <w:szCs w:val="22"/>
        </w:rPr>
        <w:t>Collateral materials include informational brochures, visitor</w:t>
      </w:r>
      <w:r w:rsidR="00E87861">
        <w:rPr>
          <w:rFonts w:ascii="Arial" w:hAnsi="Arial" w:cs="Arial"/>
          <w:szCs w:val="22"/>
        </w:rPr>
        <w:t xml:space="preserve"> guides, rack cards, posters, flyers, and pamphlets that will be printed in volume. </w:t>
      </w:r>
      <w:r w:rsidRPr="00CB3925">
        <w:rPr>
          <w:rFonts w:ascii="Arial" w:hAnsi="Arial" w:cs="Arial"/>
        </w:rPr>
        <w:t xml:space="preserve">One visitor guide/directory project is eligible per grant cycle. </w:t>
      </w:r>
      <w:bookmarkStart w:id="109" w:name="_Toc236643218"/>
      <w:bookmarkStart w:id="110" w:name="_Toc236723888"/>
      <w:bookmarkStart w:id="111" w:name="_Toc236729601"/>
      <w:bookmarkStart w:id="112" w:name="_Toc236807809"/>
    </w:p>
    <w:p w14:paraId="4D832F2B" w14:textId="77777777" w:rsidR="00E87861" w:rsidRDefault="00E87861" w:rsidP="00E87861">
      <w:pPr>
        <w:rPr>
          <w:rFonts w:ascii="Arial" w:hAnsi="Arial" w:cs="Arial"/>
        </w:rPr>
      </w:pPr>
    </w:p>
    <w:p w14:paraId="521275EB" w14:textId="4E779C4A" w:rsidR="00936AC9" w:rsidRPr="00CB3925" w:rsidRDefault="00910AE1" w:rsidP="0080657B">
      <w:pPr>
        <w:pStyle w:val="Heading2"/>
      </w:pPr>
      <w:bookmarkStart w:id="113" w:name="_Toc465340481"/>
      <w:r w:rsidRPr="00CB3925">
        <w:t>3.1</w:t>
      </w:r>
      <w:r w:rsidRPr="00CB3925">
        <w:tab/>
        <w:t>Advertising Sales</w:t>
      </w:r>
      <w:bookmarkEnd w:id="113"/>
      <w:r w:rsidRPr="00CB3925">
        <w:t xml:space="preserve"> </w:t>
      </w:r>
    </w:p>
    <w:p w14:paraId="5686B44E" w14:textId="77777777" w:rsidR="009218AB" w:rsidRDefault="00BF11EA" w:rsidP="009218AB">
      <w:pPr>
        <w:jc w:val="both"/>
        <w:rPr>
          <w:rFonts w:ascii="Arial" w:hAnsi="Arial" w:cs="Arial"/>
        </w:rPr>
      </w:pPr>
      <w:r w:rsidRPr="00BA1B7D">
        <w:rPr>
          <w:rFonts w:ascii="Arial" w:hAnsi="Arial" w:cs="Arial"/>
        </w:rPr>
        <w:t xml:space="preserve">Advertising sales in </w:t>
      </w:r>
      <w:r w:rsidR="009218AB">
        <w:rPr>
          <w:rFonts w:ascii="Arial" w:hAnsi="Arial" w:cs="Arial"/>
        </w:rPr>
        <w:t>grant</w:t>
      </w:r>
      <w:r w:rsidRPr="00BA1B7D">
        <w:rPr>
          <w:rFonts w:ascii="Arial" w:hAnsi="Arial" w:cs="Arial"/>
        </w:rPr>
        <w:t>-funded collateral materials is allowed</w:t>
      </w:r>
      <w:r w:rsidR="00F93343" w:rsidRPr="00BA1B7D">
        <w:rPr>
          <w:rFonts w:ascii="Arial" w:hAnsi="Arial" w:cs="Arial"/>
        </w:rPr>
        <w:t>,</w:t>
      </w:r>
      <w:r w:rsidRPr="00BA1B7D">
        <w:rPr>
          <w:rFonts w:ascii="Arial" w:hAnsi="Arial" w:cs="Arial"/>
        </w:rPr>
        <w:t xml:space="preserve"> however advertising revenue must be deducted from total expenses before </w:t>
      </w:r>
      <w:r w:rsidR="009218AB">
        <w:rPr>
          <w:rFonts w:ascii="Arial" w:hAnsi="Arial" w:cs="Arial"/>
        </w:rPr>
        <w:t xml:space="preserve">grant </w:t>
      </w:r>
      <w:r w:rsidRPr="00BA1B7D">
        <w:rPr>
          <w:rFonts w:ascii="Arial" w:hAnsi="Arial" w:cs="Arial"/>
        </w:rPr>
        <w:t>funds are requ</w:t>
      </w:r>
      <w:r w:rsidR="009218AB">
        <w:rPr>
          <w:rFonts w:ascii="Arial" w:hAnsi="Arial" w:cs="Arial"/>
        </w:rPr>
        <w:t xml:space="preserve">ested for any remaining balance.  </w:t>
      </w:r>
    </w:p>
    <w:p w14:paraId="171F703E" w14:textId="77777777" w:rsidR="009218AB" w:rsidRDefault="009218AB" w:rsidP="009218AB">
      <w:pPr>
        <w:jc w:val="both"/>
        <w:rPr>
          <w:rFonts w:ascii="Arial" w:hAnsi="Arial" w:cs="Arial"/>
        </w:rPr>
      </w:pPr>
    </w:p>
    <w:p w14:paraId="1ACA2B3F" w14:textId="39F1B79A" w:rsidR="00BF11EA" w:rsidRDefault="00BF11EA" w:rsidP="009218AB">
      <w:pPr>
        <w:jc w:val="both"/>
        <w:rPr>
          <w:rFonts w:ascii="Arial" w:hAnsi="Arial" w:cs="Arial"/>
        </w:rPr>
      </w:pPr>
      <w:r w:rsidRPr="00CB3925">
        <w:rPr>
          <w:rFonts w:ascii="Arial" w:hAnsi="Arial" w:cs="Arial"/>
        </w:rPr>
        <w:t xml:space="preserve">If advertising sales or partner contributions exceed the cost of producing the collateral project, the amount up to the total of the documented expenses can be </w:t>
      </w:r>
      <w:r w:rsidR="00E9330C">
        <w:rPr>
          <w:rFonts w:ascii="Arial" w:hAnsi="Arial" w:cs="Arial"/>
        </w:rPr>
        <w:t xml:space="preserve">used </w:t>
      </w:r>
      <w:r w:rsidRPr="00CB3925">
        <w:rPr>
          <w:rFonts w:ascii="Arial" w:hAnsi="Arial" w:cs="Arial"/>
        </w:rPr>
        <w:t>as cash match.</w:t>
      </w:r>
    </w:p>
    <w:p w14:paraId="6DA7EA23" w14:textId="77777777" w:rsidR="00466FC1" w:rsidRPr="00CB3925" w:rsidRDefault="00466FC1" w:rsidP="009218AB">
      <w:pPr>
        <w:jc w:val="both"/>
        <w:rPr>
          <w:rFonts w:ascii="Arial" w:hAnsi="Arial" w:cs="Arial"/>
        </w:rPr>
      </w:pPr>
    </w:p>
    <w:p w14:paraId="632C7D25" w14:textId="4164D4D0" w:rsidR="00BF11EA" w:rsidRPr="00CB3925" w:rsidRDefault="00910AE1" w:rsidP="00890AE5">
      <w:pPr>
        <w:pStyle w:val="Heading2"/>
        <w:spacing w:before="0"/>
      </w:pPr>
      <w:bookmarkStart w:id="114" w:name="_Toc465340482"/>
      <w:r w:rsidRPr="00CB3925">
        <w:t>3.</w:t>
      </w:r>
      <w:r w:rsidR="008C7A26">
        <w:t>2</w:t>
      </w:r>
      <w:r w:rsidRPr="00CB3925">
        <w:tab/>
        <w:t>Design Requirements</w:t>
      </w:r>
      <w:bookmarkEnd w:id="114"/>
    </w:p>
    <w:p w14:paraId="27430E94" w14:textId="072938A5" w:rsidR="00BF11EA" w:rsidRPr="00CB3925" w:rsidRDefault="00BF11EA" w:rsidP="00BF11EA">
      <w:pPr>
        <w:tabs>
          <w:tab w:val="right" w:pos="9180"/>
          <w:tab w:val="right" w:leader="dot" w:pos="9360"/>
        </w:tabs>
        <w:jc w:val="both"/>
        <w:rPr>
          <w:rFonts w:ascii="Arial" w:hAnsi="Arial" w:cs="Arial"/>
        </w:rPr>
      </w:pPr>
      <w:r w:rsidRPr="00CB3925">
        <w:rPr>
          <w:rFonts w:ascii="Arial" w:hAnsi="Arial" w:cs="Arial"/>
        </w:rPr>
        <w:t xml:space="preserve">When designing a </w:t>
      </w:r>
      <w:r w:rsidR="008C7A26">
        <w:rPr>
          <w:rFonts w:ascii="Arial" w:hAnsi="Arial" w:cs="Arial"/>
        </w:rPr>
        <w:t>collateral</w:t>
      </w:r>
      <w:r w:rsidRPr="00CB3925">
        <w:rPr>
          <w:rFonts w:ascii="Arial" w:hAnsi="Arial" w:cs="Arial"/>
        </w:rPr>
        <w:t xml:space="preserve"> piece, the word “Idaho” should appear prominently on the front. Rack cards/brochures should have “Idaho” visible on the top portion for easy identification in a display rack. </w:t>
      </w:r>
      <w:r w:rsidR="00E118D4" w:rsidRPr="008C7A26">
        <w:rPr>
          <w:rFonts w:ascii="Arial" w:hAnsi="Arial" w:cs="Arial"/>
          <w:szCs w:val="22"/>
        </w:rPr>
        <w:t>The grant logo does not suffice for the requirement to have the word “Idaho” on the publication’s cover</w:t>
      </w:r>
      <w:r w:rsidR="00E118D4" w:rsidRPr="00CB3925">
        <w:rPr>
          <w:rFonts w:ascii="Arial" w:hAnsi="Arial" w:cs="Arial"/>
          <w:szCs w:val="22"/>
        </w:rPr>
        <w:t>.</w:t>
      </w:r>
    </w:p>
    <w:p w14:paraId="79841F2C" w14:textId="26C7AB10" w:rsidR="00910AE1" w:rsidRPr="00CB3925" w:rsidRDefault="00910AE1" w:rsidP="00BF11EA">
      <w:pPr>
        <w:tabs>
          <w:tab w:val="right" w:pos="9180"/>
          <w:tab w:val="right" w:leader="dot" w:pos="9360"/>
        </w:tabs>
        <w:jc w:val="both"/>
        <w:rPr>
          <w:rFonts w:ascii="Arial" w:hAnsi="Arial" w:cs="Arial"/>
        </w:rPr>
      </w:pPr>
    </w:p>
    <w:bookmarkEnd w:id="109"/>
    <w:bookmarkEnd w:id="110"/>
    <w:bookmarkEnd w:id="111"/>
    <w:bookmarkEnd w:id="112"/>
    <w:p w14:paraId="39ECDDE5" w14:textId="77727CB1" w:rsidR="00EB7FA6" w:rsidRDefault="008A256F" w:rsidP="00EB7FA6">
      <w:pPr>
        <w:tabs>
          <w:tab w:val="left" w:pos="360"/>
          <w:tab w:val="right" w:pos="9180"/>
          <w:tab w:val="right" w:leader="dot" w:pos="9360"/>
        </w:tabs>
        <w:jc w:val="both"/>
        <w:rPr>
          <w:rFonts w:ascii="Arial" w:hAnsi="Arial" w:cs="Arial"/>
        </w:rPr>
      </w:pPr>
      <w:r w:rsidRPr="003137CE">
        <w:rPr>
          <w:rFonts w:ascii="Arial" w:hAnsi="Arial" w:cs="Arial"/>
          <w:szCs w:val="22"/>
        </w:rPr>
        <w:t xml:space="preserve">The </w:t>
      </w:r>
      <w:r w:rsidR="00D54C7B" w:rsidRPr="003137CE">
        <w:rPr>
          <w:rFonts w:ascii="Arial" w:hAnsi="Arial" w:cs="Arial"/>
          <w:szCs w:val="22"/>
        </w:rPr>
        <w:t>ITC Grant logo</w:t>
      </w:r>
      <w:r w:rsidR="00BF11EA" w:rsidRPr="003137CE">
        <w:rPr>
          <w:rFonts w:ascii="Arial" w:hAnsi="Arial" w:cs="Arial"/>
          <w:b/>
          <w:color w:val="000000"/>
          <w:szCs w:val="22"/>
        </w:rPr>
        <w:t xml:space="preserve"> </w:t>
      </w:r>
      <w:r w:rsidR="00BF11EA" w:rsidRPr="003137CE">
        <w:rPr>
          <w:rFonts w:ascii="Arial" w:hAnsi="Arial" w:cs="Arial"/>
          <w:color w:val="000000"/>
          <w:szCs w:val="22"/>
        </w:rPr>
        <w:t>must</w:t>
      </w:r>
      <w:r w:rsidR="00BF11EA" w:rsidRPr="00890AE5">
        <w:rPr>
          <w:rFonts w:ascii="Arial" w:hAnsi="Arial" w:cs="Arial"/>
          <w:color w:val="000000"/>
          <w:szCs w:val="22"/>
        </w:rPr>
        <w:t xml:space="preserve"> </w:t>
      </w:r>
      <w:r w:rsidR="00890AE5" w:rsidRPr="00890AE5">
        <w:rPr>
          <w:rFonts w:ascii="Arial" w:hAnsi="Arial" w:cs="Arial"/>
          <w:color w:val="000000"/>
          <w:szCs w:val="22"/>
        </w:rPr>
        <w:t>be placed</w:t>
      </w:r>
      <w:r w:rsidR="00BF11EA" w:rsidRPr="00890AE5">
        <w:rPr>
          <w:rFonts w:ascii="Arial" w:hAnsi="Arial" w:cs="Arial"/>
          <w:color w:val="000000"/>
          <w:szCs w:val="22"/>
        </w:rPr>
        <w:t xml:space="preserve"> on the front, back, or inside front cover </w:t>
      </w:r>
      <w:r w:rsidR="00BF11EA" w:rsidRPr="00890AE5">
        <w:rPr>
          <w:rFonts w:ascii="Arial" w:hAnsi="Arial" w:cs="Arial"/>
        </w:rPr>
        <w:t>of</w:t>
      </w:r>
      <w:r w:rsidR="00BF11EA" w:rsidRPr="00CB3925">
        <w:rPr>
          <w:rFonts w:ascii="Arial" w:hAnsi="Arial" w:cs="Arial"/>
        </w:rPr>
        <w:t xml:space="preserve"> all ITC </w:t>
      </w:r>
      <w:r w:rsidR="006507B0" w:rsidRPr="00CB3925">
        <w:rPr>
          <w:rFonts w:ascii="Arial" w:hAnsi="Arial" w:cs="Arial"/>
        </w:rPr>
        <w:t>G</w:t>
      </w:r>
      <w:r w:rsidR="00BF11EA" w:rsidRPr="00CB3925">
        <w:rPr>
          <w:rFonts w:ascii="Arial" w:hAnsi="Arial" w:cs="Arial"/>
        </w:rPr>
        <w:t>rant-funded printed media.</w:t>
      </w:r>
      <w:r w:rsidR="0088606C" w:rsidRPr="00CB3925">
        <w:rPr>
          <w:rFonts w:ascii="Arial" w:hAnsi="Arial" w:cs="Arial"/>
        </w:rPr>
        <w:t xml:space="preserve"> The logo size should be proportionate to the size of the material.</w:t>
      </w:r>
      <w:r w:rsidR="00BF11EA" w:rsidRPr="00CB3925">
        <w:rPr>
          <w:rFonts w:ascii="Arial" w:hAnsi="Arial" w:cs="Arial"/>
        </w:rPr>
        <w:t xml:space="preserve"> For publications such as visitor’s guides and magazines where the </w:t>
      </w:r>
      <w:r w:rsidR="00890AE5" w:rsidRPr="00890AE5">
        <w:rPr>
          <w:rFonts w:ascii="Arial" w:hAnsi="Arial" w:cs="Arial"/>
          <w:color w:val="000000"/>
          <w:szCs w:val="22"/>
        </w:rPr>
        <w:t xml:space="preserve">front, back, or inside front cover </w:t>
      </w:r>
      <w:r w:rsidR="00890AE5">
        <w:rPr>
          <w:rFonts w:ascii="Arial" w:hAnsi="Arial" w:cs="Arial"/>
          <w:color w:val="000000"/>
          <w:szCs w:val="22"/>
        </w:rPr>
        <w:t>are</w:t>
      </w:r>
      <w:r w:rsidR="00BF11EA" w:rsidRPr="00CB3925">
        <w:rPr>
          <w:rFonts w:ascii="Arial" w:hAnsi="Arial" w:cs="Arial"/>
        </w:rPr>
        <w:t xml:space="preserve"> not available due to design requirements, publication quality detraction, or potential advertising sales, the logo </w:t>
      </w:r>
      <w:r w:rsidR="00890AE5">
        <w:rPr>
          <w:rFonts w:ascii="Arial" w:hAnsi="Arial" w:cs="Arial"/>
        </w:rPr>
        <w:t>may</w:t>
      </w:r>
      <w:r w:rsidR="00BF11EA" w:rsidRPr="00CB3925">
        <w:rPr>
          <w:rFonts w:ascii="Arial" w:hAnsi="Arial" w:cs="Arial"/>
        </w:rPr>
        <w:t xml:space="preserve"> be displayed on the contents page if the contents page immediately follows the inside front cover. </w:t>
      </w:r>
    </w:p>
    <w:p w14:paraId="49E43209" w14:textId="3A352491" w:rsidR="00EB7FA6" w:rsidRPr="00CB3925" w:rsidRDefault="00331B40" w:rsidP="00EB7FA6">
      <w:pPr>
        <w:tabs>
          <w:tab w:val="left" w:pos="360"/>
          <w:tab w:val="right" w:pos="9180"/>
          <w:tab w:val="right" w:leader="dot" w:pos="9360"/>
        </w:tabs>
        <w:jc w:val="both"/>
        <w:rPr>
          <w:rFonts w:ascii="Arial" w:hAnsi="Arial" w:cs="Arial"/>
          <w:szCs w:val="22"/>
        </w:rPr>
      </w:pPr>
      <w:r w:rsidRPr="00CB3925">
        <w:rPr>
          <w:rFonts w:ascii="Arial" w:hAnsi="Arial" w:cs="Arial"/>
          <w:noProof/>
          <w:szCs w:val="22"/>
        </w:rPr>
        <w:drawing>
          <wp:anchor distT="0" distB="0" distL="114300" distR="114300" simplePos="0" relativeHeight="251670528" behindDoc="1" locked="0" layoutInCell="1" allowOverlap="1" wp14:anchorId="1C234F7B" wp14:editId="57A9E523">
            <wp:simplePos x="0" y="0"/>
            <wp:positionH relativeFrom="column">
              <wp:posOffset>5095875</wp:posOffset>
            </wp:positionH>
            <wp:positionV relativeFrom="paragraph">
              <wp:posOffset>113665</wp:posOffset>
            </wp:positionV>
            <wp:extent cx="752475" cy="485775"/>
            <wp:effectExtent l="0" t="0" r="9525" b="9525"/>
            <wp:wrapTight wrapText="bothSides">
              <wp:wrapPolygon edited="0">
                <wp:start x="8749" y="0"/>
                <wp:lineTo x="0" y="8471"/>
                <wp:lineTo x="0" y="18635"/>
                <wp:lineTo x="2187" y="21176"/>
                <wp:lineTo x="20233" y="21176"/>
                <wp:lineTo x="21327" y="15247"/>
                <wp:lineTo x="21327" y="9318"/>
                <wp:lineTo x="12577" y="0"/>
                <wp:lineTo x="8749" y="0"/>
              </wp:wrapPolygon>
            </wp:wrapTight>
            <wp:docPr id="15" name="Picture 15" descr="C:\Users\jeden\Desktop\IDAHO_Blue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den\Desktop\IDAHO_Blue_Mediu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D4A03" w14:textId="763B560B" w:rsidR="00BF11EA" w:rsidRPr="00331B40" w:rsidRDefault="00BF11EA" w:rsidP="00EB7FA6">
      <w:pPr>
        <w:tabs>
          <w:tab w:val="left" w:pos="360"/>
          <w:tab w:val="right" w:pos="9180"/>
          <w:tab w:val="right" w:leader="dot" w:pos="9360"/>
        </w:tabs>
        <w:jc w:val="both"/>
        <w:rPr>
          <w:rFonts w:ascii="Arial" w:hAnsi="Arial" w:cs="Arial"/>
          <w:i/>
          <w:szCs w:val="22"/>
        </w:rPr>
      </w:pPr>
      <w:r w:rsidRPr="00CB3925">
        <w:rPr>
          <w:rFonts w:ascii="Arial" w:hAnsi="Arial" w:cs="Arial"/>
          <w:color w:val="000000"/>
          <w:szCs w:val="22"/>
        </w:rPr>
        <w:t>A print identification number must be on each piece near the logo</w:t>
      </w:r>
      <w:r w:rsidR="0088606C" w:rsidRPr="00CB3925">
        <w:rPr>
          <w:rFonts w:ascii="Arial" w:hAnsi="Arial" w:cs="Arial"/>
          <w:color w:val="000000"/>
          <w:szCs w:val="22"/>
        </w:rPr>
        <w:t>, in a font no smaller than 9pt.</w:t>
      </w:r>
      <w:r w:rsidRPr="00CB3925">
        <w:rPr>
          <w:rFonts w:ascii="Arial" w:hAnsi="Arial" w:cs="Arial"/>
          <w:color w:val="000000"/>
          <w:szCs w:val="22"/>
        </w:rPr>
        <w:t xml:space="preserve"> The print ID is made up of the ITC Grant number and the quantity printed</w:t>
      </w:r>
      <w:r w:rsidR="00EB7FA6">
        <w:rPr>
          <w:rFonts w:ascii="Arial" w:hAnsi="Arial" w:cs="Arial"/>
          <w:color w:val="000000"/>
          <w:szCs w:val="22"/>
        </w:rPr>
        <w:t xml:space="preserve"> (“M” denotes 1,000</w:t>
      </w:r>
      <w:r w:rsidR="00331B40">
        <w:rPr>
          <w:rFonts w:ascii="Arial" w:hAnsi="Arial" w:cs="Arial"/>
          <w:color w:val="000000"/>
          <w:szCs w:val="22"/>
        </w:rPr>
        <w:t xml:space="preserve">). The print ID must be updated with each reprint, </w:t>
      </w:r>
      <w:r w:rsidR="00331B40">
        <w:rPr>
          <w:rFonts w:ascii="Arial" w:hAnsi="Arial" w:cs="Arial"/>
          <w:i/>
          <w:color w:val="000000"/>
          <w:szCs w:val="22"/>
        </w:rPr>
        <w:t xml:space="preserve">even if the document has not changed. </w:t>
      </w:r>
      <w:r w:rsidR="00331B40">
        <w:rPr>
          <w:rFonts w:ascii="Arial" w:hAnsi="Arial" w:cs="Arial"/>
          <w:i/>
          <w:color w:val="000000"/>
          <w:szCs w:val="22"/>
        </w:rPr>
        <w:tab/>
        <w:t xml:space="preserve">       </w:t>
      </w:r>
      <w:r w:rsidR="00331B40" w:rsidRPr="00CB3925">
        <w:rPr>
          <w:rFonts w:ascii="Arial" w:hAnsi="Arial" w:cs="Arial"/>
          <w:sz w:val="18"/>
          <w:szCs w:val="18"/>
        </w:rPr>
        <w:t>1</w:t>
      </w:r>
      <w:r w:rsidR="0081501F">
        <w:rPr>
          <w:rFonts w:ascii="Arial" w:hAnsi="Arial" w:cs="Arial"/>
          <w:sz w:val="18"/>
          <w:szCs w:val="18"/>
        </w:rPr>
        <w:t>6</w:t>
      </w:r>
      <w:r w:rsidR="00331B40" w:rsidRPr="00CB3925">
        <w:rPr>
          <w:rFonts w:ascii="Arial" w:hAnsi="Arial" w:cs="Arial"/>
          <w:sz w:val="18"/>
          <w:szCs w:val="18"/>
        </w:rPr>
        <w:t>-VII-01 15M</w:t>
      </w:r>
    </w:p>
    <w:p w14:paraId="5CB84D37" w14:textId="77777777" w:rsidR="00331B40" w:rsidRDefault="00331B40" w:rsidP="00331B40">
      <w:pPr>
        <w:tabs>
          <w:tab w:val="left" w:pos="360"/>
          <w:tab w:val="right" w:pos="9180"/>
          <w:tab w:val="right" w:leader="dot" w:pos="9360"/>
        </w:tabs>
        <w:jc w:val="both"/>
        <w:rPr>
          <w:rFonts w:ascii="Arial" w:hAnsi="Arial" w:cs="Arial"/>
          <w:szCs w:val="22"/>
        </w:rPr>
      </w:pPr>
    </w:p>
    <w:p w14:paraId="73CBD8AF" w14:textId="25770C07" w:rsidR="00331B40" w:rsidRDefault="00331B40" w:rsidP="00331B40">
      <w:pPr>
        <w:tabs>
          <w:tab w:val="left" w:pos="360"/>
          <w:tab w:val="right" w:pos="9180"/>
          <w:tab w:val="right" w:leader="dot" w:pos="9360"/>
        </w:tabs>
        <w:jc w:val="both"/>
        <w:rPr>
          <w:rFonts w:ascii="Arial" w:hAnsi="Arial" w:cs="Arial"/>
          <w:szCs w:val="22"/>
        </w:rPr>
      </w:pPr>
      <w:r>
        <w:rPr>
          <w:rFonts w:ascii="Arial" w:hAnsi="Arial" w:cs="Arial"/>
          <w:szCs w:val="22"/>
        </w:rPr>
        <w:t xml:space="preserve">The </w:t>
      </w:r>
      <w:r w:rsidRPr="00CB3925">
        <w:rPr>
          <w:rFonts w:ascii="Arial" w:hAnsi="Arial" w:cs="Arial"/>
          <w:szCs w:val="22"/>
        </w:rPr>
        <w:t xml:space="preserve">Grantee or designated non-profit partner’s logo and call to action </w:t>
      </w:r>
      <w:r w:rsidRPr="00CB3925">
        <w:rPr>
          <w:rFonts w:ascii="Arial" w:hAnsi="Arial" w:cs="Arial"/>
          <w:i/>
          <w:szCs w:val="22"/>
        </w:rPr>
        <w:t>must be obvious</w:t>
      </w:r>
      <w:r w:rsidRPr="00CB3925">
        <w:rPr>
          <w:rFonts w:ascii="Arial" w:hAnsi="Arial" w:cs="Arial"/>
          <w:szCs w:val="22"/>
        </w:rPr>
        <w:t xml:space="preserve"> through the use of their logo, website, and contact information.</w:t>
      </w:r>
    </w:p>
    <w:p w14:paraId="0AAB42CD" w14:textId="77777777" w:rsidR="0088606C" w:rsidRPr="00CB3925" w:rsidRDefault="0088606C" w:rsidP="0088606C">
      <w:pPr>
        <w:pStyle w:val="ListParagraph"/>
        <w:tabs>
          <w:tab w:val="right" w:pos="9180"/>
          <w:tab w:val="right" w:leader="dot" w:pos="9360"/>
        </w:tabs>
        <w:spacing w:before="120"/>
        <w:jc w:val="both"/>
        <w:rPr>
          <w:rFonts w:ascii="Arial" w:hAnsi="Arial" w:cs="Arial"/>
          <w:color w:val="00000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5470"/>
      </w:tblGrid>
      <w:tr w:rsidR="00331B40" w:rsidRPr="00CB3925" w14:paraId="0ED70D35" w14:textId="77777777" w:rsidTr="00331B40">
        <w:trPr>
          <w:jc w:val="center"/>
        </w:trPr>
        <w:tc>
          <w:tcPr>
            <w:tcW w:w="3726" w:type="dxa"/>
            <w:shd w:val="clear" w:color="auto" w:fill="DDD9C3"/>
          </w:tcPr>
          <w:p w14:paraId="5311E6E6" w14:textId="77777777" w:rsidR="00331B40" w:rsidRPr="00CB3925" w:rsidRDefault="00331B40" w:rsidP="00550A70">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470" w:type="dxa"/>
            <w:shd w:val="clear" w:color="auto" w:fill="DDD9C3"/>
          </w:tcPr>
          <w:p w14:paraId="70D3F7D1" w14:textId="77777777" w:rsidR="00331B40" w:rsidRPr="00CB3925" w:rsidRDefault="00331B40" w:rsidP="00550A70">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19D7CE07" w14:textId="77777777" w:rsidTr="00331B40">
        <w:trPr>
          <w:trHeight w:val="2087"/>
          <w:jc w:val="center"/>
        </w:trPr>
        <w:tc>
          <w:tcPr>
            <w:tcW w:w="3726" w:type="dxa"/>
          </w:tcPr>
          <w:p w14:paraId="2E37B749" w14:textId="77777777" w:rsidR="00BF11EA" w:rsidRPr="00CB3925" w:rsidRDefault="00BF11EA" w:rsidP="007927E6">
            <w:pPr>
              <w:tabs>
                <w:tab w:val="left" w:pos="180"/>
                <w:tab w:val="left" w:pos="81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Production costs</w:t>
            </w:r>
          </w:p>
        </w:tc>
        <w:tc>
          <w:tcPr>
            <w:tcW w:w="5470" w:type="dxa"/>
          </w:tcPr>
          <w:p w14:paraId="0303747A" w14:textId="654D1E8B" w:rsidR="00331B40" w:rsidRDefault="00331B40" w:rsidP="00791277">
            <w:pPr>
              <w:numPr>
                <w:ilvl w:val="0"/>
                <w:numId w:val="4"/>
              </w:numPr>
              <w:tabs>
                <w:tab w:val="left" w:pos="252"/>
                <w:tab w:val="left" w:pos="432"/>
                <w:tab w:val="left" w:pos="810"/>
                <w:tab w:val="left" w:pos="1440"/>
                <w:tab w:val="left" w:pos="1800"/>
                <w:tab w:val="left" w:pos="2880"/>
                <w:tab w:val="right" w:pos="9180"/>
                <w:tab w:val="right" w:leader="dot" w:pos="9360"/>
              </w:tabs>
              <w:spacing w:before="80"/>
              <w:ind w:left="0" w:firstLine="0"/>
              <w:rPr>
                <w:rFonts w:ascii="Arial" w:hAnsi="Arial" w:cs="Arial"/>
                <w:color w:val="000000"/>
                <w:szCs w:val="22"/>
              </w:rPr>
            </w:pPr>
            <w:r>
              <w:rPr>
                <w:rFonts w:ascii="Arial" w:hAnsi="Arial" w:cs="Arial"/>
                <w:color w:val="000000"/>
                <w:szCs w:val="22"/>
              </w:rPr>
              <w:t>A</w:t>
            </w:r>
            <w:r w:rsidRPr="00CB3925">
              <w:rPr>
                <w:rFonts w:ascii="Arial" w:hAnsi="Arial" w:cs="Arial"/>
                <w:color w:val="000000"/>
                <w:szCs w:val="22"/>
              </w:rPr>
              <w:t xml:space="preserve"> detailed list of</w:t>
            </w:r>
            <w:r>
              <w:rPr>
                <w:rFonts w:ascii="Arial" w:hAnsi="Arial" w:cs="Arial"/>
                <w:color w:val="000000"/>
                <w:szCs w:val="22"/>
              </w:rPr>
              <w:t xml:space="preserve"> any</w:t>
            </w:r>
            <w:r w:rsidRPr="00CB3925">
              <w:rPr>
                <w:rFonts w:ascii="Arial" w:hAnsi="Arial" w:cs="Arial"/>
                <w:color w:val="000000"/>
                <w:szCs w:val="22"/>
              </w:rPr>
              <w:t xml:space="preserve"> partners/advertisers and their monetary contribution </w:t>
            </w:r>
            <w:r>
              <w:rPr>
                <w:rFonts w:ascii="Arial" w:hAnsi="Arial" w:cs="Arial"/>
                <w:color w:val="000000"/>
                <w:szCs w:val="22"/>
              </w:rPr>
              <w:t>(invoices to advertisers to be kept on file)</w:t>
            </w:r>
          </w:p>
          <w:p w14:paraId="2A7F389F" w14:textId="1451695E" w:rsidR="00BF11EA" w:rsidRPr="00CB3925" w:rsidRDefault="00BF11EA" w:rsidP="00791277">
            <w:pPr>
              <w:numPr>
                <w:ilvl w:val="0"/>
                <w:numId w:val="4"/>
              </w:numPr>
              <w:tabs>
                <w:tab w:val="left" w:pos="252"/>
                <w:tab w:val="left" w:pos="432"/>
                <w:tab w:val="left" w:pos="810"/>
                <w:tab w:val="left" w:pos="1440"/>
                <w:tab w:val="left" w:pos="1800"/>
                <w:tab w:val="left" w:pos="2880"/>
                <w:tab w:val="right" w:pos="9180"/>
                <w:tab w:val="right" w:leader="dot" w:pos="9360"/>
              </w:tabs>
              <w:spacing w:before="80"/>
              <w:ind w:left="0" w:firstLine="0"/>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00331B40">
              <w:rPr>
                <w:rFonts w:ascii="Arial" w:hAnsi="Arial" w:cs="Arial"/>
                <w:color w:val="000000"/>
                <w:szCs w:val="22"/>
              </w:rPr>
              <w:t xml:space="preserve"> </w:t>
            </w:r>
          </w:p>
          <w:p w14:paraId="63003400" w14:textId="29A3418E" w:rsidR="00BF11EA" w:rsidRPr="00331B40" w:rsidRDefault="00BF11EA" w:rsidP="00791277">
            <w:pPr>
              <w:numPr>
                <w:ilvl w:val="0"/>
                <w:numId w:val="4"/>
              </w:numPr>
              <w:tabs>
                <w:tab w:val="left" w:pos="252"/>
                <w:tab w:val="left" w:pos="432"/>
                <w:tab w:val="left" w:pos="810"/>
                <w:tab w:val="left" w:pos="1440"/>
                <w:tab w:val="left" w:pos="1800"/>
                <w:tab w:val="left" w:pos="2880"/>
                <w:tab w:val="right" w:pos="9180"/>
                <w:tab w:val="right" w:leader="dot" w:pos="9360"/>
              </w:tabs>
              <w:spacing w:before="120"/>
              <w:ind w:left="306" w:hanging="306"/>
              <w:rPr>
                <w:rFonts w:ascii="Arial" w:hAnsi="Arial" w:cs="Arial"/>
                <w:color w:val="000000"/>
                <w:szCs w:val="22"/>
              </w:rPr>
            </w:pPr>
            <w:r w:rsidRPr="00CB3925">
              <w:rPr>
                <w:rFonts w:ascii="Arial" w:hAnsi="Arial" w:cs="Arial"/>
                <w:color w:val="000000"/>
                <w:szCs w:val="22"/>
              </w:rPr>
              <w:t>Electronic copy of the printed material</w:t>
            </w:r>
            <w:r w:rsidR="00331B40">
              <w:rPr>
                <w:rFonts w:ascii="Arial" w:hAnsi="Arial" w:cs="Arial"/>
                <w:color w:val="000000"/>
                <w:szCs w:val="22"/>
              </w:rPr>
              <w:t xml:space="preserve"> OR ad approval</w:t>
            </w:r>
          </w:p>
        </w:tc>
      </w:tr>
    </w:tbl>
    <w:p w14:paraId="0F89AD8D" w14:textId="77777777" w:rsidR="00936AC9" w:rsidRDefault="00936AC9" w:rsidP="00936AC9">
      <w:pPr>
        <w:tabs>
          <w:tab w:val="left" w:pos="360"/>
          <w:tab w:val="right" w:pos="9180"/>
          <w:tab w:val="right" w:leader="dot" w:pos="9360"/>
        </w:tabs>
        <w:jc w:val="both"/>
        <w:rPr>
          <w:rFonts w:ascii="Arial" w:hAnsi="Arial" w:cs="Arial"/>
        </w:rPr>
      </w:pPr>
    </w:p>
    <w:p w14:paraId="738545DA" w14:textId="77777777" w:rsidR="00270498" w:rsidRDefault="00270498" w:rsidP="00936AC9">
      <w:pPr>
        <w:tabs>
          <w:tab w:val="left" w:pos="360"/>
          <w:tab w:val="right" w:pos="9180"/>
          <w:tab w:val="right" w:leader="dot" w:pos="9360"/>
        </w:tabs>
        <w:jc w:val="both"/>
        <w:rPr>
          <w:rFonts w:ascii="Arial" w:hAnsi="Arial" w:cs="Arial"/>
        </w:rPr>
      </w:pPr>
    </w:p>
    <w:p w14:paraId="45AA7ADD" w14:textId="77777777" w:rsidR="001B462C" w:rsidRDefault="001B462C" w:rsidP="00936AC9">
      <w:pPr>
        <w:tabs>
          <w:tab w:val="left" w:pos="360"/>
          <w:tab w:val="right" w:pos="9180"/>
          <w:tab w:val="right" w:leader="dot" w:pos="9360"/>
        </w:tabs>
        <w:jc w:val="both"/>
        <w:rPr>
          <w:rFonts w:ascii="Arial" w:hAnsi="Arial" w:cs="Arial"/>
        </w:rPr>
      </w:pPr>
    </w:p>
    <w:p w14:paraId="508E401A" w14:textId="77777777" w:rsidR="00E827F0" w:rsidRPr="00CB3925" w:rsidRDefault="00E827F0" w:rsidP="00936AC9">
      <w:pPr>
        <w:tabs>
          <w:tab w:val="left" w:pos="360"/>
          <w:tab w:val="right" w:pos="9180"/>
          <w:tab w:val="right" w:leader="dot" w:pos="9360"/>
        </w:tabs>
        <w:jc w:val="both"/>
        <w:rPr>
          <w:rFonts w:ascii="Arial" w:hAnsi="Arial" w:cs="Arial"/>
        </w:rPr>
      </w:pPr>
    </w:p>
    <w:p w14:paraId="2FD3AC33" w14:textId="77777777" w:rsidR="00936AC9" w:rsidRPr="00CB3925" w:rsidRDefault="00936AC9" w:rsidP="00936AC9">
      <w:pPr>
        <w:tabs>
          <w:tab w:val="left" w:pos="360"/>
          <w:tab w:val="right" w:pos="9180"/>
          <w:tab w:val="right" w:leader="dot" w:pos="9360"/>
        </w:tabs>
        <w:jc w:val="both"/>
        <w:rPr>
          <w:rFonts w:ascii="Arial" w:hAnsi="Arial" w:cs="Arial"/>
        </w:rPr>
      </w:pPr>
    </w:p>
    <w:p w14:paraId="2A9728A0" w14:textId="3A87C428" w:rsidR="00BF11EA" w:rsidRPr="00CB3925" w:rsidRDefault="00B31961" w:rsidP="00355917">
      <w:pPr>
        <w:pStyle w:val="Heading1"/>
      </w:pPr>
      <w:bookmarkStart w:id="115" w:name="_4.0_DIRECT_MAIL"/>
      <w:bookmarkStart w:id="116" w:name="_Toc465340483"/>
      <w:bookmarkEnd w:id="115"/>
      <w:r w:rsidRPr="00CB3925">
        <w:t>4</w:t>
      </w:r>
      <w:r w:rsidR="00BF11EA" w:rsidRPr="00CB3925">
        <w:t>.0</w:t>
      </w:r>
      <w:r w:rsidR="00BF11EA" w:rsidRPr="00CB3925">
        <w:tab/>
      </w:r>
      <w:bookmarkStart w:id="117" w:name="CH_3"/>
      <w:bookmarkEnd w:id="117"/>
      <w:r w:rsidR="00BF11EA" w:rsidRPr="00CB3925">
        <w:t>D</w:t>
      </w:r>
      <w:r w:rsidR="00AB283B" w:rsidRPr="00CB3925">
        <w:t xml:space="preserve">IRECT MAIL </w:t>
      </w:r>
      <w:r w:rsidR="0065740E">
        <w:t>AND</w:t>
      </w:r>
      <w:r w:rsidR="00AB283B" w:rsidRPr="00CB3925">
        <w:t xml:space="preserve"> EMAIL MARKETING CAMPAIGNS</w:t>
      </w:r>
      <w:bookmarkEnd w:id="116"/>
    </w:p>
    <w:p w14:paraId="597D7181" w14:textId="77777777" w:rsidR="001B462C" w:rsidRDefault="001B462C" w:rsidP="007B4F0F">
      <w:pPr>
        <w:tabs>
          <w:tab w:val="right" w:pos="9180"/>
          <w:tab w:val="right" w:leader="dot" w:pos="9360"/>
        </w:tabs>
        <w:jc w:val="both"/>
        <w:rPr>
          <w:rFonts w:ascii="Arial" w:hAnsi="Arial" w:cs="Arial"/>
        </w:rPr>
      </w:pPr>
    </w:p>
    <w:p w14:paraId="23E492C8" w14:textId="3BDE4730" w:rsidR="00BF11EA" w:rsidRDefault="00BF11EA" w:rsidP="007B4F0F">
      <w:pPr>
        <w:tabs>
          <w:tab w:val="right" w:pos="9180"/>
          <w:tab w:val="right" w:leader="dot" w:pos="9360"/>
        </w:tabs>
        <w:jc w:val="both"/>
        <w:rPr>
          <w:rFonts w:ascii="Arial" w:hAnsi="Arial" w:cs="Arial"/>
        </w:rPr>
      </w:pPr>
      <w:r w:rsidRPr="00CB3925">
        <w:rPr>
          <w:rFonts w:ascii="Arial" w:hAnsi="Arial" w:cs="Arial"/>
        </w:rPr>
        <w:t xml:space="preserve">For the purpose of this grant program, Direct Mail is defined as “promotional items developed to attract a targeted audience to a destination, attraction, or event; or to gather information from a potential client group such as meeting planners, tour planners, and travel writers.” Distribution of the promotional item can be accomplished by bulk mail or electronic delivery. If distributed by bulk mail, the mailing cost is not considered fulfillment which is covered by the </w:t>
      </w:r>
      <w:hyperlink w:anchor="_1.3_Administration/Fulfillment" w:history="1">
        <w:r w:rsidRPr="00CB3925">
          <w:rPr>
            <w:rStyle w:val="Hyperlink"/>
            <w:rFonts w:ascii="Arial" w:hAnsi="Arial" w:cs="Arial"/>
          </w:rPr>
          <w:t>Administration/Fulfillment allowance.</w:t>
        </w:r>
      </w:hyperlink>
      <w:r w:rsidRPr="00CB3925">
        <w:rPr>
          <w:rFonts w:ascii="Arial" w:hAnsi="Arial" w:cs="Arial"/>
        </w:rPr>
        <w:t xml:space="preserve"> </w:t>
      </w:r>
    </w:p>
    <w:p w14:paraId="5A4E6EC7" w14:textId="77777777" w:rsidR="00357481" w:rsidRDefault="00357481" w:rsidP="007B4F0F">
      <w:pPr>
        <w:tabs>
          <w:tab w:val="right" w:pos="9180"/>
          <w:tab w:val="right" w:leader="dot" w:pos="9360"/>
        </w:tabs>
        <w:jc w:val="both"/>
        <w:rPr>
          <w:rFonts w:ascii="Arial" w:hAnsi="Arial" w:cs="Arial"/>
        </w:rPr>
      </w:pPr>
    </w:p>
    <w:p w14:paraId="0DFCAE46" w14:textId="7B0E8637" w:rsidR="00357481" w:rsidRPr="00CB3925" w:rsidRDefault="00357481" w:rsidP="007B4F0F">
      <w:pPr>
        <w:tabs>
          <w:tab w:val="right" w:pos="9180"/>
          <w:tab w:val="right" w:leader="dot" w:pos="9360"/>
        </w:tabs>
        <w:jc w:val="both"/>
        <w:rPr>
          <w:rFonts w:ascii="Arial" w:hAnsi="Arial" w:cs="Arial"/>
        </w:rPr>
      </w:pPr>
      <w:r>
        <w:rPr>
          <w:rFonts w:ascii="Arial" w:hAnsi="Arial" w:cs="Arial"/>
        </w:rPr>
        <w:t xml:space="preserve">The ITC logo is required on both mediums, however the ITC logo on electronic mail must also link to </w:t>
      </w:r>
      <w:hyperlink r:id="rId30" w:history="1">
        <w:r w:rsidRPr="0052541C">
          <w:rPr>
            <w:rStyle w:val="Hyperlink"/>
            <w:rFonts w:ascii="Arial" w:hAnsi="Arial" w:cs="Arial"/>
          </w:rPr>
          <w:t>www.visitidaho.org</w:t>
        </w:r>
      </w:hyperlink>
      <w:r>
        <w:rPr>
          <w:rFonts w:ascii="Arial" w:hAnsi="Arial" w:cs="Arial"/>
        </w:rPr>
        <w:t xml:space="preserve">.  </w:t>
      </w:r>
    </w:p>
    <w:p w14:paraId="3B190BD3" w14:textId="77777777" w:rsidR="00BF11EA" w:rsidRPr="00CB3925" w:rsidRDefault="00BF11EA" w:rsidP="00BF11EA">
      <w:pPr>
        <w:tabs>
          <w:tab w:val="right" w:pos="9180"/>
          <w:tab w:val="right" w:leader="dot" w:pos="9360"/>
        </w:tabs>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473"/>
      </w:tblGrid>
      <w:tr w:rsidR="00BF11EA" w:rsidRPr="00CB3925" w14:paraId="086A3C1A" w14:textId="77777777" w:rsidTr="002E7B1A">
        <w:trPr>
          <w:jc w:val="center"/>
        </w:trPr>
        <w:tc>
          <w:tcPr>
            <w:tcW w:w="3775" w:type="dxa"/>
            <w:shd w:val="clear" w:color="auto" w:fill="DDD9C3"/>
          </w:tcPr>
          <w:p w14:paraId="4AE7711F"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473" w:type="dxa"/>
            <w:shd w:val="clear" w:color="auto" w:fill="DDD9C3"/>
          </w:tcPr>
          <w:p w14:paraId="2BEB9971" w14:textId="77777777" w:rsidR="00BF11EA" w:rsidRPr="00CB3925" w:rsidRDefault="00BF11EA" w:rsidP="007927E6">
            <w:pPr>
              <w:tabs>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24474788" w14:textId="77777777" w:rsidTr="002E7B1A">
        <w:trPr>
          <w:jc w:val="center"/>
        </w:trPr>
        <w:tc>
          <w:tcPr>
            <w:tcW w:w="3775" w:type="dxa"/>
          </w:tcPr>
          <w:p w14:paraId="6E905FD3" w14:textId="77777777" w:rsidR="00BF11EA" w:rsidRPr="00CB3925" w:rsidRDefault="00BF11EA" w:rsidP="007927E6">
            <w:pPr>
              <w:tabs>
                <w:tab w:val="left" w:pos="306"/>
                <w:tab w:val="left" w:pos="81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Production costs</w:t>
            </w:r>
          </w:p>
          <w:p w14:paraId="33B90C34" w14:textId="77777777" w:rsidR="00BF11EA" w:rsidRPr="00CB3925" w:rsidRDefault="00BF11EA" w:rsidP="007927E6">
            <w:pPr>
              <w:tabs>
                <w:tab w:val="left" w:pos="180"/>
                <w:tab w:val="left" w:pos="810"/>
                <w:tab w:val="left" w:pos="1440"/>
                <w:tab w:val="left" w:pos="1800"/>
                <w:tab w:val="left" w:pos="2880"/>
                <w:tab w:val="right" w:pos="9180"/>
                <w:tab w:val="right" w:leader="dot" w:pos="9360"/>
              </w:tabs>
              <w:spacing w:before="120"/>
              <w:rPr>
                <w:rFonts w:ascii="Arial" w:hAnsi="Arial" w:cs="Arial"/>
                <w:color w:val="000000"/>
                <w:szCs w:val="22"/>
              </w:rPr>
            </w:pPr>
          </w:p>
        </w:tc>
        <w:tc>
          <w:tcPr>
            <w:tcW w:w="5473" w:type="dxa"/>
          </w:tcPr>
          <w:p w14:paraId="5D15E5C1" w14:textId="1A25A17A" w:rsidR="00BF11EA" w:rsidRPr="00CB3925" w:rsidRDefault="00BF11EA" w:rsidP="00791277">
            <w:pPr>
              <w:numPr>
                <w:ilvl w:val="0"/>
                <w:numId w:val="4"/>
              </w:numPr>
              <w:tabs>
                <w:tab w:val="left" w:pos="252"/>
                <w:tab w:val="left" w:pos="432"/>
                <w:tab w:val="left" w:pos="810"/>
                <w:tab w:val="left" w:pos="1440"/>
                <w:tab w:val="left" w:pos="1800"/>
                <w:tab w:val="left" w:pos="2880"/>
                <w:tab w:val="right" w:pos="9180"/>
                <w:tab w:val="right" w:leader="dot" w:pos="9360"/>
              </w:tabs>
              <w:spacing w:before="120"/>
              <w:ind w:left="0" w:firstLine="0"/>
              <w:rPr>
                <w:rFonts w:ascii="Arial" w:hAnsi="Arial" w:cs="Arial"/>
                <w:color w:val="000000"/>
                <w:szCs w:val="22"/>
              </w:rPr>
            </w:pPr>
            <w:r w:rsidRPr="00CB3925">
              <w:rPr>
                <w:rFonts w:ascii="Arial" w:hAnsi="Arial" w:cs="Arial"/>
                <w:color w:val="000000"/>
                <w:szCs w:val="22"/>
              </w:rPr>
              <w:t xml:space="preserve">Invoice from </w:t>
            </w:r>
            <w:r w:rsidR="00BA3CE5" w:rsidRPr="00CB3925">
              <w:rPr>
                <w:rFonts w:ascii="Arial" w:hAnsi="Arial" w:cs="Arial"/>
                <w:color w:val="000000"/>
                <w:szCs w:val="22"/>
              </w:rPr>
              <w:t>vendor</w:t>
            </w:r>
            <w:r w:rsidRPr="00CB3925">
              <w:rPr>
                <w:rFonts w:ascii="Arial" w:hAnsi="Arial" w:cs="Arial"/>
                <w:color w:val="000000"/>
                <w:szCs w:val="22"/>
              </w:rPr>
              <w:t xml:space="preserve"> (if applicable)</w:t>
            </w:r>
          </w:p>
          <w:p w14:paraId="12FD8E42" w14:textId="46553ADC" w:rsidR="00BF11EA" w:rsidRPr="00357481" w:rsidRDefault="00BF11EA" w:rsidP="00791277">
            <w:pPr>
              <w:numPr>
                <w:ilvl w:val="0"/>
                <w:numId w:val="4"/>
              </w:numPr>
              <w:tabs>
                <w:tab w:val="left" w:pos="306"/>
                <w:tab w:val="left" w:pos="432"/>
                <w:tab w:val="left" w:pos="810"/>
                <w:tab w:val="left" w:pos="1440"/>
                <w:tab w:val="left" w:pos="1800"/>
                <w:tab w:val="left" w:pos="2880"/>
                <w:tab w:val="right" w:pos="9180"/>
                <w:tab w:val="right" w:leader="dot" w:pos="9360"/>
              </w:tabs>
              <w:spacing w:before="120" w:after="120"/>
              <w:ind w:left="306" w:hanging="270"/>
              <w:rPr>
                <w:rFonts w:ascii="Arial" w:hAnsi="Arial" w:cs="Arial"/>
                <w:i/>
                <w:color w:val="000000"/>
                <w:szCs w:val="22"/>
              </w:rPr>
            </w:pPr>
            <w:r w:rsidRPr="00CB3925">
              <w:rPr>
                <w:rFonts w:ascii="Arial" w:hAnsi="Arial" w:cs="Arial"/>
                <w:color w:val="000000"/>
                <w:szCs w:val="22"/>
              </w:rPr>
              <w:t>Electronic copy (printed material)</w:t>
            </w:r>
            <w:r w:rsidR="00357481">
              <w:rPr>
                <w:rFonts w:ascii="Arial" w:hAnsi="Arial" w:cs="Arial"/>
                <w:color w:val="000000"/>
                <w:szCs w:val="22"/>
              </w:rPr>
              <w:t xml:space="preserve"> OR ad approval. </w:t>
            </w:r>
          </w:p>
        </w:tc>
      </w:tr>
      <w:tr w:rsidR="00BF11EA" w:rsidRPr="00CB3925" w14:paraId="096CC56F" w14:textId="77777777" w:rsidTr="002E7B1A">
        <w:trPr>
          <w:jc w:val="center"/>
        </w:trPr>
        <w:tc>
          <w:tcPr>
            <w:tcW w:w="3775" w:type="dxa"/>
          </w:tcPr>
          <w:p w14:paraId="5D8FDFCE" w14:textId="77777777" w:rsidR="00BF11EA" w:rsidRPr="00CB3925" w:rsidRDefault="00BF11EA" w:rsidP="007927E6">
            <w:pPr>
              <w:tabs>
                <w:tab w:val="left" w:pos="306"/>
                <w:tab w:val="left" w:pos="81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Mailing list</w:t>
            </w:r>
          </w:p>
        </w:tc>
        <w:tc>
          <w:tcPr>
            <w:tcW w:w="5473" w:type="dxa"/>
          </w:tcPr>
          <w:p w14:paraId="7389D2E6" w14:textId="30B07FB1" w:rsidR="00BF11EA" w:rsidRPr="00CB3925" w:rsidRDefault="00BF11EA" w:rsidP="00791277">
            <w:pPr>
              <w:numPr>
                <w:ilvl w:val="0"/>
                <w:numId w:val="4"/>
              </w:numPr>
              <w:tabs>
                <w:tab w:val="left" w:pos="252"/>
                <w:tab w:val="left" w:pos="432"/>
                <w:tab w:val="left" w:pos="810"/>
                <w:tab w:val="left" w:pos="1440"/>
                <w:tab w:val="left" w:pos="1800"/>
                <w:tab w:val="left" w:pos="2880"/>
                <w:tab w:val="right" w:pos="9180"/>
                <w:tab w:val="right" w:leader="dot" w:pos="9360"/>
              </w:tabs>
              <w:spacing w:before="120"/>
              <w:ind w:left="14" w:firstLine="0"/>
              <w:rPr>
                <w:rFonts w:ascii="Arial" w:hAnsi="Arial" w:cs="Arial"/>
                <w:color w:val="000000"/>
                <w:szCs w:val="22"/>
              </w:rPr>
            </w:pPr>
            <w:r w:rsidRPr="00CB3925">
              <w:rPr>
                <w:rFonts w:ascii="Arial" w:hAnsi="Arial" w:cs="Arial"/>
                <w:color w:val="000000"/>
                <w:szCs w:val="22"/>
              </w:rPr>
              <w:t xml:space="preserve">Invoice from </w:t>
            </w:r>
            <w:r w:rsidR="00FA3E36" w:rsidRPr="00CB3925">
              <w:rPr>
                <w:rFonts w:ascii="Arial" w:hAnsi="Arial" w:cs="Arial"/>
                <w:color w:val="000000"/>
                <w:szCs w:val="22"/>
              </w:rPr>
              <w:t>vendor</w:t>
            </w:r>
          </w:p>
        </w:tc>
      </w:tr>
      <w:tr w:rsidR="00BF11EA" w:rsidRPr="00CB3925" w14:paraId="221CC53D" w14:textId="77777777" w:rsidTr="002E7B1A">
        <w:trPr>
          <w:jc w:val="center"/>
        </w:trPr>
        <w:tc>
          <w:tcPr>
            <w:tcW w:w="3775" w:type="dxa"/>
          </w:tcPr>
          <w:p w14:paraId="2CDEDAD0" w14:textId="77777777" w:rsidR="00BF11EA" w:rsidRPr="00CB3925" w:rsidRDefault="00BF11EA" w:rsidP="007927E6">
            <w:pPr>
              <w:tabs>
                <w:tab w:val="left" w:pos="306"/>
                <w:tab w:val="left" w:pos="81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Mailing costs</w:t>
            </w:r>
          </w:p>
        </w:tc>
        <w:tc>
          <w:tcPr>
            <w:tcW w:w="5473" w:type="dxa"/>
          </w:tcPr>
          <w:p w14:paraId="7C7D2CD5" w14:textId="77777777" w:rsidR="00BF11EA" w:rsidRPr="00CB3925" w:rsidRDefault="00BF11EA" w:rsidP="00791277">
            <w:pPr>
              <w:numPr>
                <w:ilvl w:val="0"/>
                <w:numId w:val="4"/>
              </w:numPr>
              <w:tabs>
                <w:tab w:val="left" w:pos="284"/>
                <w:tab w:val="left" w:pos="432"/>
                <w:tab w:val="left" w:pos="810"/>
                <w:tab w:val="left" w:pos="1440"/>
                <w:tab w:val="left" w:pos="1800"/>
                <w:tab w:val="left" w:pos="2880"/>
                <w:tab w:val="right" w:pos="9180"/>
                <w:tab w:val="right" w:leader="dot" w:pos="9360"/>
              </w:tabs>
              <w:spacing w:before="120"/>
              <w:ind w:left="284" w:hanging="270"/>
              <w:rPr>
                <w:rFonts w:ascii="Arial" w:hAnsi="Arial" w:cs="Arial"/>
                <w:color w:val="000000"/>
                <w:szCs w:val="22"/>
              </w:rPr>
            </w:pPr>
            <w:r w:rsidRPr="00CB3925">
              <w:rPr>
                <w:rFonts w:ascii="Arial" w:hAnsi="Arial" w:cs="Arial"/>
                <w:color w:val="000000"/>
                <w:szCs w:val="22"/>
              </w:rPr>
              <w:t>Bulk mailing invoice or receipt from carrier showing postage amount and number of pieces mailed</w:t>
            </w:r>
          </w:p>
          <w:p w14:paraId="692DEE53" w14:textId="77777777" w:rsidR="00BF11EA" w:rsidRPr="00CB3925" w:rsidRDefault="00BF11EA" w:rsidP="00791277">
            <w:pPr>
              <w:numPr>
                <w:ilvl w:val="0"/>
                <w:numId w:val="4"/>
              </w:numPr>
              <w:tabs>
                <w:tab w:val="left" w:pos="284"/>
                <w:tab w:val="left" w:pos="432"/>
                <w:tab w:val="left" w:pos="810"/>
                <w:tab w:val="left" w:pos="1440"/>
                <w:tab w:val="left" w:pos="1800"/>
                <w:tab w:val="left" w:pos="2880"/>
                <w:tab w:val="right" w:pos="9180"/>
                <w:tab w:val="right" w:leader="dot" w:pos="9360"/>
              </w:tabs>
              <w:spacing w:before="120"/>
              <w:ind w:left="284" w:hanging="270"/>
              <w:rPr>
                <w:rFonts w:ascii="Arial" w:hAnsi="Arial" w:cs="Arial"/>
                <w:color w:val="000000"/>
                <w:szCs w:val="22"/>
              </w:rPr>
            </w:pPr>
            <w:r w:rsidRPr="00CB3925">
              <w:rPr>
                <w:rFonts w:ascii="Arial" w:hAnsi="Arial" w:cs="Arial"/>
                <w:color w:val="000000"/>
                <w:szCs w:val="22"/>
              </w:rPr>
              <w:t>Keep individual receipts on file</w:t>
            </w:r>
          </w:p>
        </w:tc>
      </w:tr>
    </w:tbl>
    <w:p w14:paraId="44C77BE4" w14:textId="62720393" w:rsidR="00BF11EA" w:rsidRPr="00CB3925" w:rsidRDefault="00BF11EA" w:rsidP="00BF11EA">
      <w:pPr>
        <w:tabs>
          <w:tab w:val="right" w:pos="9180"/>
          <w:tab w:val="right" w:leader="dot" w:pos="9360"/>
        </w:tabs>
        <w:jc w:val="both"/>
        <w:rPr>
          <w:rFonts w:ascii="Arial" w:hAnsi="Arial" w:cs="Arial"/>
        </w:rPr>
      </w:pPr>
      <w:bookmarkStart w:id="118" w:name="_Toc236643223"/>
      <w:bookmarkStart w:id="119" w:name="_Toc236723893"/>
      <w:bookmarkStart w:id="120" w:name="_Toc236729606"/>
      <w:bookmarkStart w:id="121" w:name="_Toc236807814"/>
    </w:p>
    <w:p w14:paraId="551C1F91" w14:textId="77777777" w:rsidR="00CD4D5B" w:rsidRPr="00CB3925" w:rsidRDefault="00CD4D5B" w:rsidP="00CD4D5B">
      <w:pPr>
        <w:pBdr>
          <w:bottom w:val="double" w:sz="6" w:space="1" w:color="auto"/>
        </w:pBdr>
        <w:tabs>
          <w:tab w:val="right" w:pos="9180"/>
          <w:tab w:val="right" w:leader="dot" w:pos="9360"/>
        </w:tabs>
        <w:jc w:val="both"/>
        <w:rPr>
          <w:rFonts w:ascii="Arial" w:hAnsi="Arial" w:cs="Arial"/>
        </w:rPr>
      </w:pPr>
      <w:r w:rsidRPr="00CB3925">
        <w:rPr>
          <w:rFonts w:ascii="Arial" w:hAnsi="Arial" w:cs="Arial"/>
        </w:rPr>
        <w:br w:type="page"/>
      </w:r>
    </w:p>
    <w:p w14:paraId="371A33CD" w14:textId="1CA8CEFB" w:rsidR="00BF11EA" w:rsidRPr="00CB3925" w:rsidRDefault="00B31961" w:rsidP="00355917">
      <w:pPr>
        <w:pStyle w:val="Heading1"/>
      </w:pPr>
      <w:bookmarkStart w:id="122" w:name="_5.0_WEBSITES_and"/>
      <w:bookmarkStart w:id="123" w:name="_Toc465340484"/>
      <w:bookmarkEnd w:id="122"/>
      <w:r w:rsidRPr="00CB3925">
        <w:t>5</w:t>
      </w:r>
      <w:r w:rsidR="00BF11EA" w:rsidRPr="00CB3925">
        <w:t>.0</w:t>
      </w:r>
      <w:r w:rsidR="00BF11EA" w:rsidRPr="00CB3925">
        <w:tab/>
      </w:r>
      <w:bookmarkStart w:id="124" w:name="Ch_4"/>
      <w:bookmarkEnd w:id="124"/>
      <w:r w:rsidR="00357481">
        <w:t>WEBSITES</w:t>
      </w:r>
      <w:bookmarkEnd w:id="123"/>
      <w:r w:rsidR="00357481">
        <w:t xml:space="preserve"> </w:t>
      </w:r>
      <w:bookmarkEnd w:id="118"/>
      <w:bookmarkEnd w:id="119"/>
      <w:bookmarkEnd w:id="120"/>
      <w:bookmarkEnd w:id="121"/>
    </w:p>
    <w:p w14:paraId="5C4B6060" w14:textId="6F06D27C" w:rsidR="00BF11EA" w:rsidRPr="00CB3925" w:rsidRDefault="00BF11EA" w:rsidP="00BF11EA">
      <w:pPr>
        <w:tabs>
          <w:tab w:val="right" w:pos="9180"/>
          <w:tab w:val="right" w:leader="dot" w:pos="9360"/>
        </w:tabs>
        <w:jc w:val="both"/>
        <w:rPr>
          <w:rFonts w:ascii="Arial" w:hAnsi="Arial" w:cs="Arial"/>
        </w:rPr>
      </w:pPr>
    </w:p>
    <w:p w14:paraId="386BF07C" w14:textId="5D9230CD" w:rsidR="00E9330C" w:rsidRPr="003137CE" w:rsidRDefault="00BF11EA" w:rsidP="00E9330C">
      <w:pPr>
        <w:tabs>
          <w:tab w:val="right" w:pos="9180"/>
          <w:tab w:val="right" w:leader="dot" w:pos="9360"/>
        </w:tabs>
        <w:jc w:val="both"/>
        <w:rPr>
          <w:rFonts w:ascii="Arial" w:hAnsi="Arial" w:cs="Arial"/>
          <w:szCs w:val="22"/>
        </w:rPr>
      </w:pPr>
      <w:r w:rsidRPr="00357481">
        <w:rPr>
          <w:rFonts w:ascii="Arial" w:hAnsi="Arial" w:cs="Arial"/>
          <w:szCs w:val="22"/>
        </w:rPr>
        <w:t>Websites</w:t>
      </w:r>
      <w:r w:rsidRPr="00CB3925">
        <w:rPr>
          <w:rFonts w:ascii="Arial" w:hAnsi="Arial" w:cs="Arial"/>
          <w:b/>
          <w:szCs w:val="22"/>
        </w:rPr>
        <w:t xml:space="preserve"> </w:t>
      </w:r>
      <w:r w:rsidRPr="00CB3925">
        <w:rPr>
          <w:rFonts w:ascii="Arial" w:hAnsi="Arial" w:cs="Arial"/>
          <w:szCs w:val="22"/>
        </w:rPr>
        <w:t xml:space="preserve">must </w:t>
      </w:r>
      <w:r w:rsidRPr="003137CE">
        <w:rPr>
          <w:rFonts w:ascii="Arial" w:hAnsi="Arial" w:cs="Arial"/>
          <w:szCs w:val="22"/>
        </w:rPr>
        <w:t xml:space="preserve">be </w:t>
      </w:r>
      <w:r w:rsidR="00E9330C" w:rsidRPr="003137CE">
        <w:rPr>
          <w:rFonts w:ascii="Arial" w:hAnsi="Arial" w:cs="Arial"/>
          <w:szCs w:val="22"/>
        </w:rPr>
        <w:t xml:space="preserve">primarily </w:t>
      </w:r>
      <w:r w:rsidRPr="003137CE">
        <w:rPr>
          <w:rFonts w:ascii="Arial" w:hAnsi="Arial" w:cs="Arial"/>
          <w:szCs w:val="22"/>
        </w:rPr>
        <w:t xml:space="preserve">travel and tourism-focused. </w:t>
      </w:r>
      <w:r w:rsidR="00E9330C" w:rsidRPr="003137CE">
        <w:rPr>
          <w:rFonts w:ascii="Arial" w:hAnsi="Arial" w:cs="Arial"/>
          <w:szCs w:val="22"/>
        </w:rPr>
        <w:t xml:space="preserve">Websites funded wholly or in part with grant funds must display the </w:t>
      </w:r>
      <w:r w:rsidR="003A3934" w:rsidRPr="00B47E05">
        <w:t>ITC Grant logo</w:t>
      </w:r>
      <w:r w:rsidR="00E9330C" w:rsidRPr="003137CE">
        <w:rPr>
          <w:rFonts w:ascii="Arial" w:hAnsi="Arial" w:cs="Arial"/>
          <w:szCs w:val="22"/>
        </w:rPr>
        <w:t xml:space="preserve"> linked to </w:t>
      </w:r>
      <w:hyperlink r:id="rId31" w:history="1">
        <w:r w:rsidR="00E9330C" w:rsidRPr="003137CE">
          <w:rPr>
            <w:rStyle w:val="Hyperlink"/>
            <w:rFonts w:ascii="Arial" w:hAnsi="Arial" w:cs="Arial"/>
            <w:szCs w:val="22"/>
          </w:rPr>
          <w:t>www.visitidaho.org</w:t>
        </w:r>
      </w:hyperlink>
      <w:r w:rsidR="00E9330C" w:rsidRPr="003137CE">
        <w:rPr>
          <w:rFonts w:ascii="Arial" w:hAnsi="Arial" w:cs="Arial"/>
          <w:szCs w:val="22"/>
        </w:rPr>
        <w:t xml:space="preserve"> on the homepage.</w:t>
      </w:r>
    </w:p>
    <w:p w14:paraId="26772ED2" w14:textId="1C0F951A" w:rsidR="00BF11EA" w:rsidRPr="003137CE" w:rsidRDefault="00345F4E" w:rsidP="0075098F">
      <w:pPr>
        <w:tabs>
          <w:tab w:val="right" w:pos="9180"/>
          <w:tab w:val="right" w:leader="dot" w:pos="9360"/>
        </w:tabs>
        <w:jc w:val="both"/>
        <w:rPr>
          <w:rFonts w:ascii="Arial" w:hAnsi="Arial" w:cs="Arial"/>
          <w:color w:val="000000"/>
          <w:szCs w:val="22"/>
        </w:rPr>
      </w:pPr>
      <w:r w:rsidRPr="00E8041F">
        <w:rPr>
          <w:rFonts w:ascii="Arial" w:hAnsi="Arial" w:cs="Arial"/>
          <w:color w:val="000000"/>
          <w:szCs w:val="22"/>
        </w:rPr>
        <w:t>A</w:t>
      </w:r>
      <w:r w:rsidRPr="00E8041F">
        <w:rPr>
          <w:rFonts w:ascii="Arial" w:hAnsi="Arial" w:cs="Arial"/>
          <w:b/>
          <w:color w:val="000000"/>
          <w:szCs w:val="22"/>
        </w:rPr>
        <w:t xml:space="preserve">ll </w:t>
      </w:r>
      <w:r w:rsidRPr="00E8041F">
        <w:rPr>
          <w:rFonts w:ascii="Arial" w:hAnsi="Arial" w:cs="Arial"/>
          <w:color w:val="000000"/>
          <w:szCs w:val="22"/>
        </w:rPr>
        <w:t xml:space="preserve">area lodging properties and private campgrounds </w:t>
      </w:r>
      <w:r w:rsidR="00E9330C" w:rsidRPr="00E8041F">
        <w:rPr>
          <w:rFonts w:ascii="Arial" w:hAnsi="Arial" w:cs="Arial"/>
          <w:color w:val="000000"/>
          <w:szCs w:val="22"/>
        </w:rPr>
        <w:t xml:space="preserve">must be given equal opportunity </w:t>
      </w:r>
      <w:r w:rsidRPr="00E8041F">
        <w:rPr>
          <w:rFonts w:ascii="Arial" w:hAnsi="Arial" w:cs="Arial"/>
          <w:color w:val="000000"/>
          <w:szCs w:val="22"/>
        </w:rPr>
        <w:t xml:space="preserve">to be listed </w:t>
      </w:r>
      <w:r w:rsidR="00BF11EA" w:rsidRPr="007C7D49">
        <w:rPr>
          <w:rFonts w:ascii="Arial" w:hAnsi="Arial" w:cs="Arial"/>
          <w:color w:val="000000"/>
          <w:szCs w:val="22"/>
        </w:rPr>
        <w:t>on any grant-funded website</w:t>
      </w:r>
      <w:r w:rsidR="00FA3E36" w:rsidRPr="007C7D49">
        <w:rPr>
          <w:rFonts w:ascii="Arial" w:hAnsi="Arial" w:cs="Arial"/>
          <w:color w:val="000000"/>
          <w:szCs w:val="22"/>
        </w:rPr>
        <w:t xml:space="preserve">. </w:t>
      </w:r>
      <w:r w:rsidR="00BF11EA" w:rsidRPr="007C7D49">
        <w:rPr>
          <w:rFonts w:ascii="Arial" w:hAnsi="Arial" w:cs="Arial"/>
          <w:color w:val="000000"/>
          <w:szCs w:val="22"/>
        </w:rPr>
        <w:t xml:space="preserve"> </w:t>
      </w:r>
      <w:r w:rsidR="00FA3E36" w:rsidRPr="007C7D49">
        <w:rPr>
          <w:rFonts w:ascii="Arial" w:hAnsi="Arial" w:cs="Arial"/>
          <w:color w:val="000000"/>
          <w:szCs w:val="22"/>
        </w:rPr>
        <w:t>M</w:t>
      </w:r>
      <w:r w:rsidR="00BF11EA" w:rsidRPr="007C7D49">
        <w:rPr>
          <w:rFonts w:ascii="Arial" w:hAnsi="Arial" w:cs="Arial"/>
          <w:color w:val="000000"/>
          <w:szCs w:val="22"/>
        </w:rPr>
        <w:t xml:space="preserve">embership in the grantee organization cannot be a </w:t>
      </w:r>
      <w:r w:rsidR="00E9330C" w:rsidRPr="007C7D49">
        <w:rPr>
          <w:rFonts w:ascii="Arial" w:hAnsi="Arial" w:cs="Arial"/>
          <w:color w:val="000000"/>
          <w:szCs w:val="22"/>
        </w:rPr>
        <w:t xml:space="preserve">requirement </w:t>
      </w:r>
      <w:r w:rsidR="00BF11EA" w:rsidRPr="007C7D49">
        <w:rPr>
          <w:rFonts w:ascii="Arial" w:hAnsi="Arial" w:cs="Arial"/>
          <w:color w:val="000000"/>
          <w:szCs w:val="22"/>
        </w:rPr>
        <w:t>for being included</w:t>
      </w:r>
      <w:r w:rsidR="00FA3E36" w:rsidRPr="007C7D49">
        <w:rPr>
          <w:rFonts w:ascii="Arial" w:hAnsi="Arial" w:cs="Arial"/>
          <w:color w:val="000000"/>
          <w:szCs w:val="22"/>
        </w:rPr>
        <w:t xml:space="preserve"> and a fee may not be charged</w:t>
      </w:r>
      <w:r w:rsidR="00BF11EA" w:rsidRPr="007C7D49">
        <w:rPr>
          <w:rFonts w:ascii="Arial" w:hAnsi="Arial" w:cs="Arial"/>
          <w:color w:val="000000"/>
          <w:szCs w:val="22"/>
        </w:rPr>
        <w:t xml:space="preserve"> for appearing on a list of accommodations.</w:t>
      </w:r>
      <w:r w:rsidR="00FA3E36" w:rsidRPr="003137CE">
        <w:rPr>
          <w:rFonts w:ascii="Arial" w:hAnsi="Arial" w:cs="Arial"/>
          <w:color w:val="000000"/>
          <w:szCs w:val="22"/>
        </w:rPr>
        <w:t xml:space="preserve"> </w:t>
      </w:r>
    </w:p>
    <w:p w14:paraId="45F70FB8" w14:textId="77777777" w:rsidR="0075098F" w:rsidRPr="00CB3925" w:rsidRDefault="0075098F" w:rsidP="00680C22">
      <w:pPr>
        <w:rPr>
          <w:rFonts w:ascii="Arial" w:hAnsi="Arial" w:cs="Arial"/>
        </w:rPr>
      </w:pPr>
      <w:bookmarkStart w:id="125" w:name="_Toc236643226"/>
      <w:bookmarkStart w:id="126" w:name="_Toc236723896"/>
      <w:bookmarkStart w:id="127" w:name="_Toc236729609"/>
      <w:bookmarkStart w:id="128" w:name="_Toc236807817"/>
    </w:p>
    <w:p w14:paraId="69CDFB6E" w14:textId="028C321D" w:rsidR="00BF11EA" w:rsidRPr="00CB3925" w:rsidRDefault="00B31961" w:rsidP="0080657B">
      <w:pPr>
        <w:pStyle w:val="Heading2"/>
      </w:pPr>
      <w:bookmarkStart w:id="129" w:name="_Toc465340485"/>
      <w:r w:rsidRPr="00CB3925">
        <w:t>5</w:t>
      </w:r>
      <w:r w:rsidR="00BF11EA" w:rsidRPr="00CB3925">
        <w:t>.</w:t>
      </w:r>
      <w:bookmarkEnd w:id="125"/>
      <w:bookmarkEnd w:id="126"/>
      <w:bookmarkEnd w:id="127"/>
      <w:bookmarkEnd w:id="128"/>
      <w:r w:rsidR="00BF11EA" w:rsidRPr="00CB3925">
        <w:t>1</w:t>
      </w:r>
      <w:r w:rsidR="00BF11EA" w:rsidRPr="00CB3925">
        <w:tab/>
        <w:t>New/Redesigned Websites</w:t>
      </w:r>
      <w:bookmarkEnd w:id="129"/>
    </w:p>
    <w:p w14:paraId="73189B62" w14:textId="09BEE43E" w:rsidR="00BF11EA" w:rsidRPr="001B462C" w:rsidRDefault="00BF11EA" w:rsidP="001B462C">
      <w:pPr>
        <w:rPr>
          <w:rFonts w:ascii="Arial" w:hAnsi="Arial" w:cs="Arial"/>
        </w:rPr>
      </w:pPr>
      <w:r w:rsidRPr="00CB3925">
        <w:rPr>
          <w:rFonts w:ascii="Arial" w:hAnsi="Arial" w:cs="Arial"/>
        </w:rPr>
        <w:t xml:space="preserve">Only one (1) website </w:t>
      </w:r>
      <w:r w:rsidR="00FA3E36" w:rsidRPr="00CB3925">
        <w:rPr>
          <w:rFonts w:ascii="Arial" w:hAnsi="Arial" w:cs="Arial"/>
        </w:rPr>
        <w:t xml:space="preserve">per grantee </w:t>
      </w:r>
      <w:r w:rsidRPr="00CB3925">
        <w:rPr>
          <w:rFonts w:ascii="Arial" w:hAnsi="Arial" w:cs="Arial"/>
        </w:rPr>
        <w:t>is eligible for ITC funding.  Development of a micro-site that is tied to the organization’s original website is also eligible for funding if there is a concise marketing plan and budget in place to drive</w:t>
      </w:r>
      <w:r w:rsidR="001B462C">
        <w:rPr>
          <w:rFonts w:ascii="Arial" w:hAnsi="Arial" w:cs="Arial"/>
        </w:rPr>
        <w:t xml:space="preserve"> traffic to the flagship site. </w:t>
      </w:r>
    </w:p>
    <w:p w14:paraId="3CE3E2CB" w14:textId="77777777" w:rsidR="00BF11EA" w:rsidRPr="00CB3925" w:rsidRDefault="00BF11EA" w:rsidP="00BF11EA">
      <w:pPr>
        <w:tabs>
          <w:tab w:val="left" w:pos="360"/>
          <w:tab w:val="left" w:pos="720"/>
          <w:tab w:val="right" w:pos="9180"/>
          <w:tab w:val="right" w:leader="dot" w:pos="9360"/>
        </w:tabs>
        <w:jc w:val="both"/>
        <w:rPr>
          <w:rFonts w:ascii="Arial" w:hAnsi="Arial" w:cs="Arial"/>
          <w:color w:val="000000"/>
        </w:rPr>
      </w:pP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778"/>
      </w:tblGrid>
      <w:tr w:rsidR="00BF11EA" w:rsidRPr="00CB3925" w14:paraId="1A564AD3" w14:textId="77777777" w:rsidTr="001B462C">
        <w:trPr>
          <w:jc w:val="center"/>
        </w:trPr>
        <w:tc>
          <w:tcPr>
            <w:tcW w:w="3685" w:type="dxa"/>
            <w:shd w:val="clear" w:color="auto" w:fill="DDD9C3"/>
          </w:tcPr>
          <w:p w14:paraId="0D806702" w14:textId="77777777" w:rsidR="00BF11EA" w:rsidRPr="00CB3925" w:rsidRDefault="00BF11EA" w:rsidP="007927E6">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778" w:type="dxa"/>
            <w:shd w:val="clear" w:color="auto" w:fill="DDD9C3"/>
          </w:tcPr>
          <w:p w14:paraId="11FC625D" w14:textId="77777777" w:rsidR="00BF11EA" w:rsidRPr="00CB3925" w:rsidRDefault="00BF11EA" w:rsidP="007927E6">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1418F027" w14:textId="77777777" w:rsidTr="001B462C">
        <w:trPr>
          <w:jc w:val="center"/>
        </w:trPr>
        <w:tc>
          <w:tcPr>
            <w:tcW w:w="3685" w:type="dxa"/>
          </w:tcPr>
          <w:p w14:paraId="7B814D9A" w14:textId="77777777" w:rsidR="00BF11EA" w:rsidRPr="00CB3925" w:rsidRDefault="00BF11EA" w:rsidP="007927E6">
            <w:pPr>
              <w:tabs>
                <w:tab w:val="left" w:pos="216"/>
                <w:tab w:val="left" w:pos="360"/>
                <w:tab w:val="left" w:pos="720"/>
                <w:tab w:val="left" w:pos="1326"/>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Website Design and Programming</w:t>
            </w:r>
          </w:p>
          <w:p w14:paraId="2A8AFBB1" w14:textId="77777777" w:rsidR="00BF11EA" w:rsidRPr="00CB3925" w:rsidRDefault="00BF11EA" w:rsidP="007927E6">
            <w:pPr>
              <w:tabs>
                <w:tab w:val="left" w:pos="180"/>
                <w:tab w:val="left" w:pos="360"/>
                <w:tab w:val="left" w:pos="720"/>
                <w:tab w:val="left" w:pos="810"/>
                <w:tab w:val="left" w:pos="1440"/>
                <w:tab w:val="left" w:pos="1800"/>
                <w:tab w:val="left" w:pos="2880"/>
                <w:tab w:val="right" w:pos="9180"/>
                <w:tab w:val="right" w:leader="dot" w:pos="9360"/>
              </w:tabs>
              <w:spacing w:before="120"/>
              <w:rPr>
                <w:rFonts w:ascii="Arial" w:hAnsi="Arial" w:cs="Arial"/>
                <w:color w:val="000000"/>
                <w:szCs w:val="22"/>
              </w:rPr>
            </w:pPr>
          </w:p>
        </w:tc>
        <w:tc>
          <w:tcPr>
            <w:tcW w:w="5778" w:type="dxa"/>
          </w:tcPr>
          <w:p w14:paraId="30E67AC3" w14:textId="77777777" w:rsidR="00BF11EA" w:rsidRPr="00CB3925" w:rsidRDefault="00BF11EA" w:rsidP="00791277">
            <w:pPr>
              <w:numPr>
                <w:ilvl w:val="1"/>
                <w:numId w:val="4"/>
              </w:numPr>
              <w:tabs>
                <w:tab w:val="clear" w:pos="432"/>
                <w:tab w:val="num" w:pos="246"/>
                <w:tab w:val="left" w:pos="360"/>
                <w:tab w:val="left" w:pos="486"/>
                <w:tab w:val="left" w:pos="720"/>
                <w:tab w:val="left" w:pos="1800"/>
                <w:tab w:val="left" w:pos="2880"/>
                <w:tab w:val="right" w:pos="9180"/>
                <w:tab w:val="right" w:leader="dot" w:pos="9360"/>
              </w:tabs>
              <w:spacing w:before="120"/>
              <w:ind w:left="486" w:hanging="480"/>
              <w:rPr>
                <w:rFonts w:ascii="Arial" w:hAnsi="Arial" w:cs="Arial"/>
                <w:color w:val="000000"/>
                <w:szCs w:val="22"/>
              </w:rPr>
            </w:pPr>
            <w:r w:rsidRPr="00CB3925">
              <w:rPr>
                <w:rFonts w:ascii="Arial" w:hAnsi="Arial" w:cs="Arial"/>
                <w:color w:val="000000"/>
                <w:szCs w:val="22"/>
              </w:rPr>
              <w:t>Invoice from designer/programmer</w:t>
            </w:r>
          </w:p>
          <w:p w14:paraId="15004CEE" w14:textId="77777777" w:rsidR="00BF11EA" w:rsidRPr="00CB3925" w:rsidRDefault="00BF11EA" w:rsidP="00791277">
            <w:pPr>
              <w:numPr>
                <w:ilvl w:val="1"/>
                <w:numId w:val="4"/>
              </w:numPr>
              <w:tabs>
                <w:tab w:val="clear" w:pos="432"/>
                <w:tab w:val="num" w:pos="246"/>
                <w:tab w:val="left" w:pos="360"/>
                <w:tab w:val="left" w:pos="486"/>
                <w:tab w:val="left" w:pos="720"/>
                <w:tab w:val="left" w:pos="1800"/>
                <w:tab w:val="left" w:pos="2880"/>
                <w:tab w:val="right" w:pos="9180"/>
                <w:tab w:val="right" w:leader="dot" w:pos="9360"/>
              </w:tabs>
              <w:spacing w:before="120"/>
              <w:ind w:left="486" w:hanging="480"/>
              <w:rPr>
                <w:rFonts w:ascii="Arial" w:hAnsi="Arial" w:cs="Arial"/>
                <w:color w:val="000000"/>
                <w:szCs w:val="22"/>
              </w:rPr>
            </w:pPr>
            <w:r w:rsidRPr="00CB3925">
              <w:rPr>
                <w:rFonts w:ascii="Arial" w:hAnsi="Arial" w:cs="Arial"/>
                <w:color w:val="000000"/>
                <w:szCs w:val="22"/>
              </w:rPr>
              <w:t>Website address and screen shot verifying ITC logo</w:t>
            </w:r>
          </w:p>
          <w:p w14:paraId="479401E1" w14:textId="271AE517" w:rsidR="00BF11EA" w:rsidRPr="00CB3925" w:rsidRDefault="00BF11EA" w:rsidP="00791277">
            <w:pPr>
              <w:numPr>
                <w:ilvl w:val="1"/>
                <w:numId w:val="4"/>
              </w:numPr>
              <w:tabs>
                <w:tab w:val="clear" w:pos="432"/>
                <w:tab w:val="num" w:pos="216"/>
                <w:tab w:val="left" w:pos="360"/>
                <w:tab w:val="left" w:pos="720"/>
                <w:tab w:val="left" w:pos="1800"/>
                <w:tab w:val="left" w:pos="2880"/>
                <w:tab w:val="right" w:pos="9180"/>
                <w:tab w:val="right" w:leader="dot" w:pos="9360"/>
              </w:tabs>
              <w:spacing w:before="120"/>
              <w:ind w:left="216" w:hanging="216"/>
              <w:rPr>
                <w:rFonts w:ascii="Arial" w:hAnsi="Arial" w:cs="Arial"/>
                <w:color w:val="000000"/>
                <w:szCs w:val="22"/>
              </w:rPr>
            </w:pPr>
            <w:r w:rsidRPr="00CB3925">
              <w:rPr>
                <w:rFonts w:ascii="Arial" w:hAnsi="Arial" w:cs="Arial"/>
                <w:color w:val="000000"/>
                <w:szCs w:val="22"/>
              </w:rPr>
              <w:t>Supporting invoices for digital maps, photos, etc. to be kept on file by grantee</w:t>
            </w:r>
          </w:p>
        </w:tc>
      </w:tr>
    </w:tbl>
    <w:p w14:paraId="1DC508AF" w14:textId="77777777" w:rsidR="00BF4550" w:rsidRPr="00CB3925" w:rsidRDefault="00BF4550" w:rsidP="00BF4550">
      <w:pPr>
        <w:rPr>
          <w:rFonts w:ascii="Arial" w:hAnsi="Arial" w:cs="Arial"/>
        </w:rPr>
      </w:pPr>
      <w:bookmarkStart w:id="130" w:name="_Toc236643227"/>
      <w:bookmarkStart w:id="131" w:name="_Toc236723897"/>
      <w:bookmarkStart w:id="132" w:name="_Toc236729610"/>
      <w:bookmarkStart w:id="133" w:name="_Toc236807818"/>
    </w:p>
    <w:p w14:paraId="0E4C18C1" w14:textId="6C5A79C9" w:rsidR="00BF11EA" w:rsidRPr="003A3934" w:rsidRDefault="00B31961" w:rsidP="00E827F0">
      <w:pPr>
        <w:pStyle w:val="Heading2"/>
        <w:spacing w:before="0"/>
      </w:pPr>
      <w:bookmarkStart w:id="134" w:name="_Toc465340486"/>
      <w:r w:rsidRPr="003A3934">
        <w:t>5</w:t>
      </w:r>
      <w:r w:rsidR="00BF11EA" w:rsidRPr="003A3934">
        <w:t>.</w:t>
      </w:r>
      <w:bookmarkEnd w:id="130"/>
      <w:bookmarkEnd w:id="131"/>
      <w:bookmarkEnd w:id="132"/>
      <w:bookmarkEnd w:id="133"/>
      <w:r w:rsidR="00BF11EA" w:rsidRPr="003A3934">
        <w:t>2</w:t>
      </w:r>
      <w:r w:rsidR="00BF11EA" w:rsidRPr="003A3934">
        <w:tab/>
      </w:r>
      <w:r w:rsidR="00550A70" w:rsidRPr="003A3934">
        <w:t>Other Allowable Website Expenses</w:t>
      </w:r>
      <w:bookmarkEnd w:id="134"/>
      <w:r w:rsidR="00550A70" w:rsidRPr="003A3934">
        <w:t xml:space="preserve"> </w:t>
      </w:r>
    </w:p>
    <w:p w14:paraId="74A3E0EC" w14:textId="2037C761" w:rsidR="00BF11EA" w:rsidRPr="003A3934" w:rsidRDefault="00550A70" w:rsidP="00E827F0">
      <w:pPr>
        <w:pStyle w:val="Document"/>
        <w:tabs>
          <w:tab w:val="clear" w:pos="10080"/>
          <w:tab w:val="left" w:pos="360"/>
          <w:tab w:val="right" w:pos="9180"/>
          <w:tab w:val="right" w:leader="dot" w:pos="9360"/>
          <w:tab w:val="left" w:pos="9990"/>
        </w:tabs>
        <w:rPr>
          <w:rFonts w:ascii="Arial" w:hAnsi="Arial" w:cs="Arial"/>
          <w:b/>
          <w:color w:val="F79646"/>
          <w:sz w:val="22"/>
          <w:szCs w:val="22"/>
        </w:rPr>
      </w:pPr>
      <w:r w:rsidRPr="003A3934">
        <w:rPr>
          <w:rFonts w:ascii="Arial" w:hAnsi="Arial" w:cs="Arial"/>
          <w:sz w:val="22"/>
          <w:szCs w:val="22"/>
        </w:rPr>
        <w:t>W</w:t>
      </w:r>
      <w:r w:rsidR="00BF11EA" w:rsidRPr="003A3934">
        <w:rPr>
          <w:rFonts w:ascii="Arial" w:hAnsi="Arial" w:cs="Arial"/>
          <w:sz w:val="22"/>
          <w:szCs w:val="22"/>
        </w:rPr>
        <w:t>eb hosting and annual purchase of a domain name, o</w:t>
      </w:r>
      <w:r w:rsidRPr="003A3934">
        <w:rPr>
          <w:rFonts w:ascii="Arial" w:hAnsi="Arial" w:cs="Arial"/>
          <w:sz w:val="22"/>
          <w:szCs w:val="22"/>
        </w:rPr>
        <w:t>r names, are allowable expenses, as are technical upgrades and maintenance.</w:t>
      </w:r>
      <w:r w:rsidR="005E613C" w:rsidRPr="003A3934">
        <w:rPr>
          <w:rFonts w:ascii="Arial" w:hAnsi="Arial" w:cs="Arial"/>
          <w:sz w:val="22"/>
          <w:szCs w:val="22"/>
        </w:rPr>
        <w:t xml:space="preserve"> A maximum of 1 year may be requested for each annual grant. </w:t>
      </w:r>
    </w:p>
    <w:p w14:paraId="4DF8C1D5" w14:textId="77777777" w:rsidR="00BF11EA" w:rsidRPr="003A3934" w:rsidRDefault="00BF11EA" w:rsidP="00E827F0">
      <w:pPr>
        <w:tabs>
          <w:tab w:val="left" w:pos="360"/>
          <w:tab w:val="left" w:pos="720"/>
          <w:tab w:val="right" w:pos="9180"/>
          <w:tab w:val="right" w:leader="dot" w:pos="9360"/>
        </w:tabs>
        <w:jc w:val="both"/>
        <w:rPr>
          <w:rFonts w:ascii="Arial" w:hAnsi="Arial" w:cs="Arial"/>
          <w:b/>
          <w:color w:val="000000"/>
          <w:szCs w:val="22"/>
        </w:rPr>
      </w:pPr>
    </w:p>
    <w:p w14:paraId="50754513" w14:textId="5D7F9E0E" w:rsidR="00550A70" w:rsidRPr="00CB3925" w:rsidRDefault="00550A70" w:rsidP="00E827F0">
      <w:pPr>
        <w:tabs>
          <w:tab w:val="left" w:pos="360"/>
          <w:tab w:val="left" w:pos="720"/>
          <w:tab w:val="right" w:pos="9180"/>
          <w:tab w:val="right" w:leader="dot" w:pos="9360"/>
        </w:tabs>
        <w:jc w:val="both"/>
        <w:rPr>
          <w:rFonts w:ascii="Arial" w:hAnsi="Arial" w:cs="Arial"/>
          <w:szCs w:val="22"/>
        </w:rPr>
      </w:pPr>
      <w:r w:rsidRPr="00CB3925">
        <w:rPr>
          <w:rFonts w:ascii="Arial" w:hAnsi="Arial" w:cs="Arial"/>
          <w:szCs w:val="22"/>
        </w:rPr>
        <w:t>Event listin</w:t>
      </w:r>
      <w:r>
        <w:rPr>
          <w:rFonts w:ascii="Arial" w:hAnsi="Arial" w:cs="Arial"/>
          <w:szCs w:val="22"/>
        </w:rPr>
        <w:t>g</w:t>
      </w:r>
      <w:r w:rsidRPr="00CB3925">
        <w:rPr>
          <w:rFonts w:ascii="Arial" w:hAnsi="Arial" w:cs="Arial"/>
          <w:szCs w:val="22"/>
        </w:rPr>
        <w:t xml:space="preserve"> or lodging property updates can be reimbursed if someone is contracted to do the work.</w:t>
      </w:r>
      <w:r>
        <w:rPr>
          <w:rFonts w:ascii="Arial" w:hAnsi="Arial" w:cs="Arial"/>
          <w:szCs w:val="22"/>
        </w:rPr>
        <w:t xml:space="preserve">  </w:t>
      </w:r>
      <w:r w:rsidRPr="00CB3925">
        <w:rPr>
          <w:rFonts w:ascii="Arial" w:hAnsi="Arial" w:cs="Arial"/>
          <w:szCs w:val="22"/>
        </w:rPr>
        <w:t>Costs incurred to update Chamber calendars or other web pages dealing strictly with the organization’s membership are not reimbursable</w:t>
      </w:r>
      <w:r>
        <w:rPr>
          <w:rFonts w:ascii="Arial" w:hAnsi="Arial" w:cs="Arial"/>
          <w:szCs w:val="22"/>
        </w:rPr>
        <w:t xml:space="preserve">.  </w:t>
      </w:r>
      <w:r w:rsidRPr="00CB3925">
        <w:rPr>
          <w:rFonts w:ascii="Arial" w:hAnsi="Arial" w:cs="Arial"/>
          <w:szCs w:val="22"/>
        </w:rPr>
        <w:t xml:space="preserve">If the grantee has the capabilities to make updates and maintain a website internally, </w:t>
      </w:r>
      <w:r w:rsidR="005E613C">
        <w:rPr>
          <w:rFonts w:ascii="Arial" w:hAnsi="Arial" w:cs="Arial"/>
          <w:szCs w:val="22"/>
        </w:rPr>
        <w:t xml:space="preserve">a onetime </w:t>
      </w:r>
      <w:r w:rsidRPr="00CB3925">
        <w:rPr>
          <w:rFonts w:ascii="Arial" w:hAnsi="Arial" w:cs="Arial"/>
          <w:szCs w:val="22"/>
        </w:rPr>
        <w:t xml:space="preserve">purchase of appropriate website authoring software </w:t>
      </w:r>
      <w:r w:rsidR="005E613C">
        <w:rPr>
          <w:rFonts w:ascii="Arial" w:hAnsi="Arial" w:cs="Arial"/>
          <w:szCs w:val="22"/>
        </w:rPr>
        <w:t>may be reimbursable</w:t>
      </w:r>
      <w:r w:rsidR="003A3934">
        <w:rPr>
          <w:rFonts w:ascii="Arial" w:hAnsi="Arial" w:cs="Arial"/>
          <w:szCs w:val="22"/>
        </w:rPr>
        <w:t>.</w:t>
      </w:r>
    </w:p>
    <w:p w14:paraId="7BE22863" w14:textId="77777777" w:rsidR="00550A70" w:rsidRDefault="00550A70" w:rsidP="00E827F0">
      <w:pPr>
        <w:pStyle w:val="Document"/>
        <w:tabs>
          <w:tab w:val="clear" w:pos="10080"/>
          <w:tab w:val="left" w:pos="360"/>
          <w:tab w:val="right" w:pos="9180"/>
          <w:tab w:val="right" w:leader="dot" w:pos="9360"/>
          <w:tab w:val="left" w:pos="9990"/>
        </w:tabs>
        <w:rPr>
          <w:rFonts w:ascii="Arial" w:hAnsi="Arial" w:cs="Arial"/>
          <w:sz w:val="22"/>
          <w:szCs w:val="22"/>
        </w:rPr>
      </w:pPr>
    </w:p>
    <w:p w14:paraId="2E34490A" w14:textId="77777777" w:rsidR="00550A70" w:rsidRDefault="00550A70" w:rsidP="00E827F0">
      <w:pPr>
        <w:pStyle w:val="Document"/>
        <w:tabs>
          <w:tab w:val="clear" w:pos="10080"/>
          <w:tab w:val="left" w:pos="360"/>
          <w:tab w:val="right" w:pos="9180"/>
          <w:tab w:val="right" w:leader="dot" w:pos="9360"/>
          <w:tab w:val="left" w:pos="9990"/>
        </w:tabs>
        <w:rPr>
          <w:rFonts w:ascii="Arial" w:hAnsi="Arial" w:cs="Arial"/>
          <w:sz w:val="22"/>
          <w:szCs w:val="22"/>
        </w:rPr>
      </w:pPr>
    </w:p>
    <w:p w14:paraId="26E2CDD7" w14:textId="77777777" w:rsidR="00550A70" w:rsidRDefault="00550A70" w:rsidP="00E827F0">
      <w:pPr>
        <w:pStyle w:val="Document"/>
        <w:tabs>
          <w:tab w:val="clear" w:pos="10080"/>
          <w:tab w:val="left" w:pos="360"/>
          <w:tab w:val="right" w:pos="9180"/>
          <w:tab w:val="right" w:leader="dot" w:pos="9360"/>
          <w:tab w:val="left" w:pos="9990"/>
        </w:tabs>
        <w:rPr>
          <w:rFonts w:ascii="Arial" w:hAnsi="Arial" w:cs="Arial"/>
          <w:sz w:val="22"/>
          <w:szCs w:val="22"/>
        </w:rPr>
      </w:pPr>
    </w:p>
    <w:p w14:paraId="65FF7656"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146BBB27"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2FAAF406" w14:textId="77777777" w:rsidR="00F31F2A" w:rsidRDefault="00F31F2A" w:rsidP="00BF11EA">
      <w:pPr>
        <w:pStyle w:val="Document"/>
        <w:tabs>
          <w:tab w:val="clear" w:pos="10080"/>
          <w:tab w:val="left" w:pos="360"/>
          <w:tab w:val="right" w:pos="9180"/>
          <w:tab w:val="right" w:leader="dot" w:pos="9360"/>
          <w:tab w:val="left" w:pos="9990"/>
        </w:tabs>
        <w:rPr>
          <w:rFonts w:ascii="Arial" w:hAnsi="Arial" w:cs="Arial"/>
          <w:sz w:val="22"/>
          <w:szCs w:val="22"/>
        </w:rPr>
      </w:pPr>
    </w:p>
    <w:p w14:paraId="43F47A30" w14:textId="77777777" w:rsidR="00F31F2A" w:rsidRDefault="00F31F2A" w:rsidP="00BF11EA">
      <w:pPr>
        <w:pStyle w:val="Document"/>
        <w:tabs>
          <w:tab w:val="clear" w:pos="10080"/>
          <w:tab w:val="left" w:pos="360"/>
          <w:tab w:val="right" w:pos="9180"/>
          <w:tab w:val="right" w:leader="dot" w:pos="9360"/>
          <w:tab w:val="left" w:pos="9990"/>
        </w:tabs>
        <w:rPr>
          <w:rFonts w:ascii="Arial" w:hAnsi="Arial" w:cs="Arial"/>
          <w:sz w:val="22"/>
          <w:szCs w:val="22"/>
        </w:rPr>
      </w:pPr>
    </w:p>
    <w:p w14:paraId="03F78EF4"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4B33DA91"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1F54C1CC"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2AD06883" w14:textId="77777777" w:rsidR="001B462C" w:rsidRDefault="001B462C" w:rsidP="00BF11EA">
      <w:pPr>
        <w:pStyle w:val="Document"/>
        <w:tabs>
          <w:tab w:val="clear" w:pos="10080"/>
          <w:tab w:val="left" w:pos="360"/>
          <w:tab w:val="right" w:pos="9180"/>
          <w:tab w:val="right" w:leader="dot" w:pos="9360"/>
          <w:tab w:val="left" w:pos="9990"/>
        </w:tabs>
        <w:rPr>
          <w:rFonts w:ascii="Arial" w:hAnsi="Arial" w:cs="Arial"/>
          <w:sz w:val="22"/>
          <w:szCs w:val="22"/>
        </w:rPr>
      </w:pPr>
    </w:p>
    <w:p w14:paraId="5C20AB09" w14:textId="77777777" w:rsidR="001B462C" w:rsidRDefault="001B462C" w:rsidP="00BF11EA">
      <w:pPr>
        <w:pStyle w:val="Document"/>
        <w:tabs>
          <w:tab w:val="clear" w:pos="10080"/>
          <w:tab w:val="left" w:pos="360"/>
          <w:tab w:val="right" w:pos="9180"/>
          <w:tab w:val="right" w:leader="dot" w:pos="9360"/>
          <w:tab w:val="left" w:pos="9990"/>
        </w:tabs>
        <w:rPr>
          <w:rFonts w:ascii="Arial" w:hAnsi="Arial" w:cs="Arial"/>
          <w:sz w:val="22"/>
          <w:szCs w:val="22"/>
        </w:rPr>
      </w:pPr>
    </w:p>
    <w:p w14:paraId="119B6FC7"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0A593541" w14:textId="77777777" w:rsidR="00E827F0" w:rsidRDefault="00E827F0" w:rsidP="00BF11EA">
      <w:pPr>
        <w:pStyle w:val="Document"/>
        <w:tabs>
          <w:tab w:val="clear" w:pos="10080"/>
          <w:tab w:val="left" w:pos="360"/>
          <w:tab w:val="right" w:pos="9180"/>
          <w:tab w:val="right" w:leader="dot" w:pos="9360"/>
          <w:tab w:val="left" w:pos="9990"/>
        </w:tabs>
        <w:rPr>
          <w:rFonts w:ascii="Arial" w:hAnsi="Arial" w:cs="Arial"/>
          <w:sz w:val="22"/>
          <w:szCs w:val="22"/>
        </w:rPr>
      </w:pPr>
    </w:p>
    <w:p w14:paraId="0DE66641" w14:textId="77777777" w:rsidR="003137CE" w:rsidRDefault="003137CE" w:rsidP="00BF11EA">
      <w:pPr>
        <w:pStyle w:val="Document"/>
        <w:tabs>
          <w:tab w:val="clear" w:pos="10080"/>
          <w:tab w:val="left" w:pos="360"/>
          <w:tab w:val="right" w:pos="9180"/>
          <w:tab w:val="right" w:leader="dot" w:pos="9360"/>
          <w:tab w:val="left" w:pos="9990"/>
        </w:tabs>
        <w:rPr>
          <w:rFonts w:ascii="Arial" w:hAnsi="Arial" w:cs="Arial"/>
          <w:sz w:val="22"/>
          <w:szCs w:val="22"/>
        </w:rPr>
      </w:pPr>
    </w:p>
    <w:p w14:paraId="131BCF68" w14:textId="77777777" w:rsidR="00550A70" w:rsidRDefault="00550A70" w:rsidP="00BF11EA">
      <w:pPr>
        <w:pStyle w:val="Document"/>
        <w:tabs>
          <w:tab w:val="clear" w:pos="10080"/>
          <w:tab w:val="left" w:pos="360"/>
          <w:tab w:val="right" w:pos="9180"/>
          <w:tab w:val="right" w:leader="dot" w:pos="9360"/>
          <w:tab w:val="left" w:pos="9990"/>
        </w:tabs>
        <w:rPr>
          <w:rFonts w:ascii="Arial" w:hAnsi="Arial" w:cs="Arial"/>
          <w:sz w:val="22"/>
          <w:szCs w:val="22"/>
        </w:rPr>
      </w:pPr>
    </w:p>
    <w:p w14:paraId="353A4576" w14:textId="77777777" w:rsidR="00D54C7B" w:rsidRDefault="00D54C7B" w:rsidP="00BF11EA">
      <w:pPr>
        <w:pStyle w:val="Document"/>
        <w:tabs>
          <w:tab w:val="clear" w:pos="10080"/>
          <w:tab w:val="left" w:pos="360"/>
          <w:tab w:val="right" w:pos="9180"/>
          <w:tab w:val="right" w:leader="dot" w:pos="9360"/>
          <w:tab w:val="left" w:pos="9990"/>
        </w:tabs>
        <w:rPr>
          <w:rFonts w:ascii="Arial" w:hAnsi="Arial" w:cs="Arial"/>
          <w:sz w:val="22"/>
          <w:szCs w:val="22"/>
        </w:rPr>
      </w:pPr>
    </w:p>
    <w:p w14:paraId="43C17439" w14:textId="4DD36392" w:rsidR="00BF11EA" w:rsidRPr="00CB3925" w:rsidRDefault="00BF11EA" w:rsidP="00BF11EA">
      <w:pPr>
        <w:pStyle w:val="Document"/>
        <w:tabs>
          <w:tab w:val="clear" w:pos="10080"/>
          <w:tab w:val="left" w:pos="360"/>
          <w:tab w:val="right" w:pos="9180"/>
          <w:tab w:val="right" w:leader="dot" w:pos="9360"/>
          <w:tab w:val="left" w:pos="9990"/>
        </w:tabs>
        <w:rPr>
          <w:rFonts w:ascii="Arial" w:hAnsi="Arial" w:cs="Arial"/>
          <w:sz w:val="22"/>
          <w:szCs w:val="22"/>
        </w:rPr>
      </w:pP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r w:rsidRPr="00CB3925">
        <w:rPr>
          <w:rFonts w:ascii="Arial" w:hAnsi="Arial" w:cs="Arial"/>
          <w:sz w:val="22"/>
          <w:szCs w:val="22"/>
        </w:rPr>
        <w:tab/>
      </w:r>
    </w:p>
    <w:p w14:paraId="08AB1A64" w14:textId="77777777" w:rsidR="00BF11EA" w:rsidRPr="00CB3925" w:rsidRDefault="00BF11EA" w:rsidP="00BF11EA">
      <w:pPr>
        <w:tabs>
          <w:tab w:val="left" w:pos="360"/>
          <w:tab w:val="left" w:pos="720"/>
          <w:tab w:val="right" w:pos="9180"/>
          <w:tab w:val="right" w:leader="dot" w:pos="9360"/>
        </w:tabs>
        <w:jc w:val="both"/>
        <w:rPr>
          <w:rFonts w:ascii="Arial" w:hAnsi="Arial" w:cs="Arial"/>
          <w:szCs w:val="22"/>
        </w:rPr>
      </w:pPr>
    </w:p>
    <w:p w14:paraId="7BBFA291" w14:textId="2A833ACF" w:rsidR="00BF11EA" w:rsidRPr="00CB3925" w:rsidRDefault="00B31961" w:rsidP="00355917">
      <w:pPr>
        <w:pStyle w:val="Heading1"/>
        <w:rPr>
          <w:rStyle w:val="Heading1Char"/>
          <w:rFonts w:eastAsia="Times"/>
          <w:b/>
        </w:rPr>
      </w:pPr>
      <w:bookmarkStart w:id="135" w:name="_Toc236643231"/>
      <w:bookmarkStart w:id="136" w:name="_Toc236723901"/>
      <w:bookmarkStart w:id="137" w:name="_Toc236729614"/>
      <w:bookmarkStart w:id="138" w:name="_Toc236807822"/>
      <w:bookmarkStart w:id="139" w:name="_Toc465340487"/>
      <w:r w:rsidRPr="00CB3925">
        <w:rPr>
          <w:rStyle w:val="Heading1Char"/>
          <w:rFonts w:eastAsia="Times"/>
          <w:b/>
        </w:rPr>
        <w:t>6</w:t>
      </w:r>
      <w:r w:rsidR="00BF11EA" w:rsidRPr="00CB3925">
        <w:rPr>
          <w:rStyle w:val="Heading1Char"/>
          <w:rFonts w:eastAsia="Times"/>
          <w:b/>
        </w:rPr>
        <w:t>.0</w:t>
      </w:r>
      <w:r w:rsidR="00BF11EA" w:rsidRPr="00CB3925">
        <w:rPr>
          <w:rStyle w:val="Heading1Char"/>
          <w:rFonts w:eastAsia="Times"/>
          <w:b/>
        </w:rPr>
        <w:tab/>
      </w:r>
      <w:bookmarkStart w:id="140" w:name="Ch_5"/>
      <w:bookmarkEnd w:id="140"/>
      <w:r w:rsidR="00BF11EA" w:rsidRPr="00CB3925">
        <w:rPr>
          <w:rStyle w:val="Heading1Char"/>
          <w:rFonts w:eastAsia="Times"/>
          <w:b/>
        </w:rPr>
        <w:t>F</w:t>
      </w:r>
      <w:r w:rsidR="00AB283B" w:rsidRPr="00CB3925">
        <w:rPr>
          <w:rStyle w:val="Heading1Char"/>
          <w:rFonts w:eastAsia="Times"/>
          <w:b/>
        </w:rPr>
        <w:t xml:space="preserve">AM TOURS </w:t>
      </w:r>
      <w:r w:rsidR="00466FC1">
        <w:rPr>
          <w:rStyle w:val="Heading1Char"/>
          <w:rFonts w:eastAsia="Times"/>
          <w:b/>
        </w:rPr>
        <w:t>AND</w:t>
      </w:r>
      <w:r w:rsidR="00AB283B" w:rsidRPr="00CB3925">
        <w:rPr>
          <w:rStyle w:val="Heading1Char"/>
          <w:rFonts w:eastAsia="Times"/>
          <w:b/>
        </w:rPr>
        <w:t xml:space="preserve"> SITE VISITS</w:t>
      </w:r>
      <w:bookmarkEnd w:id="135"/>
      <w:bookmarkEnd w:id="136"/>
      <w:bookmarkEnd w:id="137"/>
      <w:bookmarkEnd w:id="138"/>
      <w:bookmarkEnd w:id="139"/>
    </w:p>
    <w:p w14:paraId="1D36B2FE" w14:textId="16AA8B93" w:rsidR="00BF11EA" w:rsidRPr="00CB3925" w:rsidRDefault="00A93F85" w:rsidP="001B462C">
      <w:pPr>
        <w:pStyle w:val="ReturntoTOC"/>
        <w:rPr>
          <w:rFonts w:ascii="Arial" w:hAnsi="Arial" w:cs="Arial"/>
          <w:szCs w:val="22"/>
        </w:rPr>
      </w:pPr>
      <w:hyperlink w:anchor="_TABLE_OF_CONTENTS" w:history="1"/>
    </w:p>
    <w:p w14:paraId="116B30E2" w14:textId="494D354E" w:rsidR="00BF11EA" w:rsidRPr="00CB3925" w:rsidRDefault="00BF11EA" w:rsidP="00BF11EA">
      <w:pPr>
        <w:tabs>
          <w:tab w:val="left" w:pos="360"/>
          <w:tab w:val="left" w:pos="720"/>
          <w:tab w:val="right" w:pos="9180"/>
          <w:tab w:val="right" w:leader="dot" w:pos="9360"/>
        </w:tabs>
        <w:jc w:val="both"/>
        <w:rPr>
          <w:rFonts w:ascii="Arial" w:hAnsi="Arial" w:cs="Arial"/>
          <w:color w:val="000000"/>
          <w:szCs w:val="22"/>
        </w:rPr>
      </w:pPr>
      <w:r w:rsidRPr="00550A70">
        <w:rPr>
          <w:rFonts w:ascii="Arial" w:hAnsi="Arial" w:cs="Arial"/>
          <w:b/>
          <w:color w:val="000000"/>
          <w:szCs w:val="22"/>
        </w:rPr>
        <w:t>Fam (Familiarization) Tour</w:t>
      </w:r>
      <w:r w:rsidR="001B462C">
        <w:rPr>
          <w:rFonts w:ascii="Arial" w:hAnsi="Arial" w:cs="Arial"/>
          <w:color w:val="000000"/>
          <w:szCs w:val="22"/>
        </w:rPr>
        <w:t xml:space="preserve"> -- hosted </w:t>
      </w:r>
      <w:r w:rsidRPr="00550A70">
        <w:rPr>
          <w:rFonts w:ascii="Arial" w:hAnsi="Arial" w:cs="Arial"/>
          <w:color w:val="000000"/>
          <w:szCs w:val="22"/>
        </w:rPr>
        <w:t>tours extended to travel writers and travel industry personnel, tour operators, bloggers, and others with industry influence as a way of informing the customer and influencing segments of the industry.</w:t>
      </w:r>
      <w:r w:rsidRPr="00CB3925">
        <w:rPr>
          <w:rFonts w:ascii="Arial" w:hAnsi="Arial" w:cs="Arial"/>
          <w:color w:val="000000"/>
          <w:szCs w:val="22"/>
        </w:rPr>
        <w:t xml:space="preserve"> </w:t>
      </w:r>
    </w:p>
    <w:p w14:paraId="583F0E3D" w14:textId="77777777" w:rsidR="00BF11EA" w:rsidRPr="00CB3925" w:rsidRDefault="00BF11EA" w:rsidP="00BF11EA">
      <w:pPr>
        <w:tabs>
          <w:tab w:val="left" w:pos="360"/>
          <w:tab w:val="left" w:pos="720"/>
          <w:tab w:val="right" w:pos="9180"/>
          <w:tab w:val="right" w:leader="dot" w:pos="9360"/>
        </w:tabs>
        <w:jc w:val="both"/>
        <w:rPr>
          <w:rFonts w:ascii="Arial" w:hAnsi="Arial" w:cs="Arial"/>
          <w:szCs w:val="22"/>
        </w:rPr>
      </w:pPr>
    </w:p>
    <w:p w14:paraId="06122696" w14:textId="77B94DA8" w:rsidR="00BF11EA" w:rsidRPr="00CB3925" w:rsidRDefault="00BF11EA" w:rsidP="00BF11EA">
      <w:pPr>
        <w:tabs>
          <w:tab w:val="left" w:pos="360"/>
          <w:tab w:val="left" w:pos="720"/>
          <w:tab w:val="right" w:pos="9180"/>
          <w:tab w:val="right" w:leader="dot" w:pos="9360"/>
        </w:tabs>
        <w:jc w:val="both"/>
        <w:rPr>
          <w:rFonts w:ascii="Arial" w:hAnsi="Arial" w:cs="Arial"/>
          <w:szCs w:val="22"/>
        </w:rPr>
      </w:pPr>
      <w:r w:rsidRPr="00CB3925">
        <w:rPr>
          <w:rFonts w:ascii="Arial" w:hAnsi="Arial" w:cs="Arial"/>
          <w:b/>
          <w:szCs w:val="22"/>
        </w:rPr>
        <w:t>Site Visit</w:t>
      </w:r>
      <w:r w:rsidR="001B462C">
        <w:rPr>
          <w:rFonts w:ascii="Arial" w:hAnsi="Arial" w:cs="Arial"/>
          <w:b/>
          <w:szCs w:val="22"/>
        </w:rPr>
        <w:t xml:space="preserve"> </w:t>
      </w:r>
      <w:r w:rsidR="001B462C">
        <w:rPr>
          <w:rFonts w:ascii="Arial" w:hAnsi="Arial" w:cs="Arial"/>
          <w:szCs w:val="22"/>
        </w:rPr>
        <w:t xml:space="preserve">– a </w:t>
      </w:r>
      <w:r w:rsidRPr="00CB3925">
        <w:rPr>
          <w:rFonts w:ascii="Arial" w:hAnsi="Arial" w:cs="Arial"/>
          <w:szCs w:val="22"/>
        </w:rPr>
        <w:t>hosted tour of an area’s attractions, events, lodging, and meeting facilities for meeting and event planners who can bring meetings, conventions, or events to an area.</w:t>
      </w:r>
    </w:p>
    <w:p w14:paraId="015EF59A" w14:textId="77777777" w:rsidR="00BF11EA" w:rsidRPr="00CB3925" w:rsidRDefault="00BF11EA" w:rsidP="00BF11EA">
      <w:pPr>
        <w:tabs>
          <w:tab w:val="left" w:pos="360"/>
          <w:tab w:val="left" w:pos="720"/>
          <w:tab w:val="right" w:pos="9180"/>
          <w:tab w:val="right" w:leader="dot" w:pos="9360"/>
        </w:tabs>
        <w:jc w:val="both"/>
        <w:rPr>
          <w:rFonts w:ascii="Arial" w:hAnsi="Arial" w:cs="Arial"/>
          <w:szCs w:val="22"/>
        </w:rPr>
      </w:pPr>
    </w:p>
    <w:p w14:paraId="3300D5C2" w14:textId="16E44067" w:rsidR="00BF11EA" w:rsidRPr="00CB3925" w:rsidRDefault="00BE3846" w:rsidP="00BF11EA">
      <w:pPr>
        <w:tabs>
          <w:tab w:val="left" w:pos="360"/>
          <w:tab w:val="left" w:pos="720"/>
          <w:tab w:val="right" w:pos="9180"/>
          <w:tab w:val="right" w:leader="dot" w:pos="9360"/>
        </w:tabs>
        <w:jc w:val="both"/>
        <w:rPr>
          <w:rFonts w:ascii="Arial" w:hAnsi="Arial" w:cs="Arial"/>
          <w:b/>
          <w:szCs w:val="22"/>
        </w:rPr>
      </w:pPr>
      <w:r w:rsidRPr="00CB3925">
        <w:rPr>
          <w:rFonts w:ascii="Arial" w:hAnsi="Arial" w:cs="Arial"/>
          <w:b/>
          <w:szCs w:val="22"/>
        </w:rPr>
        <w:t>Eligible Expenses</w:t>
      </w:r>
    </w:p>
    <w:p w14:paraId="7F9285FC" w14:textId="21537F87" w:rsidR="00BF11EA" w:rsidRPr="00CB3925" w:rsidRDefault="00BF11EA" w:rsidP="00BF11EA">
      <w:p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Participation expenses of one (1) local host to every five (5) participants can be reimbursed at actual cost. Costs associated with additional hosts can be used as match. A signed travel reimbursement form is not required.</w:t>
      </w:r>
    </w:p>
    <w:p w14:paraId="332B10B4" w14:textId="77777777" w:rsidR="00BF11EA" w:rsidRPr="00CB3925" w:rsidRDefault="00BF11EA" w:rsidP="00BF11EA">
      <w:pPr>
        <w:tabs>
          <w:tab w:val="left" w:pos="360"/>
          <w:tab w:val="left" w:pos="720"/>
          <w:tab w:val="right" w:pos="9180"/>
          <w:tab w:val="right" w:leader="dot" w:pos="9360"/>
        </w:tabs>
        <w:jc w:val="both"/>
        <w:rPr>
          <w:rFonts w:ascii="Arial" w:hAnsi="Arial" w:cs="Arial"/>
          <w:color w:val="000000"/>
          <w:szCs w:val="22"/>
        </w:rPr>
      </w:pPr>
    </w:p>
    <w:p w14:paraId="162CA27C" w14:textId="0DC8CEBD" w:rsidR="00BF11EA" w:rsidRPr="00CB3925" w:rsidRDefault="00BF11EA" w:rsidP="00BF11EA">
      <w:p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 xml:space="preserve">Other </w:t>
      </w:r>
      <w:r w:rsidR="00FA3E36" w:rsidRPr="00CB3925">
        <w:rPr>
          <w:rFonts w:ascii="Arial" w:hAnsi="Arial" w:cs="Arial"/>
          <w:color w:val="000000"/>
          <w:szCs w:val="22"/>
        </w:rPr>
        <w:t xml:space="preserve">costs </w:t>
      </w:r>
      <w:r w:rsidRPr="00CB3925">
        <w:rPr>
          <w:rFonts w:ascii="Arial" w:hAnsi="Arial" w:cs="Arial"/>
          <w:color w:val="000000"/>
          <w:szCs w:val="22"/>
        </w:rPr>
        <w:t>that can be reimbursed include</w:t>
      </w:r>
      <w:r w:rsidR="00B47E05">
        <w:rPr>
          <w:rFonts w:ascii="Arial" w:hAnsi="Arial" w:cs="Arial"/>
          <w:color w:val="000000"/>
          <w:szCs w:val="22"/>
        </w:rPr>
        <w:t xml:space="preserve"> reasonable costs for</w:t>
      </w:r>
      <w:r w:rsidRPr="00CB3925">
        <w:rPr>
          <w:rFonts w:ascii="Arial" w:hAnsi="Arial" w:cs="Arial"/>
          <w:color w:val="000000"/>
          <w:szCs w:val="22"/>
        </w:rPr>
        <w:t>:</w:t>
      </w:r>
    </w:p>
    <w:p w14:paraId="54A8224A"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 xml:space="preserve">Invitations, information folders, agendas, etc. </w:t>
      </w:r>
    </w:p>
    <w:p w14:paraId="513861B9" w14:textId="53D01C9F"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Travel to Idaho</w:t>
      </w:r>
    </w:p>
    <w:p w14:paraId="7B09E52C" w14:textId="71E6EBB1"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Vehicle rental (van, bus, etc.) and fuel</w:t>
      </w:r>
    </w:p>
    <w:p w14:paraId="45A9C990"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Lodging</w:t>
      </w:r>
    </w:p>
    <w:p w14:paraId="1DA66777" w14:textId="6BAFD39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Meals for visitors and host(s)</w:t>
      </w:r>
      <w:r w:rsidR="00570004" w:rsidRPr="00CB3925">
        <w:rPr>
          <w:rFonts w:ascii="Arial" w:hAnsi="Arial" w:cs="Arial"/>
          <w:color w:val="000000"/>
          <w:szCs w:val="22"/>
        </w:rPr>
        <w:t xml:space="preserve"> up to the allowable </w:t>
      </w:r>
      <w:r w:rsidR="00B47E05">
        <w:rPr>
          <w:rFonts w:ascii="Arial" w:hAnsi="Arial" w:cs="Arial"/>
          <w:color w:val="000000"/>
          <w:szCs w:val="22"/>
        </w:rPr>
        <w:t xml:space="preserve">state </w:t>
      </w:r>
      <w:r w:rsidR="00570004" w:rsidRPr="00CB3925">
        <w:rPr>
          <w:rFonts w:ascii="Arial" w:hAnsi="Arial" w:cs="Arial"/>
          <w:color w:val="000000"/>
          <w:szCs w:val="22"/>
        </w:rPr>
        <w:t>per diem</w:t>
      </w:r>
    </w:p>
    <w:p w14:paraId="13DC0505"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 xml:space="preserve">Attraction admission </w:t>
      </w:r>
    </w:p>
    <w:p w14:paraId="7AB93A8C"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Recreation fees</w:t>
      </w:r>
    </w:p>
    <w:p w14:paraId="2F0813BB"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Docent or guide</w:t>
      </w:r>
    </w:p>
    <w:p w14:paraId="1A366EB5"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Snacks</w:t>
      </w:r>
    </w:p>
    <w:p w14:paraId="3541DEF6" w14:textId="77777777" w:rsidR="00BF11EA" w:rsidRPr="00CB3925" w:rsidRDefault="00BF11EA" w:rsidP="00791277">
      <w:pPr>
        <w:numPr>
          <w:ilvl w:val="0"/>
          <w:numId w:val="5"/>
        </w:num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Hospitality room</w:t>
      </w:r>
    </w:p>
    <w:p w14:paraId="3B13489A" w14:textId="77777777" w:rsidR="00BF11EA" w:rsidRPr="00CB3925" w:rsidRDefault="00BF11EA" w:rsidP="00BF11EA">
      <w:pPr>
        <w:tabs>
          <w:tab w:val="left" w:pos="360"/>
          <w:tab w:val="left" w:pos="720"/>
          <w:tab w:val="right" w:pos="9180"/>
          <w:tab w:val="right" w:leader="dot" w:pos="9360"/>
        </w:tabs>
        <w:jc w:val="both"/>
        <w:rPr>
          <w:rFonts w:ascii="Arial" w:hAnsi="Arial" w:cs="Arial"/>
          <w:color w:val="000000"/>
          <w:szCs w:val="22"/>
        </w:rPr>
      </w:pPr>
    </w:p>
    <w:p w14:paraId="1510B561" w14:textId="0F446944" w:rsidR="00570004" w:rsidRPr="00CB3925" w:rsidRDefault="00570004" w:rsidP="00FC13B6">
      <w:pPr>
        <w:tabs>
          <w:tab w:val="left" w:pos="360"/>
          <w:tab w:val="left" w:pos="720"/>
          <w:tab w:val="right" w:pos="9180"/>
          <w:tab w:val="right" w:leader="dot" w:pos="9360"/>
        </w:tabs>
        <w:jc w:val="both"/>
        <w:rPr>
          <w:rFonts w:ascii="Arial" w:hAnsi="Arial" w:cs="Arial"/>
          <w:bCs/>
          <w:color w:val="000000"/>
        </w:rPr>
      </w:pPr>
      <w:r w:rsidRPr="00CB3925">
        <w:rPr>
          <w:rFonts w:ascii="Arial" w:hAnsi="Arial" w:cs="Arial"/>
          <w:bCs/>
          <w:color w:val="000000"/>
        </w:rPr>
        <w:t>Non</w:t>
      </w:r>
      <w:r w:rsidR="00FC13B6" w:rsidRPr="00CB3925">
        <w:rPr>
          <w:rFonts w:ascii="Arial" w:hAnsi="Arial" w:cs="Arial"/>
          <w:bCs/>
          <w:color w:val="000000"/>
        </w:rPr>
        <w:t>-</w:t>
      </w:r>
      <w:r w:rsidRPr="00CB3925">
        <w:rPr>
          <w:rFonts w:ascii="Arial" w:hAnsi="Arial" w:cs="Arial"/>
          <w:bCs/>
          <w:color w:val="000000"/>
        </w:rPr>
        <w:t>allowable costs include, but are not limited to:</w:t>
      </w:r>
    </w:p>
    <w:p w14:paraId="304E368E" w14:textId="58285260" w:rsidR="00570004" w:rsidRPr="00F54394" w:rsidRDefault="00570004" w:rsidP="00791277">
      <w:pPr>
        <w:pStyle w:val="ListParagraph"/>
        <w:numPr>
          <w:ilvl w:val="0"/>
          <w:numId w:val="20"/>
        </w:numPr>
        <w:tabs>
          <w:tab w:val="left" w:pos="360"/>
          <w:tab w:val="left" w:pos="720"/>
          <w:tab w:val="right" w:pos="9180"/>
          <w:tab w:val="right" w:leader="dot" w:pos="9360"/>
        </w:tabs>
        <w:jc w:val="both"/>
        <w:rPr>
          <w:rFonts w:ascii="Arial" w:hAnsi="Arial" w:cs="Arial"/>
          <w:bCs/>
          <w:color w:val="000000"/>
        </w:rPr>
      </w:pPr>
      <w:r w:rsidRPr="00F54394">
        <w:rPr>
          <w:rFonts w:ascii="Arial" w:hAnsi="Arial" w:cs="Arial"/>
          <w:bCs/>
          <w:color w:val="000000"/>
        </w:rPr>
        <w:t xml:space="preserve">Alcoholic beverages </w:t>
      </w:r>
    </w:p>
    <w:p w14:paraId="6DD50F7D" w14:textId="4F0CC7A7" w:rsidR="00BF11EA" w:rsidRPr="00F54394" w:rsidRDefault="00FC13B6" w:rsidP="00791277">
      <w:pPr>
        <w:pStyle w:val="ListParagraph"/>
        <w:numPr>
          <w:ilvl w:val="0"/>
          <w:numId w:val="20"/>
        </w:numPr>
        <w:tabs>
          <w:tab w:val="left" w:pos="360"/>
          <w:tab w:val="left" w:pos="720"/>
          <w:tab w:val="right" w:pos="9180"/>
          <w:tab w:val="right" w:leader="dot" w:pos="9360"/>
        </w:tabs>
        <w:jc w:val="both"/>
        <w:rPr>
          <w:rFonts w:ascii="Arial" w:hAnsi="Arial" w:cs="Arial"/>
          <w:bCs/>
          <w:color w:val="000000"/>
        </w:rPr>
      </w:pPr>
      <w:r w:rsidRPr="00F54394">
        <w:rPr>
          <w:rFonts w:ascii="Arial" w:hAnsi="Arial" w:cs="Arial"/>
          <w:bCs/>
          <w:color w:val="000000"/>
        </w:rPr>
        <w:t>A</w:t>
      </w:r>
      <w:r w:rsidR="00BF11EA" w:rsidRPr="00F54394">
        <w:rPr>
          <w:rFonts w:ascii="Arial" w:hAnsi="Arial" w:cs="Arial"/>
          <w:bCs/>
          <w:color w:val="000000"/>
        </w:rPr>
        <w:t>dditional personal insurance</w:t>
      </w:r>
      <w:r w:rsidR="00570004" w:rsidRPr="00F54394">
        <w:rPr>
          <w:rFonts w:ascii="Arial" w:hAnsi="Arial" w:cs="Arial"/>
          <w:bCs/>
          <w:color w:val="000000"/>
        </w:rPr>
        <w:t xml:space="preserve"> for flights</w:t>
      </w:r>
      <w:r w:rsidR="00BF11EA" w:rsidRPr="00F54394">
        <w:rPr>
          <w:rFonts w:ascii="Arial" w:hAnsi="Arial" w:cs="Arial"/>
          <w:bCs/>
          <w:color w:val="000000"/>
        </w:rPr>
        <w:t xml:space="preserve"> </w:t>
      </w:r>
    </w:p>
    <w:p w14:paraId="21C01C8F" w14:textId="15B56E37" w:rsidR="00BF11EA" w:rsidRPr="00F54394" w:rsidRDefault="00F54394" w:rsidP="00791277">
      <w:pPr>
        <w:pStyle w:val="ListParagraph"/>
        <w:numPr>
          <w:ilvl w:val="0"/>
          <w:numId w:val="20"/>
        </w:numPr>
        <w:tabs>
          <w:tab w:val="left" w:pos="630"/>
          <w:tab w:val="left" w:pos="720"/>
          <w:tab w:val="right" w:pos="9180"/>
          <w:tab w:val="right" w:leader="dot" w:pos="9360"/>
        </w:tabs>
        <w:jc w:val="both"/>
        <w:rPr>
          <w:rFonts w:ascii="Arial" w:hAnsi="Arial" w:cs="Arial"/>
          <w:bCs/>
          <w:color w:val="000000"/>
          <w:szCs w:val="22"/>
        </w:rPr>
      </w:pPr>
      <w:r>
        <w:rPr>
          <w:rFonts w:ascii="Arial" w:hAnsi="Arial" w:cs="Arial"/>
          <w:color w:val="000000"/>
          <w:szCs w:val="22"/>
        </w:rPr>
        <w:t xml:space="preserve"> </w:t>
      </w:r>
      <w:r w:rsidR="00570004" w:rsidRPr="00F54394">
        <w:rPr>
          <w:rFonts w:ascii="Arial" w:hAnsi="Arial" w:cs="Arial"/>
          <w:color w:val="000000"/>
          <w:szCs w:val="22"/>
        </w:rPr>
        <w:t xml:space="preserve">Rental vehicle </w:t>
      </w:r>
      <w:r w:rsidR="00BF11EA" w:rsidRPr="00F54394">
        <w:rPr>
          <w:rFonts w:ascii="Arial" w:hAnsi="Arial" w:cs="Arial"/>
          <w:color w:val="000000"/>
          <w:szCs w:val="22"/>
        </w:rPr>
        <w:t xml:space="preserve">Optional </w:t>
      </w:r>
      <w:r w:rsidR="00BF11EA" w:rsidRPr="00F54394">
        <w:rPr>
          <w:rFonts w:ascii="Arial" w:hAnsi="Arial" w:cs="Arial"/>
          <w:bCs/>
          <w:color w:val="000000"/>
          <w:szCs w:val="22"/>
        </w:rPr>
        <w:t>Personal Accident Insurance/Personal Effects Coverage/Lost Damage Waiver (</w:t>
      </w:r>
      <w:r w:rsidR="00BF11EA" w:rsidRPr="00F54394">
        <w:rPr>
          <w:rFonts w:ascii="Arial" w:hAnsi="Arial" w:cs="Arial"/>
          <w:bCs/>
          <w:i/>
          <w:iCs/>
          <w:color w:val="000000"/>
          <w:szCs w:val="22"/>
        </w:rPr>
        <w:t>PAI</w:t>
      </w:r>
      <w:r w:rsidR="00BF11EA" w:rsidRPr="00F54394">
        <w:rPr>
          <w:rFonts w:ascii="Arial" w:hAnsi="Arial" w:cs="Arial"/>
          <w:bCs/>
          <w:color w:val="000000"/>
          <w:szCs w:val="22"/>
        </w:rPr>
        <w:t xml:space="preserve">/PEC/LDW) and associated taxes </w:t>
      </w:r>
    </w:p>
    <w:p w14:paraId="62144E06" w14:textId="13915FF7" w:rsidR="00BF11EA" w:rsidRPr="00F54394" w:rsidRDefault="00BF11EA" w:rsidP="00791277">
      <w:pPr>
        <w:pStyle w:val="ListParagraph"/>
        <w:numPr>
          <w:ilvl w:val="0"/>
          <w:numId w:val="20"/>
        </w:numPr>
        <w:tabs>
          <w:tab w:val="left" w:pos="360"/>
          <w:tab w:val="left" w:pos="720"/>
          <w:tab w:val="right" w:pos="9180"/>
          <w:tab w:val="right" w:leader="dot" w:pos="9360"/>
        </w:tabs>
        <w:jc w:val="both"/>
        <w:rPr>
          <w:rFonts w:ascii="Arial" w:hAnsi="Arial" w:cs="Arial"/>
          <w:color w:val="000000"/>
          <w:szCs w:val="22"/>
        </w:rPr>
      </w:pPr>
      <w:r w:rsidRPr="00F54394">
        <w:rPr>
          <w:rFonts w:ascii="Arial" w:hAnsi="Arial" w:cs="Arial"/>
          <w:bCs/>
          <w:color w:val="000000"/>
          <w:szCs w:val="22"/>
        </w:rPr>
        <w:t>Meal</w:t>
      </w:r>
      <w:r w:rsidR="00570004" w:rsidRPr="00F54394">
        <w:rPr>
          <w:rFonts w:ascii="Arial" w:hAnsi="Arial" w:cs="Arial"/>
          <w:bCs/>
          <w:color w:val="000000"/>
          <w:szCs w:val="22"/>
        </w:rPr>
        <w:t xml:space="preserve"> costs above the allowable per diem (</w:t>
      </w:r>
      <w:r w:rsidRPr="00F54394">
        <w:rPr>
          <w:rFonts w:ascii="Arial" w:hAnsi="Arial" w:cs="Arial"/>
          <w:bCs/>
          <w:color w:val="000000"/>
          <w:szCs w:val="22"/>
        </w:rPr>
        <w:t xml:space="preserve">the difference </w:t>
      </w:r>
      <w:r w:rsidR="00570004" w:rsidRPr="00F54394">
        <w:rPr>
          <w:rFonts w:ascii="Arial" w:hAnsi="Arial" w:cs="Arial"/>
          <w:bCs/>
          <w:color w:val="000000"/>
          <w:szCs w:val="22"/>
        </w:rPr>
        <w:t>may be used</w:t>
      </w:r>
      <w:r w:rsidR="00170FFF">
        <w:rPr>
          <w:rFonts w:ascii="Arial" w:hAnsi="Arial" w:cs="Arial"/>
          <w:bCs/>
          <w:color w:val="000000"/>
          <w:szCs w:val="22"/>
        </w:rPr>
        <w:t xml:space="preserve"> as cash match</w:t>
      </w:r>
      <w:r w:rsidR="00570004" w:rsidRPr="00F54394">
        <w:rPr>
          <w:rFonts w:ascii="Arial" w:hAnsi="Arial" w:cs="Arial"/>
          <w:bCs/>
          <w:color w:val="000000"/>
          <w:szCs w:val="22"/>
        </w:rPr>
        <w:t>)</w:t>
      </w:r>
      <w:r w:rsidRPr="00F54394">
        <w:rPr>
          <w:rFonts w:ascii="Arial" w:hAnsi="Arial" w:cs="Arial"/>
          <w:bCs/>
          <w:color w:val="000000"/>
          <w:szCs w:val="22"/>
        </w:rPr>
        <w:t xml:space="preserve"> </w:t>
      </w:r>
    </w:p>
    <w:p w14:paraId="2AAF74C0" w14:textId="6DD4856F" w:rsidR="00FC13B6" w:rsidRPr="00F54394" w:rsidRDefault="00BF11EA" w:rsidP="00791277">
      <w:pPr>
        <w:pStyle w:val="ListParagraph"/>
        <w:numPr>
          <w:ilvl w:val="0"/>
          <w:numId w:val="20"/>
        </w:numPr>
        <w:tabs>
          <w:tab w:val="left" w:pos="360"/>
          <w:tab w:val="left" w:pos="720"/>
          <w:tab w:val="right" w:pos="9180"/>
          <w:tab w:val="right" w:leader="dot" w:pos="9360"/>
        </w:tabs>
        <w:jc w:val="both"/>
        <w:rPr>
          <w:rFonts w:ascii="Arial" w:hAnsi="Arial" w:cs="Arial"/>
          <w:color w:val="000000"/>
          <w:szCs w:val="22"/>
        </w:rPr>
      </w:pPr>
      <w:r w:rsidRPr="00F54394">
        <w:rPr>
          <w:rFonts w:ascii="Arial" w:hAnsi="Arial" w:cs="Arial"/>
          <w:color w:val="000000"/>
          <w:szCs w:val="22"/>
        </w:rPr>
        <w:t xml:space="preserve">Promotional items and gifts for </w:t>
      </w:r>
      <w:r w:rsidR="00F31F2A">
        <w:rPr>
          <w:rFonts w:ascii="Arial" w:hAnsi="Arial" w:cs="Arial"/>
          <w:color w:val="000000"/>
          <w:szCs w:val="22"/>
        </w:rPr>
        <w:t>participants</w:t>
      </w:r>
      <w:r w:rsidR="00FC13B6" w:rsidRPr="00F54394">
        <w:rPr>
          <w:rFonts w:ascii="Arial" w:hAnsi="Arial" w:cs="Arial"/>
          <w:color w:val="000000"/>
          <w:szCs w:val="22"/>
        </w:rPr>
        <w:t xml:space="preserve"> </w:t>
      </w:r>
      <w:r w:rsidR="00570004" w:rsidRPr="00F54394">
        <w:rPr>
          <w:rFonts w:ascii="Arial" w:hAnsi="Arial" w:cs="Arial"/>
          <w:color w:val="000000"/>
          <w:szCs w:val="22"/>
        </w:rPr>
        <w:t>(may be used for cash match)</w:t>
      </w:r>
      <w:r w:rsidRPr="00F54394">
        <w:rPr>
          <w:rFonts w:ascii="Arial" w:hAnsi="Arial" w:cs="Arial"/>
          <w:color w:val="000000"/>
          <w:szCs w:val="22"/>
        </w:rPr>
        <w:tab/>
      </w:r>
    </w:p>
    <w:p w14:paraId="040F315F" w14:textId="77777777" w:rsidR="00BF11EA" w:rsidRPr="00CB3925" w:rsidRDefault="00BF11EA" w:rsidP="00BF11EA">
      <w:pPr>
        <w:tabs>
          <w:tab w:val="left" w:pos="360"/>
          <w:tab w:val="left" w:pos="720"/>
          <w:tab w:val="left" w:pos="1440"/>
          <w:tab w:val="left" w:pos="1800"/>
          <w:tab w:val="left" w:pos="2880"/>
          <w:tab w:val="right" w:pos="9180"/>
          <w:tab w:val="right" w:leader="dot" w:pos="9360"/>
        </w:tabs>
        <w:ind w:left="720"/>
        <w:jc w:val="both"/>
        <w:rPr>
          <w:rFonts w:ascii="Arial" w:hAnsi="Arial" w:cs="Arial"/>
          <w:color w:val="000000"/>
        </w:rPr>
      </w:pPr>
    </w:p>
    <w:tbl>
      <w:tblPr>
        <w:tblW w:w="98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770"/>
      </w:tblGrid>
      <w:tr w:rsidR="00BF11EA" w:rsidRPr="00CB3925" w14:paraId="10BE7E5D" w14:textId="77777777" w:rsidTr="0052780B">
        <w:tc>
          <w:tcPr>
            <w:tcW w:w="5040" w:type="dxa"/>
            <w:shd w:val="clear" w:color="auto" w:fill="DDD9C3"/>
          </w:tcPr>
          <w:p w14:paraId="55E5B63E" w14:textId="77777777" w:rsidR="00BF11EA" w:rsidRPr="00CB3925" w:rsidRDefault="00BF11EA" w:rsidP="007927E6">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4770" w:type="dxa"/>
            <w:shd w:val="clear" w:color="auto" w:fill="DDD9C3"/>
          </w:tcPr>
          <w:p w14:paraId="688D5338" w14:textId="77777777" w:rsidR="00BF11EA" w:rsidRPr="00CB3925" w:rsidRDefault="00BF11EA" w:rsidP="007927E6">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56D831B9" w14:textId="77777777" w:rsidTr="0052780B">
        <w:trPr>
          <w:trHeight w:val="242"/>
        </w:trPr>
        <w:tc>
          <w:tcPr>
            <w:tcW w:w="5040" w:type="dxa"/>
            <w:vAlign w:val="center"/>
          </w:tcPr>
          <w:p w14:paraId="7702624A" w14:textId="77777777" w:rsidR="00BF11EA" w:rsidRPr="0052780B" w:rsidRDefault="00BF11EA" w:rsidP="00F54394">
            <w:pPr>
              <w:tabs>
                <w:tab w:val="left" w:pos="180"/>
                <w:tab w:val="left" w:pos="360"/>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Air travel</w:t>
            </w:r>
          </w:p>
        </w:tc>
        <w:tc>
          <w:tcPr>
            <w:tcW w:w="4770" w:type="dxa"/>
            <w:vAlign w:val="center"/>
          </w:tcPr>
          <w:p w14:paraId="3181AD0A" w14:textId="423CF744" w:rsidR="00BF11EA" w:rsidRPr="0052780B" w:rsidRDefault="00BF11EA" w:rsidP="00F54394">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 xml:space="preserve">Itinerary </w:t>
            </w:r>
            <w:r w:rsidR="00B47E05" w:rsidRPr="0052780B">
              <w:rPr>
                <w:rFonts w:ascii="Arial" w:hAnsi="Arial" w:cs="Arial"/>
                <w:color w:val="000000"/>
                <w:sz w:val="21"/>
                <w:szCs w:val="21"/>
              </w:rPr>
              <w:t xml:space="preserve">and ticket receipt </w:t>
            </w:r>
            <w:r w:rsidRPr="0052780B">
              <w:rPr>
                <w:rFonts w:ascii="Arial" w:hAnsi="Arial" w:cs="Arial"/>
                <w:color w:val="000000"/>
                <w:sz w:val="21"/>
                <w:szCs w:val="21"/>
              </w:rPr>
              <w:t xml:space="preserve">with cost of travel </w:t>
            </w:r>
          </w:p>
        </w:tc>
      </w:tr>
      <w:tr w:rsidR="00BF11EA" w:rsidRPr="00CB3925" w14:paraId="14949DF0" w14:textId="77777777" w:rsidTr="0052780B">
        <w:tc>
          <w:tcPr>
            <w:tcW w:w="5040" w:type="dxa"/>
            <w:vAlign w:val="center"/>
          </w:tcPr>
          <w:p w14:paraId="3EF85EEC" w14:textId="77777777" w:rsidR="00BF11EA" w:rsidRPr="0052780B" w:rsidRDefault="00BF11EA" w:rsidP="00F54394">
            <w:pPr>
              <w:tabs>
                <w:tab w:val="left" w:pos="180"/>
                <w:tab w:val="left" w:pos="360"/>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Baggage</w:t>
            </w:r>
          </w:p>
        </w:tc>
        <w:tc>
          <w:tcPr>
            <w:tcW w:w="4770" w:type="dxa"/>
            <w:vAlign w:val="center"/>
          </w:tcPr>
          <w:p w14:paraId="595E5FF8" w14:textId="77777777" w:rsidR="00BF11EA" w:rsidRPr="0052780B" w:rsidRDefault="00BF11EA" w:rsidP="00F54394">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Receipts</w:t>
            </w:r>
          </w:p>
        </w:tc>
      </w:tr>
      <w:tr w:rsidR="00BF11EA" w:rsidRPr="00CB3925" w14:paraId="25FFC485" w14:textId="77777777" w:rsidTr="0052780B">
        <w:tc>
          <w:tcPr>
            <w:tcW w:w="5040" w:type="dxa"/>
            <w:vAlign w:val="center"/>
          </w:tcPr>
          <w:p w14:paraId="247BC8CC" w14:textId="0D75D237" w:rsidR="00BF11EA" w:rsidRPr="0052780B" w:rsidRDefault="00170FFF" w:rsidP="00F54394">
            <w:pPr>
              <w:tabs>
                <w:tab w:val="left" w:pos="180"/>
                <w:tab w:val="left" w:pos="360"/>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Ground Transportation</w:t>
            </w:r>
          </w:p>
        </w:tc>
        <w:tc>
          <w:tcPr>
            <w:tcW w:w="4770" w:type="dxa"/>
            <w:vAlign w:val="center"/>
          </w:tcPr>
          <w:p w14:paraId="3BD2EDF6" w14:textId="7B05251B" w:rsidR="00BF11EA" w:rsidRPr="0052780B" w:rsidRDefault="00170FFF" w:rsidP="00170FFF">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 xml:space="preserve">Receipts or </w:t>
            </w:r>
            <w:r w:rsidR="00BF11EA" w:rsidRPr="0052780B">
              <w:rPr>
                <w:rFonts w:ascii="Arial" w:hAnsi="Arial" w:cs="Arial"/>
                <w:color w:val="000000"/>
                <w:sz w:val="21"/>
                <w:szCs w:val="21"/>
              </w:rPr>
              <w:t xml:space="preserve">Invoices from rental company </w:t>
            </w:r>
          </w:p>
        </w:tc>
      </w:tr>
      <w:tr w:rsidR="00170FFF" w:rsidRPr="00CB3925" w14:paraId="0403D502" w14:textId="77777777" w:rsidTr="0052780B">
        <w:tc>
          <w:tcPr>
            <w:tcW w:w="5040" w:type="dxa"/>
            <w:vAlign w:val="center"/>
          </w:tcPr>
          <w:p w14:paraId="6022E719" w14:textId="22B0FF71" w:rsidR="00170FFF" w:rsidRPr="0052780B" w:rsidRDefault="00170FFF" w:rsidP="00F54394">
            <w:pPr>
              <w:tabs>
                <w:tab w:val="left" w:pos="180"/>
                <w:tab w:val="left" w:pos="360"/>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Lodging</w:t>
            </w:r>
          </w:p>
        </w:tc>
        <w:tc>
          <w:tcPr>
            <w:tcW w:w="4770" w:type="dxa"/>
            <w:vAlign w:val="center"/>
          </w:tcPr>
          <w:p w14:paraId="3608A08B" w14:textId="6DA80C55" w:rsidR="00170FFF" w:rsidRPr="0052780B" w:rsidRDefault="00170FFF" w:rsidP="00B47E05">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Hotel receipt—</w:t>
            </w:r>
            <w:r w:rsidRPr="0052780B">
              <w:rPr>
                <w:rFonts w:ascii="Arial" w:hAnsi="Arial" w:cs="Arial"/>
                <w:b/>
                <w:color w:val="000000"/>
                <w:sz w:val="21"/>
                <w:szCs w:val="21"/>
              </w:rPr>
              <w:t xml:space="preserve">daily charges </w:t>
            </w:r>
            <w:r w:rsidR="00B47E05" w:rsidRPr="0052780B">
              <w:rPr>
                <w:rFonts w:ascii="Arial" w:hAnsi="Arial" w:cs="Arial"/>
                <w:b/>
                <w:color w:val="000000"/>
                <w:sz w:val="21"/>
                <w:szCs w:val="21"/>
              </w:rPr>
              <w:t xml:space="preserve">must be </w:t>
            </w:r>
            <w:r w:rsidRPr="0052780B">
              <w:rPr>
                <w:rFonts w:ascii="Arial" w:hAnsi="Arial" w:cs="Arial"/>
                <w:b/>
                <w:color w:val="000000"/>
                <w:sz w:val="21"/>
                <w:szCs w:val="21"/>
              </w:rPr>
              <w:t>itemized</w:t>
            </w:r>
            <w:r w:rsidR="00B47E05" w:rsidRPr="0052780B">
              <w:rPr>
                <w:rFonts w:ascii="Arial" w:hAnsi="Arial" w:cs="Arial"/>
                <w:b/>
                <w:color w:val="000000"/>
                <w:sz w:val="21"/>
                <w:szCs w:val="21"/>
              </w:rPr>
              <w:t xml:space="preserve"> and include the</w:t>
            </w:r>
            <w:r w:rsidR="00F31F2A" w:rsidRPr="0052780B">
              <w:rPr>
                <w:rFonts w:ascii="Arial" w:hAnsi="Arial" w:cs="Arial"/>
                <w:b/>
                <w:color w:val="000000"/>
                <w:sz w:val="21"/>
                <w:szCs w:val="21"/>
              </w:rPr>
              <w:t xml:space="preserve"> </w:t>
            </w:r>
            <w:r w:rsidRPr="0052780B">
              <w:rPr>
                <w:rFonts w:ascii="Arial" w:hAnsi="Arial" w:cs="Arial"/>
                <w:color w:val="000000"/>
                <w:sz w:val="21"/>
                <w:szCs w:val="21"/>
              </w:rPr>
              <w:t>name of visitor</w:t>
            </w:r>
          </w:p>
        </w:tc>
      </w:tr>
      <w:tr w:rsidR="00170FFF" w:rsidRPr="00CB3925" w14:paraId="21DD5554" w14:textId="77777777" w:rsidTr="0052780B">
        <w:tc>
          <w:tcPr>
            <w:tcW w:w="5040" w:type="dxa"/>
            <w:vAlign w:val="center"/>
          </w:tcPr>
          <w:p w14:paraId="220F5F68" w14:textId="0EBCBC1B" w:rsidR="00170FFF" w:rsidRPr="0052780B" w:rsidRDefault="00170FFF" w:rsidP="00F54394">
            <w:pPr>
              <w:tabs>
                <w:tab w:val="left" w:pos="180"/>
                <w:tab w:val="left" w:pos="360"/>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Meals</w:t>
            </w:r>
          </w:p>
        </w:tc>
        <w:tc>
          <w:tcPr>
            <w:tcW w:w="4770" w:type="dxa"/>
            <w:vAlign w:val="center"/>
          </w:tcPr>
          <w:p w14:paraId="1BCD26D0" w14:textId="694FF561" w:rsidR="00170FFF" w:rsidRPr="0052780B" w:rsidRDefault="00170FFF" w:rsidP="00F54394">
            <w:pPr>
              <w:tabs>
                <w:tab w:val="left" w:pos="360"/>
                <w:tab w:val="left" w:pos="72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An itemized receipt of what was ordered</w:t>
            </w:r>
            <w:r w:rsidR="00B47E05" w:rsidRPr="0052780B">
              <w:rPr>
                <w:rFonts w:ascii="Arial" w:hAnsi="Arial" w:cs="Arial"/>
                <w:color w:val="000000"/>
                <w:sz w:val="21"/>
                <w:szCs w:val="21"/>
              </w:rPr>
              <w:t xml:space="preserve"> is required to confirm no alcohol was purchased.</w:t>
            </w:r>
            <w:r w:rsidR="00B47E05" w:rsidRPr="0052780B">
              <w:rPr>
                <w:rFonts w:ascii="Arial" w:hAnsi="Arial" w:cs="Arial"/>
                <w:color w:val="000000"/>
                <w:sz w:val="21"/>
                <w:szCs w:val="21"/>
              </w:rPr>
              <w:br/>
              <w:t xml:space="preserve">A receipt that shows only a total amount paid will not be accepted. </w:t>
            </w:r>
            <w:r w:rsidRPr="0052780B">
              <w:rPr>
                <w:rFonts w:ascii="Arial" w:hAnsi="Arial" w:cs="Arial"/>
                <w:color w:val="000000"/>
                <w:sz w:val="21"/>
                <w:szCs w:val="21"/>
              </w:rPr>
              <w:t xml:space="preserve">  </w:t>
            </w:r>
          </w:p>
          <w:p w14:paraId="2856B00A" w14:textId="77777777" w:rsidR="00170FFF" w:rsidRPr="0052780B" w:rsidRDefault="00170FFF" w:rsidP="00F54394">
            <w:pPr>
              <w:tabs>
                <w:tab w:val="left" w:pos="360"/>
                <w:tab w:val="left" w:pos="720"/>
                <w:tab w:val="right" w:pos="9180"/>
                <w:tab w:val="right" w:leader="dot" w:pos="9360"/>
              </w:tabs>
              <w:ind w:left="360"/>
              <w:rPr>
                <w:rFonts w:ascii="Arial" w:hAnsi="Arial" w:cs="Arial"/>
                <w:color w:val="000000"/>
                <w:sz w:val="21"/>
                <w:szCs w:val="21"/>
              </w:rPr>
            </w:pPr>
          </w:p>
          <w:p w14:paraId="42CBDCAB" w14:textId="43CC0E59" w:rsidR="00170FFF" w:rsidRPr="0052780B" w:rsidRDefault="00B47E05" w:rsidP="00B47E05">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 xml:space="preserve">The cost of </w:t>
            </w:r>
            <w:r w:rsidR="00170FFF" w:rsidRPr="0052780B">
              <w:rPr>
                <w:rFonts w:ascii="Arial" w:hAnsi="Arial" w:cs="Arial"/>
                <w:color w:val="000000"/>
                <w:sz w:val="21"/>
                <w:szCs w:val="21"/>
              </w:rPr>
              <w:t xml:space="preserve">alcoholic beverages </w:t>
            </w:r>
            <w:r w:rsidRPr="0052780B">
              <w:rPr>
                <w:rFonts w:ascii="Arial" w:hAnsi="Arial" w:cs="Arial"/>
                <w:color w:val="000000"/>
                <w:sz w:val="21"/>
                <w:szCs w:val="21"/>
              </w:rPr>
              <w:t xml:space="preserve">will be subtracted from the total, including applicable tax and an appropriate percentage of the tip. </w:t>
            </w:r>
          </w:p>
        </w:tc>
      </w:tr>
      <w:tr w:rsidR="00170FFF" w:rsidRPr="00CB3925" w14:paraId="48B9FC84" w14:textId="77777777" w:rsidTr="0052780B">
        <w:trPr>
          <w:trHeight w:val="197"/>
        </w:trPr>
        <w:tc>
          <w:tcPr>
            <w:tcW w:w="5040" w:type="dxa"/>
            <w:vAlign w:val="center"/>
          </w:tcPr>
          <w:p w14:paraId="431F3CC0" w14:textId="0D95D128" w:rsidR="00170FFF" w:rsidRPr="0052780B" w:rsidRDefault="00170FFF" w:rsidP="00F54394">
            <w:pPr>
              <w:tabs>
                <w:tab w:val="left" w:pos="180"/>
                <w:tab w:val="left" w:pos="360"/>
                <w:tab w:val="left" w:pos="720"/>
                <w:tab w:val="left" w:pos="1440"/>
                <w:tab w:val="left" w:pos="1800"/>
                <w:tab w:val="left" w:pos="288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Miscellaneous expenses including attraction admission, recreation fees, promotional gifts</w:t>
            </w:r>
            <w:r w:rsidR="00B47E05" w:rsidRPr="0052780B">
              <w:rPr>
                <w:rFonts w:ascii="Arial" w:hAnsi="Arial" w:cs="Arial"/>
                <w:color w:val="000000"/>
                <w:sz w:val="21"/>
                <w:szCs w:val="21"/>
              </w:rPr>
              <w:t xml:space="preserve"> as match</w:t>
            </w:r>
            <w:r w:rsidRPr="0052780B">
              <w:rPr>
                <w:rFonts w:ascii="Arial" w:hAnsi="Arial" w:cs="Arial"/>
                <w:color w:val="000000"/>
                <w:sz w:val="21"/>
                <w:szCs w:val="21"/>
              </w:rPr>
              <w:t>, docent/guide, snacks, hospitality room, etc.</w:t>
            </w:r>
          </w:p>
        </w:tc>
        <w:tc>
          <w:tcPr>
            <w:tcW w:w="4770" w:type="dxa"/>
            <w:vAlign w:val="center"/>
          </w:tcPr>
          <w:p w14:paraId="645FC29D" w14:textId="5373F398" w:rsidR="00170FFF" w:rsidRPr="0052780B" w:rsidRDefault="00170FFF" w:rsidP="00F54394">
            <w:pPr>
              <w:tabs>
                <w:tab w:val="left" w:pos="360"/>
                <w:tab w:val="left" w:pos="720"/>
                <w:tab w:val="right" w:pos="9180"/>
                <w:tab w:val="right" w:leader="dot" w:pos="9360"/>
              </w:tabs>
              <w:rPr>
                <w:rFonts w:ascii="Arial" w:hAnsi="Arial" w:cs="Arial"/>
                <w:color w:val="000000"/>
                <w:sz w:val="21"/>
                <w:szCs w:val="21"/>
              </w:rPr>
            </w:pPr>
            <w:r w:rsidRPr="0052780B">
              <w:rPr>
                <w:rFonts w:ascii="Arial" w:hAnsi="Arial" w:cs="Arial"/>
                <w:color w:val="000000"/>
                <w:sz w:val="21"/>
                <w:szCs w:val="21"/>
              </w:rPr>
              <w:t>Receipts indicating purchase and purpose</w:t>
            </w:r>
          </w:p>
        </w:tc>
      </w:tr>
    </w:tbl>
    <w:p w14:paraId="26B20E72" w14:textId="16FD3B9A" w:rsidR="00BF11EA" w:rsidRPr="00CB3925" w:rsidRDefault="00B31961" w:rsidP="00355917">
      <w:pPr>
        <w:pStyle w:val="Heading1"/>
      </w:pPr>
      <w:bookmarkStart w:id="141" w:name="_Toc465340488"/>
      <w:r w:rsidRPr="00CB3925">
        <w:t>7</w:t>
      </w:r>
      <w:r w:rsidR="00BF11EA" w:rsidRPr="00CB3925">
        <w:t>.0</w:t>
      </w:r>
      <w:r w:rsidR="00BF11EA" w:rsidRPr="00CB3925">
        <w:tab/>
      </w:r>
      <w:r w:rsidR="00AB283B" w:rsidRPr="00CB3925">
        <w:t xml:space="preserve">SPONSORSHIPS </w:t>
      </w:r>
      <w:r w:rsidR="00270498">
        <w:t>AND</w:t>
      </w:r>
      <w:r w:rsidR="00AB283B" w:rsidRPr="00CB3925">
        <w:t xml:space="preserve"> PARTNERSHIPS</w:t>
      </w:r>
      <w:bookmarkEnd w:id="141"/>
    </w:p>
    <w:bookmarkStart w:id="142" w:name="_Toc236643236"/>
    <w:bookmarkStart w:id="143" w:name="_Toc236723906"/>
    <w:bookmarkStart w:id="144" w:name="_Toc236729619"/>
    <w:bookmarkStart w:id="145" w:name="_Toc236807827"/>
    <w:p w14:paraId="2B20E7FD" w14:textId="630A0833" w:rsidR="00BF11EA" w:rsidRPr="00CB3925" w:rsidRDefault="00E62935" w:rsidP="001B462C">
      <w:pPr>
        <w:pStyle w:val="ReturntoTOC"/>
        <w:rPr>
          <w:rFonts w:ascii="Arial" w:hAnsi="Arial" w:cs="Arial"/>
        </w:rPr>
      </w:pPr>
      <w:r w:rsidRPr="00CB3925">
        <w:rPr>
          <w:rFonts w:ascii="Arial" w:hAnsi="Arial" w:cs="Arial"/>
        </w:rPr>
        <w:fldChar w:fldCharType="begin"/>
      </w:r>
      <w:r w:rsidRPr="00CB3925">
        <w:rPr>
          <w:rFonts w:ascii="Arial" w:hAnsi="Arial" w:cs="Arial"/>
        </w:rPr>
        <w:instrText xml:space="preserve"> HYPERLINK  \l "_TABLE_OF_CONTENTS" </w:instrText>
      </w:r>
      <w:r w:rsidRPr="00CB3925">
        <w:rPr>
          <w:rFonts w:ascii="Arial" w:hAnsi="Arial" w:cs="Arial"/>
        </w:rPr>
        <w:fldChar w:fldCharType="end"/>
      </w:r>
    </w:p>
    <w:p w14:paraId="15E4797C" w14:textId="68411A75" w:rsidR="00BF11EA" w:rsidRPr="00CB3925" w:rsidRDefault="00BF11EA" w:rsidP="00BF11EA">
      <w:pPr>
        <w:tabs>
          <w:tab w:val="left" w:pos="360"/>
          <w:tab w:val="left" w:pos="720"/>
          <w:tab w:val="right" w:pos="9180"/>
          <w:tab w:val="right" w:leader="dot" w:pos="9360"/>
        </w:tabs>
        <w:jc w:val="both"/>
        <w:rPr>
          <w:rFonts w:ascii="Arial" w:hAnsi="Arial" w:cs="Arial"/>
        </w:rPr>
      </w:pPr>
      <w:r w:rsidRPr="00CB3925">
        <w:rPr>
          <w:rFonts w:ascii="Arial" w:hAnsi="Arial" w:cs="Arial"/>
        </w:rPr>
        <w:t xml:space="preserve">Hosting major events has the potential to generate national exposure for a destination and the state. The grantee’s logo AND the </w:t>
      </w:r>
      <w:hyperlink r:id="rId32" w:history="1">
        <w:r w:rsidR="006507B0" w:rsidRPr="00CB3925">
          <w:rPr>
            <w:rStyle w:val="Hyperlink"/>
            <w:rFonts w:ascii="Arial" w:hAnsi="Arial" w:cs="Arial"/>
          </w:rPr>
          <w:t>ITC G</w:t>
        </w:r>
        <w:r w:rsidRPr="00CB3925">
          <w:rPr>
            <w:rStyle w:val="Hyperlink"/>
            <w:rFonts w:ascii="Arial" w:hAnsi="Arial" w:cs="Arial"/>
          </w:rPr>
          <w:t>rant logo</w:t>
        </w:r>
      </w:hyperlink>
      <w:r w:rsidRPr="00CB3925">
        <w:rPr>
          <w:rFonts w:ascii="Arial" w:hAnsi="Arial" w:cs="Arial"/>
        </w:rPr>
        <w:t xml:space="preserve"> should be used when possible.</w:t>
      </w:r>
    </w:p>
    <w:p w14:paraId="0E4E7F6C" w14:textId="77777777" w:rsidR="00D82123" w:rsidRPr="00CB3925" w:rsidRDefault="00D82123" w:rsidP="00BF11EA">
      <w:pPr>
        <w:tabs>
          <w:tab w:val="left" w:pos="360"/>
          <w:tab w:val="left" w:pos="720"/>
          <w:tab w:val="right" w:pos="9180"/>
          <w:tab w:val="right" w:leader="dot" w:pos="9360"/>
        </w:tabs>
        <w:jc w:val="both"/>
        <w:rPr>
          <w:rFonts w:ascii="Arial" w:hAnsi="Arial" w:cs="Arial"/>
        </w:rPr>
      </w:pPr>
    </w:p>
    <w:p w14:paraId="4A35161C" w14:textId="6BDB0248" w:rsidR="00BF11EA" w:rsidRPr="00CB3925" w:rsidRDefault="00B31961" w:rsidP="0080657B">
      <w:pPr>
        <w:pStyle w:val="Heading2"/>
      </w:pPr>
      <w:bookmarkStart w:id="146" w:name="_Toc465340489"/>
      <w:r w:rsidRPr="00CB3925">
        <w:t>7</w:t>
      </w:r>
      <w:r w:rsidR="00BF11EA" w:rsidRPr="00CB3925">
        <w:t>.1</w:t>
      </w:r>
      <w:bookmarkEnd w:id="142"/>
      <w:bookmarkEnd w:id="143"/>
      <w:bookmarkEnd w:id="144"/>
      <w:bookmarkEnd w:id="145"/>
      <w:r w:rsidR="00BF11EA" w:rsidRPr="00CB3925">
        <w:tab/>
        <w:t>Major Event Sponsorship</w:t>
      </w:r>
      <w:bookmarkEnd w:id="146"/>
    </w:p>
    <w:p w14:paraId="59880904" w14:textId="122E25D7" w:rsidR="00BF11EA" w:rsidRPr="00CB3925" w:rsidRDefault="00BF11EA" w:rsidP="00BF11EA">
      <w:pPr>
        <w:tabs>
          <w:tab w:val="left" w:pos="360"/>
          <w:tab w:val="left" w:pos="720"/>
          <w:tab w:val="right" w:pos="9180"/>
          <w:tab w:val="right" w:leader="dot" w:pos="9360"/>
        </w:tabs>
        <w:jc w:val="both"/>
        <w:rPr>
          <w:rFonts w:ascii="Arial" w:hAnsi="Arial" w:cs="Arial"/>
        </w:rPr>
      </w:pPr>
      <w:r w:rsidRPr="00CB3925">
        <w:rPr>
          <w:rFonts w:ascii="Arial" w:hAnsi="Arial" w:cs="Arial"/>
        </w:rPr>
        <w:t xml:space="preserve">A contract and/or letter of intent signed between the grantee and the organizer of the event must detail the sponsorship commitment and be attached to the request for funds (RFF). Documented expenses incurred by a promoter or event contractor may be claimed as match up to the grant investment in the event if proof of payment is provided. </w:t>
      </w:r>
    </w:p>
    <w:p w14:paraId="52CEC315" w14:textId="77777777" w:rsidR="00BF11EA" w:rsidRPr="00CB3925" w:rsidRDefault="00BF11EA" w:rsidP="00BF11EA">
      <w:pPr>
        <w:tabs>
          <w:tab w:val="left" w:pos="360"/>
          <w:tab w:val="left" w:pos="720"/>
          <w:tab w:val="right" w:pos="9180"/>
          <w:tab w:val="right" w:leader="dot" w:pos="9360"/>
        </w:tabs>
        <w:jc w:val="both"/>
        <w:rPr>
          <w:rFonts w:ascii="Arial" w:hAnsi="Arial" w:cs="Arial"/>
        </w:rPr>
      </w:pPr>
    </w:p>
    <w:p w14:paraId="611ED44B" w14:textId="3B871941" w:rsidR="00BF11EA" w:rsidRDefault="00BF11EA" w:rsidP="00BF11EA">
      <w:pPr>
        <w:tabs>
          <w:tab w:val="left" w:pos="360"/>
          <w:tab w:val="left" w:pos="720"/>
          <w:tab w:val="right" w:pos="9180"/>
          <w:tab w:val="right" w:leader="dot" w:pos="9360"/>
        </w:tabs>
        <w:jc w:val="both"/>
        <w:rPr>
          <w:rFonts w:ascii="Arial" w:hAnsi="Arial" w:cs="Arial"/>
        </w:rPr>
      </w:pPr>
      <w:r w:rsidRPr="00CB3925">
        <w:rPr>
          <w:rFonts w:ascii="Arial" w:hAnsi="Arial" w:cs="Arial"/>
        </w:rPr>
        <w:t>Total return on investment, above the allowed match amount, is requested to fully document the leveraged funding of the event.</w:t>
      </w:r>
    </w:p>
    <w:p w14:paraId="0773EA99" w14:textId="77777777" w:rsidR="00466FC1" w:rsidRPr="00CB3925" w:rsidRDefault="00466FC1" w:rsidP="00BF11EA">
      <w:pPr>
        <w:tabs>
          <w:tab w:val="left" w:pos="360"/>
          <w:tab w:val="left" w:pos="720"/>
          <w:tab w:val="right" w:pos="9180"/>
          <w:tab w:val="right" w:leader="dot" w:pos="9360"/>
        </w:tabs>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534"/>
      </w:tblGrid>
      <w:tr w:rsidR="00BF11EA" w:rsidRPr="00CB3925" w14:paraId="76630DCF" w14:textId="77777777" w:rsidTr="00D372AC">
        <w:tc>
          <w:tcPr>
            <w:tcW w:w="3708" w:type="dxa"/>
            <w:shd w:val="clear" w:color="auto" w:fill="DDD9C3"/>
          </w:tcPr>
          <w:p w14:paraId="58981610" w14:textId="77777777" w:rsidR="00BF11EA" w:rsidRPr="00CB3925" w:rsidRDefault="00BF11EA" w:rsidP="006361B7">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534" w:type="dxa"/>
            <w:shd w:val="clear" w:color="auto" w:fill="DDD9C3"/>
          </w:tcPr>
          <w:p w14:paraId="5D9348F7" w14:textId="77777777" w:rsidR="00BF11EA" w:rsidRPr="00CB3925" w:rsidRDefault="00BF11EA" w:rsidP="006361B7">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264C14E1" w14:textId="77777777" w:rsidTr="00D372AC">
        <w:tc>
          <w:tcPr>
            <w:tcW w:w="3708" w:type="dxa"/>
          </w:tcPr>
          <w:p w14:paraId="5115B57C" w14:textId="77777777" w:rsidR="00BF11EA" w:rsidRPr="00CB3925" w:rsidRDefault="00BF11EA" w:rsidP="007927E6">
            <w:pPr>
              <w:tabs>
                <w:tab w:val="left" w:pos="180"/>
                <w:tab w:val="left" w:pos="360"/>
                <w:tab w:val="left" w:pos="72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Financial sponsorship of a major event</w:t>
            </w:r>
          </w:p>
        </w:tc>
        <w:tc>
          <w:tcPr>
            <w:tcW w:w="5534" w:type="dxa"/>
          </w:tcPr>
          <w:p w14:paraId="22C6237C" w14:textId="7EF9C146" w:rsidR="00BF11EA" w:rsidRPr="00D82123" w:rsidRDefault="00BF11EA" w:rsidP="00EC5262">
            <w:pPr>
              <w:tabs>
                <w:tab w:val="left" w:pos="252"/>
                <w:tab w:val="left" w:pos="360"/>
                <w:tab w:val="left" w:pos="432"/>
                <w:tab w:val="left" w:pos="720"/>
                <w:tab w:val="left" w:pos="1440"/>
                <w:tab w:val="left" w:pos="1800"/>
                <w:tab w:val="left" w:pos="2880"/>
                <w:tab w:val="right" w:pos="9180"/>
                <w:tab w:val="right" w:leader="dot" w:pos="9360"/>
              </w:tabs>
              <w:ind w:left="259"/>
              <w:rPr>
                <w:rFonts w:ascii="Arial" w:hAnsi="Arial" w:cs="Arial"/>
                <w:color w:val="000000"/>
                <w:szCs w:val="22"/>
              </w:rPr>
            </w:pPr>
            <w:r w:rsidRPr="00CB3925">
              <w:rPr>
                <w:rFonts w:ascii="Arial" w:hAnsi="Arial" w:cs="Arial"/>
                <w:color w:val="000000"/>
                <w:szCs w:val="22"/>
              </w:rPr>
              <w:t xml:space="preserve">Agreement between grantee and event promoter indicating that grantee and </w:t>
            </w:r>
            <w:hyperlink r:id="rId33" w:history="1">
              <w:r w:rsidR="006507B0" w:rsidRPr="00CB3925">
                <w:rPr>
                  <w:rStyle w:val="Hyperlink"/>
                  <w:rFonts w:ascii="Arial" w:hAnsi="Arial" w:cs="Arial"/>
                  <w:szCs w:val="22"/>
                </w:rPr>
                <w:t>ITC G</w:t>
              </w:r>
              <w:r w:rsidRPr="00CB3925">
                <w:rPr>
                  <w:rStyle w:val="Hyperlink"/>
                  <w:rFonts w:ascii="Arial" w:hAnsi="Arial" w:cs="Arial"/>
                  <w:szCs w:val="22"/>
                </w:rPr>
                <w:t>rant logos</w:t>
              </w:r>
            </w:hyperlink>
            <w:r w:rsidRPr="00CB3925">
              <w:rPr>
                <w:rFonts w:ascii="Arial" w:hAnsi="Arial" w:cs="Arial"/>
                <w:color w:val="000000"/>
                <w:szCs w:val="22"/>
              </w:rPr>
              <w:t xml:space="preserve"> will appear in print, television, radio, and web advertising for the event</w:t>
            </w:r>
            <w:r w:rsidR="00EC5262">
              <w:rPr>
                <w:rFonts w:ascii="Arial" w:hAnsi="Arial" w:cs="Arial"/>
                <w:color w:val="000000"/>
                <w:szCs w:val="22"/>
              </w:rPr>
              <w:t>.</w:t>
            </w:r>
          </w:p>
        </w:tc>
      </w:tr>
    </w:tbl>
    <w:p w14:paraId="14CE17A1" w14:textId="77777777" w:rsidR="00CD4D5B" w:rsidRPr="00CB3925" w:rsidRDefault="00CD4D5B" w:rsidP="00D372AC">
      <w:pPr>
        <w:tabs>
          <w:tab w:val="left" w:pos="360"/>
          <w:tab w:val="left" w:pos="720"/>
          <w:tab w:val="right" w:pos="9180"/>
          <w:tab w:val="right" w:leader="dot" w:pos="9360"/>
        </w:tabs>
        <w:jc w:val="both"/>
        <w:rPr>
          <w:rFonts w:ascii="Arial" w:hAnsi="Arial" w:cs="Arial"/>
          <w:b/>
        </w:rPr>
      </w:pPr>
      <w:bookmarkStart w:id="147" w:name="_Toc236643237"/>
      <w:bookmarkStart w:id="148" w:name="_Toc236723907"/>
      <w:bookmarkStart w:id="149" w:name="_Toc236729620"/>
      <w:bookmarkStart w:id="150" w:name="_Toc236807828"/>
    </w:p>
    <w:p w14:paraId="04B13302" w14:textId="19C4F67E" w:rsidR="00BF11EA" w:rsidRPr="00CB3925" w:rsidRDefault="00B31961" w:rsidP="0080657B">
      <w:pPr>
        <w:pStyle w:val="Heading2"/>
      </w:pPr>
      <w:bookmarkStart w:id="151" w:name="_Toc465340490"/>
      <w:r w:rsidRPr="00CB3925">
        <w:t>7</w:t>
      </w:r>
      <w:r w:rsidR="00BF11EA" w:rsidRPr="00CB3925">
        <w:t>.2</w:t>
      </w:r>
      <w:r w:rsidR="00BF11EA" w:rsidRPr="00CB3925">
        <w:tab/>
        <w:t>Sponsorship</w:t>
      </w:r>
      <w:bookmarkEnd w:id="147"/>
      <w:bookmarkEnd w:id="148"/>
      <w:bookmarkEnd w:id="149"/>
      <w:bookmarkEnd w:id="150"/>
      <w:r w:rsidR="00BF11EA" w:rsidRPr="00CB3925">
        <w:t xml:space="preserve"> of a Convention, Trade Show, Meeting, or Sports Event</w:t>
      </w:r>
      <w:bookmarkEnd w:id="151"/>
    </w:p>
    <w:p w14:paraId="6E4A6864" w14:textId="0B8F24A6" w:rsidR="00BF11EA" w:rsidRDefault="00BF11EA" w:rsidP="00BF11EA">
      <w:pPr>
        <w:tabs>
          <w:tab w:val="left" w:pos="360"/>
          <w:tab w:val="left" w:pos="720"/>
          <w:tab w:val="right" w:pos="9180"/>
          <w:tab w:val="right" w:leader="dot" w:pos="9360"/>
        </w:tabs>
        <w:jc w:val="both"/>
        <w:rPr>
          <w:rFonts w:ascii="Arial" w:hAnsi="Arial" w:cs="Arial"/>
        </w:rPr>
      </w:pPr>
      <w:r w:rsidRPr="00CB3925">
        <w:rPr>
          <w:rFonts w:ascii="Arial" w:hAnsi="Arial" w:cs="Arial"/>
        </w:rPr>
        <w:t>In order to provide a competitive edge in bidding and booking a piece of business, it is common to offer sponsorship of a meal, break, or other enticement to secure an event.</w:t>
      </w:r>
      <w:r w:rsidR="002C442B">
        <w:rPr>
          <w:rFonts w:ascii="Arial" w:hAnsi="Arial" w:cs="Arial"/>
        </w:rPr>
        <w:t xml:space="preserve"> </w:t>
      </w:r>
      <w:r w:rsidR="002F0BEF">
        <w:rPr>
          <w:rFonts w:ascii="Arial" w:hAnsi="Arial" w:cs="Arial"/>
        </w:rPr>
        <w:t>Meal costs to the maximum per diem are reimbursable.  Costs over per diem may be used as match.</w:t>
      </w:r>
      <w:r w:rsidR="002C442B">
        <w:rPr>
          <w:rFonts w:ascii="Arial" w:hAnsi="Arial" w:cs="Arial"/>
        </w:rPr>
        <w:t xml:space="preserve"> </w:t>
      </w:r>
    </w:p>
    <w:p w14:paraId="175BCF5C" w14:textId="77777777" w:rsidR="00466FC1" w:rsidRPr="00CB3925" w:rsidRDefault="00466FC1" w:rsidP="00BF11EA">
      <w:pPr>
        <w:tabs>
          <w:tab w:val="left" w:pos="360"/>
          <w:tab w:val="left" w:pos="720"/>
          <w:tab w:val="right" w:pos="9180"/>
          <w:tab w:val="right" w:leader="dot" w:pos="9360"/>
        </w:tabs>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9"/>
        <w:gridCol w:w="5533"/>
      </w:tblGrid>
      <w:tr w:rsidR="00BF11EA" w:rsidRPr="00CB3925" w14:paraId="78FE3819" w14:textId="77777777" w:rsidTr="006361B7">
        <w:tc>
          <w:tcPr>
            <w:tcW w:w="3709" w:type="dxa"/>
            <w:shd w:val="clear" w:color="auto" w:fill="DDD9C3"/>
          </w:tcPr>
          <w:p w14:paraId="6B8DC9E0" w14:textId="77777777" w:rsidR="00BF11EA" w:rsidRPr="00CB3925" w:rsidRDefault="00BF11EA" w:rsidP="006361B7">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533" w:type="dxa"/>
            <w:shd w:val="clear" w:color="auto" w:fill="DDD9C3"/>
          </w:tcPr>
          <w:p w14:paraId="39868738" w14:textId="77777777" w:rsidR="00BF11EA" w:rsidRPr="00CB3925" w:rsidRDefault="00BF11EA" w:rsidP="006361B7">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520CFAB8" w14:textId="77777777" w:rsidTr="006361B7">
        <w:tc>
          <w:tcPr>
            <w:tcW w:w="3709" w:type="dxa"/>
          </w:tcPr>
          <w:p w14:paraId="4BBAFF3B" w14:textId="77777777" w:rsidR="00BF11EA" w:rsidRPr="00CB3925" w:rsidRDefault="00BF11EA" w:rsidP="007927E6">
            <w:pPr>
              <w:tabs>
                <w:tab w:val="left" w:pos="180"/>
                <w:tab w:val="left" w:pos="360"/>
                <w:tab w:val="left" w:pos="72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Financial sponsorship of an event</w:t>
            </w:r>
          </w:p>
        </w:tc>
        <w:tc>
          <w:tcPr>
            <w:tcW w:w="5533" w:type="dxa"/>
          </w:tcPr>
          <w:p w14:paraId="5FDE66DA" w14:textId="77777777" w:rsidR="00BF11EA" w:rsidRPr="00CB3925" w:rsidRDefault="00BF11EA" w:rsidP="00791277">
            <w:pPr>
              <w:numPr>
                <w:ilvl w:val="0"/>
                <w:numId w:val="4"/>
              </w:numPr>
              <w:tabs>
                <w:tab w:val="left" w:pos="252"/>
                <w:tab w:val="left" w:pos="360"/>
                <w:tab w:val="left" w:pos="432"/>
                <w:tab w:val="left" w:pos="720"/>
                <w:tab w:val="left" w:pos="1440"/>
                <w:tab w:val="left" w:pos="1800"/>
                <w:tab w:val="left" w:pos="2880"/>
                <w:tab w:val="right" w:pos="9180"/>
                <w:tab w:val="right" w:leader="dot" w:pos="9360"/>
              </w:tabs>
              <w:spacing w:before="120"/>
              <w:ind w:left="259" w:hanging="187"/>
              <w:rPr>
                <w:rFonts w:ascii="Arial" w:hAnsi="Arial" w:cs="Arial"/>
                <w:color w:val="000000"/>
                <w:szCs w:val="22"/>
              </w:rPr>
            </w:pPr>
            <w:r w:rsidRPr="00CB3925">
              <w:rPr>
                <w:rFonts w:ascii="Arial" w:hAnsi="Arial" w:cs="Arial"/>
                <w:color w:val="000000"/>
                <w:szCs w:val="22"/>
              </w:rPr>
              <w:t>Agreement between grantee and sponsored entity</w:t>
            </w:r>
          </w:p>
          <w:p w14:paraId="721CB307" w14:textId="77777777" w:rsidR="00BF11EA" w:rsidRPr="00CB3925" w:rsidRDefault="00BF11EA" w:rsidP="00791277">
            <w:pPr>
              <w:numPr>
                <w:ilvl w:val="0"/>
                <w:numId w:val="4"/>
              </w:numPr>
              <w:tabs>
                <w:tab w:val="left" w:pos="252"/>
                <w:tab w:val="left" w:pos="360"/>
                <w:tab w:val="left" w:pos="432"/>
                <w:tab w:val="left" w:pos="720"/>
                <w:tab w:val="left" w:pos="1440"/>
                <w:tab w:val="left" w:pos="1800"/>
                <w:tab w:val="left" w:pos="2880"/>
                <w:tab w:val="right" w:pos="9180"/>
                <w:tab w:val="right" w:leader="dot" w:pos="9360"/>
              </w:tabs>
              <w:spacing w:before="120"/>
              <w:ind w:left="259" w:hanging="187"/>
              <w:rPr>
                <w:rFonts w:ascii="Arial" w:hAnsi="Arial" w:cs="Arial"/>
                <w:color w:val="000000"/>
                <w:szCs w:val="22"/>
              </w:rPr>
            </w:pPr>
            <w:r w:rsidRPr="00CB3925">
              <w:rPr>
                <w:rFonts w:ascii="Arial" w:hAnsi="Arial" w:cs="Arial"/>
                <w:color w:val="000000"/>
                <w:szCs w:val="22"/>
              </w:rPr>
              <w:t>Itemized invoice(s)s from vendor(s)</w:t>
            </w:r>
          </w:p>
        </w:tc>
      </w:tr>
    </w:tbl>
    <w:p w14:paraId="56FB4354" w14:textId="77777777" w:rsidR="00BF11EA" w:rsidRDefault="00BF11EA" w:rsidP="00BF11EA">
      <w:pPr>
        <w:tabs>
          <w:tab w:val="left" w:pos="360"/>
          <w:tab w:val="left" w:pos="720"/>
          <w:tab w:val="right" w:pos="9180"/>
          <w:tab w:val="right" w:leader="dot" w:pos="9360"/>
        </w:tabs>
        <w:jc w:val="both"/>
        <w:rPr>
          <w:rFonts w:ascii="Arial" w:hAnsi="Arial" w:cs="Arial"/>
        </w:rPr>
      </w:pPr>
      <w:bookmarkStart w:id="152" w:name="_Toc236643238"/>
    </w:p>
    <w:p w14:paraId="2EC440B1" w14:textId="1032C9B5" w:rsidR="00BF11EA" w:rsidRPr="00CB3925" w:rsidRDefault="00B31961" w:rsidP="0080657B">
      <w:pPr>
        <w:pStyle w:val="Heading2"/>
        <w:rPr>
          <w:sz w:val="28"/>
          <w:szCs w:val="28"/>
        </w:rPr>
      </w:pPr>
      <w:bookmarkStart w:id="153" w:name="CH_6_4"/>
      <w:bookmarkStart w:id="154" w:name="_Toc465340491"/>
      <w:bookmarkEnd w:id="153"/>
      <w:r w:rsidRPr="00CB3925">
        <w:t>7</w:t>
      </w:r>
      <w:r w:rsidR="005C4FBE" w:rsidRPr="00CB3925">
        <w:t>.3</w:t>
      </w:r>
      <w:r w:rsidR="00BF11EA" w:rsidRPr="00CB3925">
        <w:tab/>
        <w:t>Community Partnerships</w:t>
      </w:r>
      <w:bookmarkEnd w:id="154"/>
      <w:r w:rsidR="00BF11EA" w:rsidRPr="00CB3925">
        <w:rPr>
          <w:sz w:val="28"/>
          <w:szCs w:val="28"/>
        </w:rPr>
        <w:t xml:space="preserve"> </w:t>
      </w:r>
    </w:p>
    <w:p w14:paraId="2719AEC0" w14:textId="49C09DEC" w:rsidR="00BF11EA" w:rsidRPr="00CB3925" w:rsidRDefault="00BF11EA" w:rsidP="00BF11EA">
      <w:pPr>
        <w:tabs>
          <w:tab w:val="left" w:pos="360"/>
          <w:tab w:val="left" w:pos="720"/>
          <w:tab w:val="right" w:pos="9180"/>
          <w:tab w:val="right" w:leader="dot" w:pos="9360"/>
        </w:tabs>
        <w:jc w:val="both"/>
        <w:rPr>
          <w:rFonts w:ascii="Arial" w:hAnsi="Arial" w:cs="Arial"/>
        </w:rPr>
      </w:pPr>
      <w:r w:rsidRPr="00CB3925">
        <w:rPr>
          <w:rFonts w:ascii="Arial" w:hAnsi="Arial" w:cs="Arial"/>
        </w:rPr>
        <w:t>Regional and local tourism entities are encouraged to incorporate tourism-generating projects proposed by individual community organizations (museums, event organizers, arts commissions, etc.) in their promotional efforts</w:t>
      </w:r>
      <w:bookmarkEnd w:id="152"/>
      <w:r w:rsidRPr="00CB3925">
        <w:rPr>
          <w:rFonts w:ascii="Arial" w:hAnsi="Arial" w:cs="Arial"/>
        </w:rPr>
        <w:t xml:space="preserve">. </w:t>
      </w:r>
    </w:p>
    <w:p w14:paraId="745B0B0D" w14:textId="77777777" w:rsidR="006361B7" w:rsidRPr="00CB3925" w:rsidRDefault="006361B7" w:rsidP="006361B7">
      <w:pPr>
        <w:tabs>
          <w:tab w:val="left" w:pos="360"/>
          <w:tab w:val="left" w:pos="720"/>
          <w:tab w:val="right" w:pos="9180"/>
          <w:tab w:val="right" w:leader="dot" w:pos="9360"/>
        </w:tabs>
        <w:jc w:val="both"/>
        <w:rPr>
          <w:rFonts w:ascii="Arial" w:hAnsi="Arial" w:cs="Arial"/>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0"/>
        <w:gridCol w:w="5615"/>
      </w:tblGrid>
      <w:tr w:rsidR="00BF11EA" w:rsidRPr="00CB3925" w14:paraId="2B3CE8E2" w14:textId="77777777" w:rsidTr="00E827F0">
        <w:trPr>
          <w:jc w:val="center"/>
        </w:trPr>
        <w:tc>
          <w:tcPr>
            <w:tcW w:w="3650" w:type="dxa"/>
            <w:shd w:val="clear" w:color="auto" w:fill="DDD9C3"/>
          </w:tcPr>
          <w:p w14:paraId="4E4B4150" w14:textId="77777777" w:rsidR="00BF11EA" w:rsidRPr="00CB3925" w:rsidRDefault="00BF11EA" w:rsidP="007927E6">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615" w:type="dxa"/>
            <w:shd w:val="clear" w:color="auto" w:fill="DDD9C3"/>
          </w:tcPr>
          <w:p w14:paraId="38157BD8" w14:textId="77777777" w:rsidR="00BF11EA" w:rsidRPr="00CB3925" w:rsidRDefault="00BF11EA" w:rsidP="007927E6">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72AF99F1" w14:textId="77777777" w:rsidTr="00E827F0">
        <w:trPr>
          <w:jc w:val="center"/>
        </w:trPr>
        <w:tc>
          <w:tcPr>
            <w:tcW w:w="3650" w:type="dxa"/>
          </w:tcPr>
          <w:p w14:paraId="6A232C9A" w14:textId="5525E2C0" w:rsidR="00BF11EA" w:rsidRPr="00CB3925" w:rsidRDefault="00BF11EA" w:rsidP="006361B7">
            <w:pPr>
              <w:tabs>
                <w:tab w:val="left" w:pos="306"/>
                <w:tab w:val="left" w:pos="360"/>
                <w:tab w:val="left" w:pos="720"/>
                <w:tab w:val="left" w:pos="810"/>
                <w:tab w:val="left" w:pos="1440"/>
                <w:tab w:val="left" w:pos="1800"/>
                <w:tab w:val="left" w:pos="2880"/>
                <w:tab w:val="right" w:pos="9180"/>
                <w:tab w:val="right" w:leader="dot" w:pos="9360"/>
              </w:tabs>
              <w:spacing w:before="120"/>
              <w:rPr>
                <w:rFonts w:ascii="Arial" w:hAnsi="Arial" w:cs="Arial"/>
                <w:color w:val="000000"/>
                <w:szCs w:val="22"/>
              </w:rPr>
            </w:pPr>
            <w:r w:rsidRPr="00CB3925">
              <w:rPr>
                <w:rFonts w:ascii="Arial" w:hAnsi="Arial" w:cs="Arial"/>
                <w:color w:val="000000"/>
                <w:szCs w:val="22"/>
              </w:rPr>
              <w:t>Grantee’s share of partnership</w:t>
            </w:r>
          </w:p>
        </w:tc>
        <w:tc>
          <w:tcPr>
            <w:tcW w:w="5615" w:type="dxa"/>
          </w:tcPr>
          <w:p w14:paraId="62730C66" w14:textId="77777777" w:rsidR="00BF11EA" w:rsidRPr="00CB3925" w:rsidRDefault="00BF11EA" w:rsidP="00791277">
            <w:pPr>
              <w:numPr>
                <w:ilvl w:val="0"/>
                <w:numId w:val="4"/>
              </w:numPr>
              <w:tabs>
                <w:tab w:val="left" w:pos="306"/>
                <w:tab w:val="left" w:pos="360"/>
                <w:tab w:val="left" w:pos="432"/>
                <w:tab w:val="left" w:pos="720"/>
                <w:tab w:val="left" w:pos="810"/>
                <w:tab w:val="left" w:pos="1440"/>
                <w:tab w:val="left" w:pos="1800"/>
                <w:tab w:val="left" w:pos="2880"/>
                <w:tab w:val="right" w:pos="9180"/>
                <w:tab w:val="right" w:leader="dot" w:pos="9360"/>
              </w:tabs>
              <w:spacing w:before="120" w:after="120"/>
              <w:ind w:left="306" w:hanging="270"/>
              <w:rPr>
                <w:rFonts w:ascii="Arial" w:hAnsi="Arial" w:cs="Arial"/>
                <w:i/>
                <w:color w:val="000000"/>
                <w:szCs w:val="22"/>
              </w:rPr>
            </w:pPr>
            <w:r w:rsidRPr="00CB3925">
              <w:rPr>
                <w:rFonts w:ascii="Arial" w:hAnsi="Arial" w:cs="Arial"/>
                <w:color w:val="000000"/>
                <w:szCs w:val="22"/>
              </w:rPr>
              <w:t>Signed agreement outlining partnership</w:t>
            </w:r>
          </w:p>
        </w:tc>
      </w:tr>
    </w:tbl>
    <w:p w14:paraId="502F778F" w14:textId="1BD74ECF" w:rsidR="00BF11EA" w:rsidRPr="00CB3925" w:rsidRDefault="00BF11EA" w:rsidP="00355917">
      <w:pPr>
        <w:pStyle w:val="Heading1"/>
      </w:pPr>
      <w:bookmarkStart w:id="155" w:name="_8.0_SHOWS_and"/>
      <w:bookmarkEnd w:id="155"/>
      <w:r w:rsidRPr="00CB3925">
        <w:br w:type="page"/>
      </w:r>
      <w:bookmarkStart w:id="156" w:name="_Toc465340492"/>
      <w:r w:rsidR="00B31961" w:rsidRPr="00CB3925">
        <w:t>8</w:t>
      </w:r>
      <w:r w:rsidRPr="00CB3925">
        <w:t>.0</w:t>
      </w:r>
      <w:r w:rsidRPr="00CB3925">
        <w:tab/>
      </w:r>
      <w:bookmarkStart w:id="157" w:name="Ch_7"/>
      <w:bookmarkEnd w:id="157"/>
      <w:r w:rsidR="00624330">
        <w:t>TRAD</w:t>
      </w:r>
      <w:r w:rsidR="00B2447C">
        <w:t>E</w:t>
      </w:r>
      <w:r w:rsidR="00624330">
        <w:t xml:space="preserve"> AND TRAVEL </w:t>
      </w:r>
      <w:r w:rsidRPr="00CB3925">
        <w:rPr>
          <w:rStyle w:val="Heading1Char"/>
          <w:b/>
        </w:rPr>
        <w:t>S</w:t>
      </w:r>
      <w:r w:rsidR="00AB283B" w:rsidRPr="00CB3925">
        <w:rPr>
          <w:rStyle w:val="Heading1Char"/>
          <w:b/>
        </w:rPr>
        <w:t>HOWS</w:t>
      </w:r>
      <w:bookmarkEnd w:id="156"/>
      <w:r w:rsidR="00AB283B" w:rsidRPr="00CB3925">
        <w:rPr>
          <w:rStyle w:val="Heading1Char"/>
          <w:b/>
        </w:rPr>
        <w:t xml:space="preserve"> </w:t>
      </w:r>
    </w:p>
    <w:p w14:paraId="480A90CD" w14:textId="001739C3" w:rsidR="00BF11EA" w:rsidRPr="00CB3925" w:rsidRDefault="00E62935" w:rsidP="00BF11EA">
      <w:pPr>
        <w:pStyle w:val="ReturntoTOC"/>
        <w:rPr>
          <w:rStyle w:val="Hyperlink"/>
          <w:rFonts w:ascii="Arial" w:hAnsi="Arial" w:cs="Arial"/>
        </w:rPr>
      </w:pPr>
      <w:r w:rsidRPr="00CB3925">
        <w:rPr>
          <w:rFonts w:ascii="Arial" w:hAnsi="Arial" w:cs="Arial"/>
        </w:rPr>
        <w:fldChar w:fldCharType="begin"/>
      </w:r>
      <w:r w:rsidRPr="00CB3925">
        <w:rPr>
          <w:rFonts w:ascii="Arial" w:hAnsi="Arial" w:cs="Arial"/>
        </w:rPr>
        <w:instrText xml:space="preserve"> HYPERLINK  \l "_TABLE_OF_CONTENTS" </w:instrText>
      </w:r>
      <w:r w:rsidRPr="00CB3925">
        <w:rPr>
          <w:rFonts w:ascii="Arial" w:hAnsi="Arial" w:cs="Arial"/>
        </w:rPr>
        <w:fldChar w:fldCharType="separate"/>
      </w:r>
      <w:r w:rsidR="00BF11EA" w:rsidRPr="00CB3925">
        <w:rPr>
          <w:rStyle w:val="Hyperlink"/>
          <w:rFonts w:ascii="Arial" w:hAnsi="Arial" w:cs="Arial"/>
        </w:rPr>
        <w:t>Return to tAble of Contents</w:t>
      </w:r>
    </w:p>
    <w:p w14:paraId="5861D8DF" w14:textId="221579F3" w:rsidR="00BF11EA" w:rsidRPr="00CB3925" w:rsidRDefault="00E62935" w:rsidP="00BF11EA">
      <w:pPr>
        <w:tabs>
          <w:tab w:val="left" w:pos="360"/>
          <w:tab w:val="left" w:pos="720"/>
          <w:tab w:val="right" w:pos="9180"/>
          <w:tab w:val="right" w:leader="dot" w:pos="9360"/>
        </w:tabs>
        <w:jc w:val="both"/>
        <w:rPr>
          <w:rFonts w:ascii="Arial" w:hAnsi="Arial" w:cs="Arial"/>
          <w:b/>
          <w:caps/>
          <w:color w:val="000000"/>
          <w:sz w:val="26"/>
        </w:rPr>
      </w:pPr>
      <w:r w:rsidRPr="00CB3925">
        <w:rPr>
          <w:rFonts w:ascii="Arial" w:eastAsia="Times New Roman" w:hAnsi="Arial" w:cs="Arial"/>
          <w:b/>
          <w:bCs/>
          <w:caps/>
          <w:kern w:val="32"/>
          <w:sz w:val="16"/>
          <w:szCs w:val="16"/>
        </w:rPr>
        <w:fldChar w:fldCharType="end"/>
      </w:r>
    </w:p>
    <w:p w14:paraId="3145AD9E" w14:textId="260776A6" w:rsidR="00BF11EA" w:rsidRPr="00CB3925" w:rsidRDefault="002C442B" w:rsidP="00BF11EA">
      <w:pPr>
        <w:tabs>
          <w:tab w:val="left" w:pos="360"/>
          <w:tab w:val="left" w:pos="720"/>
          <w:tab w:val="right" w:pos="9180"/>
          <w:tab w:val="right" w:leader="dot" w:pos="9360"/>
        </w:tabs>
        <w:jc w:val="both"/>
        <w:rPr>
          <w:rFonts w:ascii="Arial" w:hAnsi="Arial" w:cs="Arial"/>
          <w:color w:val="000000"/>
          <w:szCs w:val="22"/>
        </w:rPr>
      </w:pPr>
      <w:r>
        <w:rPr>
          <w:rFonts w:ascii="Arial" w:hAnsi="Arial" w:cs="Arial"/>
          <w:color w:val="000000"/>
          <w:szCs w:val="22"/>
        </w:rPr>
        <w:t>Some e</w:t>
      </w:r>
      <w:r w:rsidR="00BF11EA" w:rsidRPr="00CB3925">
        <w:rPr>
          <w:rFonts w:ascii="Arial" w:hAnsi="Arial" w:cs="Arial"/>
          <w:color w:val="000000"/>
          <w:szCs w:val="22"/>
        </w:rPr>
        <w:t xml:space="preserve">xpenses for attending industry trade shows, consumer travel shows, </w:t>
      </w:r>
      <w:proofErr w:type="gramStart"/>
      <w:r w:rsidR="00BF11EA" w:rsidRPr="00CB3925">
        <w:rPr>
          <w:rFonts w:ascii="Arial" w:hAnsi="Arial" w:cs="Arial"/>
          <w:color w:val="000000"/>
          <w:szCs w:val="22"/>
        </w:rPr>
        <w:t>convention</w:t>
      </w:r>
      <w:proofErr w:type="gramEnd"/>
      <w:r w:rsidR="00BF11EA" w:rsidRPr="00CB3925">
        <w:rPr>
          <w:rFonts w:ascii="Arial" w:hAnsi="Arial" w:cs="Arial"/>
          <w:color w:val="000000"/>
          <w:szCs w:val="22"/>
        </w:rPr>
        <w:t xml:space="preserve"> bid presentations, sales blitzes, and international trade missions are allowed. </w:t>
      </w:r>
      <w:r>
        <w:rPr>
          <w:rFonts w:ascii="Arial" w:hAnsi="Arial" w:cs="Arial"/>
          <w:color w:val="000000"/>
          <w:szCs w:val="22"/>
        </w:rPr>
        <w:t>F</w:t>
      </w:r>
      <w:r w:rsidR="00BF11EA" w:rsidRPr="00CB3925">
        <w:rPr>
          <w:rFonts w:ascii="Arial" w:hAnsi="Arial" w:cs="Arial"/>
          <w:color w:val="000000"/>
          <w:szCs w:val="22"/>
        </w:rPr>
        <w:t xml:space="preserve">ees for association membership to access or obtain discounts for such shows </w:t>
      </w:r>
      <w:r>
        <w:rPr>
          <w:rFonts w:ascii="Arial" w:hAnsi="Arial" w:cs="Arial"/>
          <w:color w:val="000000"/>
          <w:szCs w:val="22"/>
        </w:rPr>
        <w:t xml:space="preserve">are not allowable, but </w:t>
      </w:r>
      <w:r w:rsidR="00BF11EA" w:rsidRPr="00CB3925">
        <w:rPr>
          <w:rFonts w:ascii="Arial" w:hAnsi="Arial" w:cs="Arial"/>
          <w:color w:val="000000"/>
          <w:szCs w:val="22"/>
        </w:rPr>
        <w:t>can used as cash match</w:t>
      </w:r>
      <w:r>
        <w:rPr>
          <w:rFonts w:ascii="Arial" w:hAnsi="Arial" w:cs="Arial"/>
          <w:color w:val="000000"/>
          <w:szCs w:val="22"/>
        </w:rPr>
        <w:t xml:space="preserve"> with proof of payment</w:t>
      </w:r>
      <w:r w:rsidR="00BF11EA" w:rsidRPr="00CB3925">
        <w:rPr>
          <w:rFonts w:ascii="Arial" w:hAnsi="Arial" w:cs="Arial"/>
          <w:color w:val="000000"/>
          <w:szCs w:val="22"/>
        </w:rPr>
        <w:t xml:space="preserve">. </w:t>
      </w:r>
    </w:p>
    <w:p w14:paraId="7AA47E35" w14:textId="77777777" w:rsidR="00BF11EA" w:rsidRPr="00CB3925" w:rsidRDefault="00BF11EA" w:rsidP="00BF11EA">
      <w:pPr>
        <w:tabs>
          <w:tab w:val="left" w:pos="360"/>
          <w:tab w:val="left" w:pos="720"/>
          <w:tab w:val="right" w:pos="9180"/>
          <w:tab w:val="right" w:leader="dot" w:pos="9360"/>
        </w:tabs>
        <w:jc w:val="both"/>
        <w:rPr>
          <w:rFonts w:ascii="Arial" w:hAnsi="Arial" w:cs="Arial"/>
          <w:color w:val="000000"/>
          <w:szCs w:val="22"/>
        </w:rPr>
      </w:pPr>
    </w:p>
    <w:p w14:paraId="4AD53EE0" w14:textId="5C4D50F9" w:rsidR="00BF11EA" w:rsidRPr="00CB3925" w:rsidRDefault="00B31961" w:rsidP="0080657B">
      <w:pPr>
        <w:pStyle w:val="Heading2"/>
      </w:pPr>
      <w:bookmarkStart w:id="158" w:name="_Toc236643243"/>
      <w:bookmarkStart w:id="159" w:name="_Toc236723913"/>
      <w:bookmarkStart w:id="160" w:name="_Toc236729626"/>
      <w:bookmarkStart w:id="161" w:name="_Toc236807834"/>
      <w:bookmarkStart w:id="162" w:name="_Toc465340493"/>
      <w:r w:rsidRPr="00CB3925">
        <w:t>8</w:t>
      </w:r>
      <w:r w:rsidR="00BF11EA" w:rsidRPr="00CB3925">
        <w:t>.</w:t>
      </w:r>
      <w:bookmarkEnd w:id="158"/>
      <w:bookmarkEnd w:id="159"/>
      <w:bookmarkEnd w:id="160"/>
      <w:bookmarkEnd w:id="161"/>
      <w:r w:rsidR="00BF11EA" w:rsidRPr="00CB3925">
        <w:t>1</w:t>
      </w:r>
      <w:r w:rsidR="00BF11EA" w:rsidRPr="00CB3925">
        <w:tab/>
        <w:t>Industry Trade Shows and Consumer Travel Shows</w:t>
      </w:r>
      <w:bookmarkEnd w:id="162"/>
    </w:p>
    <w:p w14:paraId="5149B9AD" w14:textId="77777777" w:rsidR="00BF11EA" w:rsidRPr="00CB3925" w:rsidRDefault="00BF11EA" w:rsidP="00BF11EA">
      <w:pPr>
        <w:tabs>
          <w:tab w:val="left" w:pos="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Industry trade shows allow the exhibitor to “sell” their area to tour operators, travel writers, travel agents, meeting planners, and others who have the potential of bringing large groups of visitors to the state.</w:t>
      </w:r>
    </w:p>
    <w:p w14:paraId="14650F9F" w14:textId="77777777" w:rsidR="00BF11EA" w:rsidRPr="00CB3925" w:rsidRDefault="00BF11EA" w:rsidP="00BF11EA">
      <w:pPr>
        <w:tabs>
          <w:tab w:val="left" w:pos="0"/>
          <w:tab w:val="left" w:pos="720"/>
          <w:tab w:val="right" w:pos="9180"/>
          <w:tab w:val="right" w:leader="dot" w:pos="9360"/>
        </w:tabs>
        <w:jc w:val="both"/>
        <w:rPr>
          <w:rFonts w:ascii="Arial" w:hAnsi="Arial" w:cs="Arial"/>
          <w:color w:val="000000"/>
          <w:szCs w:val="22"/>
        </w:rPr>
      </w:pPr>
    </w:p>
    <w:p w14:paraId="0414FE36" w14:textId="77777777" w:rsidR="00BF11EA" w:rsidRPr="00CB3925" w:rsidRDefault="00BF11EA" w:rsidP="00BF11EA">
      <w:pPr>
        <w:tabs>
          <w:tab w:val="left" w:pos="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Consumer travel shows put the exhibitor face-to-face with consumers looking for a vacation destination or meeting venue.</w:t>
      </w:r>
    </w:p>
    <w:p w14:paraId="346920FB" w14:textId="77777777" w:rsidR="00BF11EA" w:rsidRPr="00CB3925" w:rsidRDefault="00BF11EA" w:rsidP="00BF11EA">
      <w:pPr>
        <w:tabs>
          <w:tab w:val="left" w:pos="0"/>
          <w:tab w:val="left" w:pos="720"/>
          <w:tab w:val="right" w:pos="9180"/>
          <w:tab w:val="right" w:leader="dot" w:pos="9360"/>
        </w:tabs>
        <w:jc w:val="both"/>
        <w:rPr>
          <w:rFonts w:ascii="Arial" w:hAnsi="Arial" w:cs="Arial"/>
          <w:color w:val="000000"/>
          <w:szCs w:val="22"/>
        </w:rPr>
      </w:pPr>
    </w:p>
    <w:p w14:paraId="4022FBF9" w14:textId="103C3BB6" w:rsidR="00BF11EA" w:rsidRPr="00CB3925" w:rsidRDefault="00BF11EA" w:rsidP="00BF11EA">
      <w:pPr>
        <w:tabs>
          <w:tab w:val="left" w:pos="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Expenses eligible for reimbursement include</w:t>
      </w:r>
      <w:r w:rsidR="00411E06">
        <w:rPr>
          <w:rFonts w:ascii="Arial" w:hAnsi="Arial" w:cs="Arial"/>
          <w:color w:val="000000"/>
          <w:szCs w:val="22"/>
        </w:rPr>
        <w:t xml:space="preserve"> reasonable costs for</w:t>
      </w:r>
      <w:r w:rsidRPr="00CB3925">
        <w:rPr>
          <w:rFonts w:ascii="Arial" w:hAnsi="Arial" w:cs="Arial"/>
          <w:color w:val="000000"/>
          <w:szCs w:val="22"/>
        </w:rPr>
        <w:t>:</w:t>
      </w:r>
    </w:p>
    <w:p w14:paraId="638FBC0E" w14:textId="77777777" w:rsidR="00BF11EA" w:rsidRPr="00CB3925" w:rsidRDefault="00BF11EA" w:rsidP="00791277">
      <w:pPr>
        <w:numPr>
          <w:ilvl w:val="0"/>
          <w:numId w:val="3"/>
        </w:numPr>
        <w:tabs>
          <w:tab w:val="left" w:pos="360"/>
          <w:tab w:val="left" w:pos="720"/>
          <w:tab w:val="right" w:pos="9180"/>
          <w:tab w:val="right" w:leader="dot" w:pos="9360"/>
        </w:tabs>
        <w:ind w:left="360" w:firstLine="0"/>
        <w:jc w:val="both"/>
        <w:rPr>
          <w:rFonts w:ascii="Arial" w:hAnsi="Arial" w:cs="Arial"/>
          <w:color w:val="000000"/>
          <w:szCs w:val="22"/>
        </w:rPr>
      </w:pPr>
      <w:r w:rsidRPr="00CB3925">
        <w:rPr>
          <w:rFonts w:ascii="Arial" w:hAnsi="Arial" w:cs="Arial"/>
          <w:color w:val="000000"/>
          <w:szCs w:val="22"/>
        </w:rPr>
        <w:t>Registration</w:t>
      </w:r>
    </w:p>
    <w:p w14:paraId="1C2E4585" w14:textId="77777777" w:rsidR="00BF11EA" w:rsidRPr="00CB3925" w:rsidRDefault="00BF11EA" w:rsidP="00791277">
      <w:pPr>
        <w:numPr>
          <w:ilvl w:val="0"/>
          <w:numId w:val="3"/>
        </w:numPr>
        <w:tabs>
          <w:tab w:val="left" w:pos="360"/>
          <w:tab w:val="left" w:pos="720"/>
          <w:tab w:val="right" w:pos="9180"/>
          <w:tab w:val="right" w:leader="dot" w:pos="9360"/>
        </w:tabs>
        <w:ind w:left="360" w:firstLine="0"/>
        <w:jc w:val="both"/>
        <w:rPr>
          <w:rFonts w:ascii="Arial" w:hAnsi="Arial" w:cs="Arial"/>
          <w:color w:val="000000"/>
          <w:szCs w:val="22"/>
        </w:rPr>
      </w:pPr>
      <w:r w:rsidRPr="00CB3925">
        <w:rPr>
          <w:rFonts w:ascii="Arial" w:hAnsi="Arial" w:cs="Arial"/>
          <w:color w:val="000000"/>
          <w:szCs w:val="22"/>
        </w:rPr>
        <w:t>Booth space and furnishings, power, wireless service, etc.</w:t>
      </w:r>
    </w:p>
    <w:p w14:paraId="362DD064" w14:textId="77777777" w:rsidR="00BF11EA" w:rsidRPr="00CB3925" w:rsidRDefault="00BF11EA" w:rsidP="00791277">
      <w:pPr>
        <w:numPr>
          <w:ilvl w:val="0"/>
          <w:numId w:val="3"/>
        </w:numPr>
        <w:tabs>
          <w:tab w:val="left" w:pos="360"/>
          <w:tab w:val="left" w:pos="720"/>
          <w:tab w:val="right" w:pos="9180"/>
          <w:tab w:val="right" w:leader="dot" w:pos="9360"/>
        </w:tabs>
        <w:ind w:left="360" w:firstLine="0"/>
        <w:jc w:val="both"/>
        <w:rPr>
          <w:rFonts w:ascii="Arial" w:hAnsi="Arial" w:cs="Arial"/>
          <w:color w:val="000000"/>
          <w:szCs w:val="22"/>
        </w:rPr>
      </w:pPr>
      <w:r w:rsidRPr="00CB3925">
        <w:rPr>
          <w:rFonts w:ascii="Arial" w:hAnsi="Arial" w:cs="Arial"/>
          <w:color w:val="000000"/>
          <w:szCs w:val="22"/>
        </w:rPr>
        <w:t>Rental of business card scanning equipment</w:t>
      </w:r>
    </w:p>
    <w:p w14:paraId="16A05456" w14:textId="77777777" w:rsidR="00BF11EA" w:rsidRPr="00CB3925" w:rsidRDefault="00BF11EA" w:rsidP="00791277">
      <w:pPr>
        <w:numPr>
          <w:ilvl w:val="0"/>
          <w:numId w:val="3"/>
        </w:numPr>
        <w:tabs>
          <w:tab w:val="left" w:pos="360"/>
          <w:tab w:val="left" w:pos="720"/>
          <w:tab w:val="right" w:pos="9180"/>
          <w:tab w:val="right" w:leader="dot" w:pos="9360"/>
        </w:tabs>
        <w:ind w:left="360" w:firstLine="0"/>
        <w:jc w:val="both"/>
        <w:rPr>
          <w:rFonts w:ascii="Arial" w:hAnsi="Arial" w:cs="Arial"/>
          <w:color w:val="000000"/>
          <w:szCs w:val="22"/>
        </w:rPr>
      </w:pPr>
      <w:r w:rsidRPr="00CB3925">
        <w:rPr>
          <w:rFonts w:ascii="Arial" w:hAnsi="Arial" w:cs="Arial"/>
          <w:color w:val="000000"/>
          <w:szCs w:val="22"/>
        </w:rPr>
        <w:t>Travel, lodging, and per diem expenses for attendees</w:t>
      </w:r>
    </w:p>
    <w:p w14:paraId="1FD03013" w14:textId="77777777" w:rsidR="00BF11EA" w:rsidRPr="00CB3925" w:rsidRDefault="00BF11EA" w:rsidP="00791277">
      <w:pPr>
        <w:numPr>
          <w:ilvl w:val="0"/>
          <w:numId w:val="3"/>
        </w:numPr>
        <w:tabs>
          <w:tab w:val="left" w:pos="360"/>
          <w:tab w:val="left" w:pos="720"/>
          <w:tab w:val="right" w:pos="9180"/>
          <w:tab w:val="right" w:leader="dot" w:pos="9360"/>
        </w:tabs>
        <w:ind w:left="360" w:firstLine="0"/>
        <w:jc w:val="both"/>
        <w:rPr>
          <w:rFonts w:ascii="Arial" w:hAnsi="Arial" w:cs="Arial"/>
          <w:color w:val="000000"/>
          <w:szCs w:val="22"/>
        </w:rPr>
      </w:pPr>
      <w:r w:rsidRPr="00CB3925">
        <w:rPr>
          <w:rFonts w:ascii="Arial" w:hAnsi="Arial" w:cs="Arial"/>
          <w:color w:val="000000"/>
          <w:szCs w:val="22"/>
        </w:rPr>
        <w:t>Cost of shipping or checking literature as baggage</w:t>
      </w:r>
    </w:p>
    <w:p w14:paraId="10D111A9" w14:textId="77777777" w:rsidR="00BF11EA" w:rsidRDefault="00BF11EA" w:rsidP="00791277">
      <w:pPr>
        <w:numPr>
          <w:ilvl w:val="0"/>
          <w:numId w:val="3"/>
        </w:numPr>
        <w:tabs>
          <w:tab w:val="left" w:pos="360"/>
          <w:tab w:val="left" w:pos="720"/>
          <w:tab w:val="right" w:pos="9180"/>
          <w:tab w:val="right" w:leader="dot" w:pos="9360"/>
        </w:tabs>
        <w:ind w:left="360" w:firstLine="0"/>
        <w:jc w:val="both"/>
        <w:rPr>
          <w:rFonts w:ascii="Arial" w:hAnsi="Arial" w:cs="Arial"/>
          <w:color w:val="000000"/>
          <w:szCs w:val="22"/>
        </w:rPr>
      </w:pPr>
      <w:r w:rsidRPr="00CB3925">
        <w:rPr>
          <w:rFonts w:ascii="Arial" w:hAnsi="Arial" w:cs="Arial"/>
          <w:color w:val="000000"/>
          <w:szCs w:val="22"/>
        </w:rPr>
        <w:t>Cost of shipping or checking a trade show booth as baggage</w:t>
      </w:r>
    </w:p>
    <w:p w14:paraId="68398F6F" w14:textId="77777777" w:rsidR="00466FC1" w:rsidRDefault="00466FC1" w:rsidP="00466FC1">
      <w:pPr>
        <w:tabs>
          <w:tab w:val="left" w:pos="360"/>
          <w:tab w:val="left" w:pos="720"/>
          <w:tab w:val="right" w:pos="9180"/>
          <w:tab w:val="right" w:leader="dot" w:pos="9360"/>
        </w:tabs>
        <w:jc w:val="both"/>
        <w:rPr>
          <w:rFonts w:ascii="Arial" w:hAnsi="Arial" w:cs="Arial"/>
          <w:color w:val="000000"/>
          <w:szCs w:val="22"/>
        </w:rPr>
      </w:pPr>
    </w:p>
    <w:p w14:paraId="3F9F422F" w14:textId="63DB75BD" w:rsidR="00BF11EA" w:rsidRPr="00CB3925" w:rsidRDefault="004B2A8B" w:rsidP="004B2A8B">
      <w:pPr>
        <w:pStyle w:val="Heading2"/>
      </w:pPr>
      <w:bookmarkStart w:id="163" w:name="_Toc465340494"/>
      <w:r>
        <w:t>8.2</w:t>
      </w:r>
      <w:r>
        <w:tab/>
      </w:r>
      <w:r w:rsidR="007D3DCC" w:rsidRPr="00CB3925">
        <w:t>Partnering with a For-Profit Partner</w:t>
      </w:r>
      <w:bookmarkEnd w:id="163"/>
    </w:p>
    <w:p w14:paraId="2809EB15" w14:textId="77777777" w:rsidR="00BF11EA" w:rsidRPr="00CB3925" w:rsidRDefault="00BF11EA" w:rsidP="008A7762">
      <w:pPr>
        <w:tabs>
          <w:tab w:val="left" w:pos="0"/>
          <w:tab w:val="left" w:pos="360"/>
          <w:tab w:val="left" w:pos="720"/>
          <w:tab w:val="right" w:pos="9180"/>
          <w:tab w:val="right" w:leader="dot" w:pos="9360"/>
        </w:tabs>
        <w:jc w:val="both"/>
        <w:rPr>
          <w:rFonts w:ascii="Arial" w:hAnsi="Arial" w:cs="Arial"/>
          <w:szCs w:val="22"/>
        </w:rPr>
      </w:pPr>
      <w:r w:rsidRPr="00CB3925">
        <w:rPr>
          <w:rFonts w:ascii="Arial" w:hAnsi="Arial" w:cs="Arial"/>
          <w:szCs w:val="22"/>
        </w:rPr>
        <w:t>The Idaho Travel Council supports partnering with a for-profit partner whose financial interests compliment the goals of the grantee. The following scenarios are most common:</w:t>
      </w:r>
    </w:p>
    <w:p w14:paraId="1F8C4DB0" w14:textId="77777777" w:rsidR="00BF11EA" w:rsidRPr="00CB3925" w:rsidRDefault="00BF11EA" w:rsidP="00791277">
      <w:pPr>
        <w:numPr>
          <w:ilvl w:val="0"/>
          <w:numId w:val="6"/>
        </w:numPr>
        <w:tabs>
          <w:tab w:val="left" w:pos="0"/>
          <w:tab w:val="left" w:pos="360"/>
          <w:tab w:val="left" w:pos="720"/>
          <w:tab w:val="right" w:pos="9180"/>
          <w:tab w:val="right" w:leader="dot" w:pos="9360"/>
        </w:tabs>
        <w:ind w:left="360"/>
        <w:jc w:val="both"/>
        <w:rPr>
          <w:rFonts w:ascii="Arial" w:hAnsi="Arial" w:cs="Arial"/>
          <w:szCs w:val="22"/>
        </w:rPr>
      </w:pPr>
      <w:r w:rsidRPr="00CB3925">
        <w:rPr>
          <w:rFonts w:ascii="Arial" w:hAnsi="Arial" w:cs="Arial"/>
          <w:szCs w:val="22"/>
        </w:rPr>
        <w:t xml:space="preserve">The partner attends the show and displays the grantee’s marketing materials; the grantee pays part of the costs for the partner. </w:t>
      </w:r>
    </w:p>
    <w:p w14:paraId="648D103C" w14:textId="77777777" w:rsidR="00BF11EA" w:rsidRPr="00CB3925" w:rsidRDefault="00BF11EA" w:rsidP="00791277">
      <w:pPr>
        <w:numPr>
          <w:ilvl w:val="0"/>
          <w:numId w:val="6"/>
        </w:numPr>
        <w:tabs>
          <w:tab w:val="left" w:pos="0"/>
          <w:tab w:val="left" w:pos="360"/>
          <w:tab w:val="left" w:pos="720"/>
          <w:tab w:val="right" w:pos="9180"/>
          <w:tab w:val="right" w:leader="dot" w:pos="9360"/>
        </w:tabs>
        <w:ind w:left="360"/>
        <w:jc w:val="both"/>
        <w:rPr>
          <w:rFonts w:ascii="Arial" w:hAnsi="Arial" w:cs="Arial"/>
          <w:szCs w:val="22"/>
        </w:rPr>
      </w:pPr>
      <w:r w:rsidRPr="00CB3925">
        <w:rPr>
          <w:rFonts w:ascii="Arial" w:hAnsi="Arial" w:cs="Arial"/>
          <w:szCs w:val="22"/>
        </w:rPr>
        <w:t>Grant funds are used for the booth fees and/or registration and the partner pays the travel costs which can be considered cash match.</w:t>
      </w:r>
    </w:p>
    <w:p w14:paraId="12B4A996" w14:textId="77777777" w:rsidR="00BF11EA" w:rsidRDefault="00BF11EA" w:rsidP="00791277">
      <w:pPr>
        <w:numPr>
          <w:ilvl w:val="0"/>
          <w:numId w:val="6"/>
        </w:numPr>
        <w:tabs>
          <w:tab w:val="left" w:pos="0"/>
          <w:tab w:val="left" w:pos="360"/>
          <w:tab w:val="left" w:pos="720"/>
          <w:tab w:val="right" w:pos="9180"/>
          <w:tab w:val="right" w:leader="dot" w:pos="9360"/>
        </w:tabs>
        <w:ind w:left="360"/>
        <w:jc w:val="both"/>
        <w:rPr>
          <w:rFonts w:ascii="Arial" w:hAnsi="Arial" w:cs="Arial"/>
          <w:szCs w:val="22"/>
        </w:rPr>
      </w:pPr>
      <w:r w:rsidRPr="00CB3925">
        <w:rPr>
          <w:rFonts w:ascii="Arial" w:hAnsi="Arial" w:cs="Arial"/>
          <w:szCs w:val="22"/>
        </w:rPr>
        <w:t>The partner pays for the exhibit space and the grantee’s representatives staff the booth.</w:t>
      </w:r>
    </w:p>
    <w:p w14:paraId="5BCC323E" w14:textId="77777777" w:rsidR="004B2A8B" w:rsidRPr="00CB3925" w:rsidRDefault="004B2A8B" w:rsidP="004B2A8B">
      <w:pPr>
        <w:tabs>
          <w:tab w:val="left" w:pos="0"/>
          <w:tab w:val="left" w:pos="360"/>
          <w:tab w:val="left" w:pos="720"/>
          <w:tab w:val="right" w:pos="9180"/>
          <w:tab w:val="right" w:leader="dot" w:pos="9360"/>
        </w:tabs>
        <w:ind w:left="360"/>
        <w:jc w:val="both"/>
        <w:rPr>
          <w:rFonts w:ascii="Arial" w:hAnsi="Arial" w:cs="Arial"/>
          <w:szCs w:val="22"/>
        </w:rPr>
      </w:pPr>
    </w:p>
    <w:p w14:paraId="37DAA686" w14:textId="3533932C" w:rsidR="00BF11EA" w:rsidRPr="00B931E3" w:rsidRDefault="004B2A8B" w:rsidP="00B931E3">
      <w:pPr>
        <w:ind w:firstLine="360"/>
        <w:rPr>
          <w:rFonts w:ascii="Arial" w:hAnsi="Arial" w:cs="Arial"/>
          <w:b/>
        </w:rPr>
      </w:pPr>
      <w:r w:rsidRPr="00B931E3">
        <w:rPr>
          <w:rFonts w:ascii="Arial" w:hAnsi="Arial" w:cs="Arial"/>
          <w:b/>
        </w:rPr>
        <w:t xml:space="preserve">8.2.1 </w:t>
      </w:r>
      <w:r w:rsidR="008A7762" w:rsidRPr="00B931E3">
        <w:rPr>
          <w:rFonts w:ascii="Arial" w:hAnsi="Arial" w:cs="Arial"/>
          <w:b/>
        </w:rPr>
        <w:t xml:space="preserve">Non-Exclusivity </w:t>
      </w:r>
    </w:p>
    <w:p w14:paraId="5712C2F0" w14:textId="77777777" w:rsidR="004B2A8B" w:rsidRDefault="00BF11EA" w:rsidP="004B2A8B">
      <w:pPr>
        <w:tabs>
          <w:tab w:val="left" w:pos="360"/>
          <w:tab w:val="left" w:pos="720"/>
          <w:tab w:val="right" w:pos="9180"/>
          <w:tab w:val="right" w:leader="dot" w:pos="9360"/>
        </w:tabs>
        <w:ind w:left="360"/>
        <w:jc w:val="both"/>
        <w:rPr>
          <w:rFonts w:ascii="Arial" w:hAnsi="Arial" w:cs="Arial"/>
          <w:szCs w:val="22"/>
        </w:rPr>
      </w:pPr>
      <w:r w:rsidRPr="00CB3925">
        <w:rPr>
          <w:rFonts w:ascii="Arial" w:hAnsi="Arial" w:cs="Arial"/>
        </w:rPr>
        <w:t xml:space="preserve">All lodging properties must be given equal opportunity to partner with the grantee when attending trade or travel shows. </w:t>
      </w:r>
      <w:r w:rsidRPr="00CB3925">
        <w:rPr>
          <w:rFonts w:ascii="Arial" w:hAnsi="Arial" w:cs="Arial"/>
          <w:szCs w:val="22"/>
        </w:rPr>
        <w:t xml:space="preserve">A grantee may not deny a lodging property the opportunity to share expenses based on non-membership in the grantee’s organization. </w:t>
      </w:r>
    </w:p>
    <w:p w14:paraId="0FE5E600" w14:textId="77777777" w:rsidR="00B931E3" w:rsidRDefault="00B931E3" w:rsidP="004B2A8B">
      <w:pPr>
        <w:tabs>
          <w:tab w:val="left" w:pos="360"/>
          <w:tab w:val="left" w:pos="720"/>
          <w:tab w:val="right" w:pos="9180"/>
          <w:tab w:val="right" w:leader="dot" w:pos="9360"/>
        </w:tabs>
        <w:ind w:left="360"/>
        <w:jc w:val="both"/>
        <w:rPr>
          <w:rFonts w:ascii="Arial" w:hAnsi="Arial" w:cs="Arial"/>
          <w:szCs w:val="22"/>
        </w:rPr>
      </w:pPr>
    </w:p>
    <w:p w14:paraId="4069142D" w14:textId="77777777" w:rsidR="004B2A8B" w:rsidRPr="00B931E3" w:rsidRDefault="004B2A8B" w:rsidP="00B931E3">
      <w:pPr>
        <w:ind w:firstLine="360"/>
        <w:rPr>
          <w:rFonts w:ascii="Arial" w:hAnsi="Arial" w:cs="Arial"/>
          <w:b/>
        </w:rPr>
      </w:pPr>
      <w:r w:rsidRPr="00B931E3">
        <w:rPr>
          <w:rFonts w:ascii="Arial" w:hAnsi="Arial" w:cs="Arial"/>
          <w:b/>
        </w:rPr>
        <w:t xml:space="preserve">8.2.2 </w:t>
      </w:r>
      <w:r w:rsidR="00BF11EA" w:rsidRPr="00B931E3">
        <w:rPr>
          <w:rFonts w:ascii="Arial" w:hAnsi="Arial" w:cs="Arial"/>
          <w:b/>
        </w:rPr>
        <w:t>R</w:t>
      </w:r>
      <w:r w:rsidR="008A7762" w:rsidRPr="00B931E3">
        <w:rPr>
          <w:rFonts w:ascii="Arial" w:hAnsi="Arial" w:cs="Arial"/>
          <w:b/>
        </w:rPr>
        <w:t>eimbursing For-Profit Partners’ Expenses</w:t>
      </w:r>
      <w:r w:rsidR="00BF11EA" w:rsidRPr="00B931E3">
        <w:rPr>
          <w:rFonts w:ascii="Arial" w:hAnsi="Arial" w:cs="Arial"/>
          <w:b/>
        </w:rPr>
        <w:t xml:space="preserve"> </w:t>
      </w:r>
    </w:p>
    <w:p w14:paraId="00351B4C" w14:textId="77777777" w:rsidR="00947192" w:rsidRPr="00466FC1" w:rsidRDefault="00BF11EA" w:rsidP="00466FC1">
      <w:pPr>
        <w:ind w:left="360"/>
        <w:rPr>
          <w:rFonts w:ascii="Arial" w:hAnsi="Arial" w:cs="Arial"/>
        </w:rPr>
      </w:pPr>
      <w:r w:rsidRPr="00466FC1">
        <w:rPr>
          <w:rFonts w:ascii="Arial" w:hAnsi="Arial" w:cs="Arial"/>
        </w:rPr>
        <w:t xml:space="preserve">For reimbursement of any portion of a for-profit partner’s trade/travel show expenses, the partner </w:t>
      </w:r>
      <w:r w:rsidRPr="00466FC1">
        <w:rPr>
          <w:rFonts w:ascii="Arial" w:hAnsi="Arial" w:cs="Arial"/>
          <w:i/>
        </w:rPr>
        <w:t xml:space="preserve">must have </w:t>
      </w:r>
      <w:r w:rsidRPr="00466FC1">
        <w:rPr>
          <w:rFonts w:ascii="Arial" w:hAnsi="Arial" w:cs="Arial"/>
        </w:rPr>
        <w:t>the grantee’s logo or name displayed and visitor guide or other promotional material(s) available.</w:t>
      </w:r>
    </w:p>
    <w:p w14:paraId="14F183F9" w14:textId="77777777" w:rsidR="00466FC1" w:rsidRDefault="00466FC1" w:rsidP="00947192">
      <w:pPr>
        <w:ind w:left="360"/>
        <w:rPr>
          <w:rFonts w:ascii="Arial" w:hAnsi="Arial" w:cs="Arial"/>
        </w:rPr>
      </w:pPr>
    </w:p>
    <w:p w14:paraId="2D85D079" w14:textId="77777777" w:rsidR="00947192" w:rsidRPr="00947192" w:rsidRDefault="00BF11EA" w:rsidP="00947192">
      <w:pPr>
        <w:ind w:left="360"/>
        <w:rPr>
          <w:rFonts w:ascii="Arial" w:hAnsi="Arial" w:cs="Arial"/>
        </w:rPr>
      </w:pPr>
      <w:r w:rsidRPr="00947192">
        <w:rPr>
          <w:rFonts w:ascii="Arial" w:hAnsi="Arial" w:cs="Arial"/>
        </w:rPr>
        <w:t>The arrangement between the partners must be indicated in the grantee’s scope of work and should be backed up upon request with the grantee’s marke</w:t>
      </w:r>
      <w:r w:rsidR="008A7762" w:rsidRPr="00947192">
        <w:rPr>
          <w:rFonts w:ascii="Arial" w:hAnsi="Arial" w:cs="Arial"/>
        </w:rPr>
        <w:t>ting plan or committee minutes.</w:t>
      </w:r>
      <w:r w:rsidR="00947192" w:rsidRPr="00947192">
        <w:rPr>
          <w:rFonts w:ascii="Arial" w:hAnsi="Arial" w:cs="Arial"/>
        </w:rPr>
        <w:t xml:space="preserve"> </w:t>
      </w:r>
    </w:p>
    <w:p w14:paraId="46466EAE" w14:textId="77777777" w:rsidR="00947192" w:rsidRPr="00947192" w:rsidRDefault="00947192" w:rsidP="00947192">
      <w:pPr>
        <w:rPr>
          <w:rFonts w:ascii="Arial" w:hAnsi="Arial" w:cs="Arial"/>
        </w:rPr>
      </w:pPr>
    </w:p>
    <w:p w14:paraId="781192FE" w14:textId="56D3025B" w:rsidR="00BF11EA" w:rsidRDefault="00BF11EA" w:rsidP="00947192">
      <w:pPr>
        <w:ind w:left="360"/>
        <w:rPr>
          <w:rFonts w:ascii="Arial" w:hAnsi="Arial" w:cs="Arial"/>
        </w:rPr>
      </w:pPr>
      <w:r w:rsidRPr="00947192">
        <w:rPr>
          <w:rFonts w:ascii="Arial" w:hAnsi="Arial" w:cs="Arial"/>
        </w:rPr>
        <w:t>Leads generated from</w:t>
      </w:r>
      <w:r w:rsidR="00411E06">
        <w:rPr>
          <w:rFonts w:ascii="Arial" w:hAnsi="Arial" w:cs="Arial"/>
        </w:rPr>
        <w:t xml:space="preserve"> the </w:t>
      </w:r>
      <w:r w:rsidRPr="00947192">
        <w:rPr>
          <w:rFonts w:ascii="Arial" w:hAnsi="Arial" w:cs="Arial"/>
        </w:rPr>
        <w:t>show</w:t>
      </w:r>
      <w:r w:rsidR="00672F46">
        <w:rPr>
          <w:rFonts w:ascii="Arial" w:hAnsi="Arial" w:cs="Arial"/>
        </w:rPr>
        <w:t xml:space="preserve"> are not proprietary and</w:t>
      </w:r>
      <w:r w:rsidRPr="00947192">
        <w:rPr>
          <w:rFonts w:ascii="Arial" w:hAnsi="Arial" w:cs="Arial"/>
        </w:rPr>
        <w:t xml:space="preserve"> must be available to </w:t>
      </w:r>
      <w:r w:rsidR="00672F46">
        <w:rPr>
          <w:rFonts w:ascii="Arial" w:hAnsi="Arial" w:cs="Arial"/>
        </w:rPr>
        <w:t xml:space="preserve">both </w:t>
      </w:r>
      <w:r w:rsidRPr="00947192">
        <w:rPr>
          <w:rFonts w:ascii="Arial" w:hAnsi="Arial" w:cs="Arial"/>
        </w:rPr>
        <w:t>the grantee and</w:t>
      </w:r>
      <w:r w:rsidR="00602ACC">
        <w:rPr>
          <w:rFonts w:ascii="Arial" w:hAnsi="Arial" w:cs="Arial"/>
        </w:rPr>
        <w:t xml:space="preserve"> Idaho Tourism</w:t>
      </w:r>
      <w:r w:rsidRPr="00947192">
        <w:rPr>
          <w:rFonts w:ascii="Arial" w:hAnsi="Arial" w:cs="Arial"/>
        </w:rPr>
        <w:t xml:space="preserve">. </w:t>
      </w:r>
    </w:p>
    <w:p w14:paraId="10609BC3" w14:textId="77777777" w:rsidR="00466FC1" w:rsidRDefault="00466FC1" w:rsidP="00947192">
      <w:pPr>
        <w:ind w:left="360"/>
        <w:rPr>
          <w:rFonts w:ascii="Arial" w:hAnsi="Arial" w:cs="Arial"/>
        </w:rPr>
      </w:pPr>
    </w:p>
    <w:p w14:paraId="554112C2" w14:textId="72E1FF8E" w:rsidR="00BF11EA" w:rsidRPr="00CB3925" w:rsidRDefault="004B2A8B" w:rsidP="004B2A8B">
      <w:pPr>
        <w:pStyle w:val="Heading2"/>
        <w:spacing w:before="0"/>
      </w:pPr>
      <w:bookmarkStart w:id="164" w:name="_Toc465340495"/>
      <w:r>
        <w:t>8.3</w:t>
      </w:r>
      <w:r>
        <w:tab/>
      </w:r>
      <w:r w:rsidR="00BF11EA" w:rsidRPr="00CB3925">
        <w:t>E</w:t>
      </w:r>
      <w:r w:rsidR="008A7762" w:rsidRPr="00CB3925">
        <w:t>arly Registration</w:t>
      </w:r>
      <w:bookmarkEnd w:id="164"/>
    </w:p>
    <w:p w14:paraId="3C797950" w14:textId="2D787994" w:rsidR="00BF11EA" w:rsidRDefault="00BF11EA" w:rsidP="00466FC1">
      <w:pPr>
        <w:rPr>
          <w:rFonts w:ascii="Arial" w:hAnsi="Arial" w:cs="Arial"/>
        </w:rPr>
      </w:pPr>
      <w:r w:rsidRPr="00466FC1">
        <w:rPr>
          <w:rFonts w:ascii="Arial" w:hAnsi="Arial" w:cs="Arial"/>
        </w:rPr>
        <w:t xml:space="preserve">Since it is often necessary to register and pay for exhibitor space up to a year in advance of the show, the cost of registration and travel cost for attendance may be paid for from different grants. However, this does not imply that funds will be awarded </w:t>
      </w:r>
      <w:r w:rsidR="00411E06">
        <w:rPr>
          <w:rFonts w:ascii="Arial" w:hAnsi="Arial" w:cs="Arial"/>
        </w:rPr>
        <w:t>in future</w:t>
      </w:r>
      <w:r w:rsidRPr="00466FC1">
        <w:rPr>
          <w:rFonts w:ascii="Arial" w:hAnsi="Arial" w:cs="Arial"/>
        </w:rPr>
        <w:t xml:space="preserve"> year</w:t>
      </w:r>
      <w:r w:rsidR="00411E06">
        <w:rPr>
          <w:rFonts w:ascii="Arial" w:hAnsi="Arial" w:cs="Arial"/>
        </w:rPr>
        <w:t>s</w:t>
      </w:r>
      <w:r w:rsidRPr="00466FC1">
        <w:rPr>
          <w:rFonts w:ascii="Arial" w:hAnsi="Arial" w:cs="Arial"/>
        </w:rPr>
        <w:t xml:space="preserve"> to cover travel to the show.</w:t>
      </w:r>
    </w:p>
    <w:p w14:paraId="179ABC96" w14:textId="77777777" w:rsidR="00466FC1" w:rsidRDefault="00466FC1" w:rsidP="00466FC1">
      <w:pPr>
        <w:rPr>
          <w:rFonts w:ascii="Arial" w:hAnsi="Arial" w:cs="Arial"/>
        </w:rPr>
      </w:pPr>
    </w:p>
    <w:p w14:paraId="5EA87FE7" w14:textId="77777777" w:rsidR="00CE5F10" w:rsidRPr="00CB3925" w:rsidRDefault="00CE5F10" w:rsidP="00CE5F10">
      <w:pPr>
        <w:pStyle w:val="Heading2"/>
      </w:pPr>
      <w:bookmarkStart w:id="165" w:name="_Toc465340496"/>
      <w:r w:rsidRPr="00CB3925">
        <w:t>8</w:t>
      </w:r>
      <w:r>
        <w:t>.4</w:t>
      </w:r>
      <w:r w:rsidRPr="00CB3925">
        <w:tab/>
        <w:t>Bid Presentation and Sales Blitz Expenses</w:t>
      </w:r>
      <w:bookmarkEnd w:id="165"/>
    </w:p>
    <w:p w14:paraId="013F9A76" w14:textId="77777777" w:rsidR="00CE5F10" w:rsidRPr="00CB3925" w:rsidRDefault="00CE5F10" w:rsidP="00CE5F10">
      <w:pPr>
        <w:tabs>
          <w:tab w:val="left" w:pos="360"/>
          <w:tab w:val="left" w:pos="720"/>
          <w:tab w:val="right" w:pos="9180"/>
          <w:tab w:val="right" w:leader="dot" w:pos="9360"/>
        </w:tabs>
        <w:jc w:val="both"/>
        <w:rPr>
          <w:rFonts w:ascii="Arial" w:hAnsi="Arial" w:cs="Arial"/>
          <w:color w:val="000000"/>
          <w:szCs w:val="22"/>
        </w:rPr>
      </w:pPr>
      <w:r w:rsidRPr="00CB3925">
        <w:rPr>
          <w:rFonts w:ascii="Arial" w:hAnsi="Arial" w:cs="Arial"/>
          <w:color w:val="000000"/>
          <w:szCs w:val="22"/>
        </w:rPr>
        <w:t xml:space="preserve">Reimbursement can be requested for travel expenses, stationary supplies for bid documents, and printing costs of bid or blitz packets.  Materials </w:t>
      </w:r>
      <w:r w:rsidRPr="00CB3925">
        <w:rPr>
          <w:rFonts w:ascii="Arial" w:hAnsi="Arial" w:cs="Arial"/>
          <w:i/>
          <w:color w:val="000000"/>
          <w:szCs w:val="22"/>
        </w:rPr>
        <w:t xml:space="preserve">must include the </w:t>
      </w:r>
      <w:hyperlink r:id="rId34" w:history="1">
        <w:r w:rsidRPr="00CB3925">
          <w:rPr>
            <w:rStyle w:val="Hyperlink"/>
            <w:rFonts w:ascii="Arial" w:hAnsi="Arial" w:cs="Arial"/>
            <w:i/>
            <w:szCs w:val="22"/>
          </w:rPr>
          <w:t>ITC Grant logo</w:t>
        </w:r>
      </w:hyperlink>
      <w:r w:rsidRPr="00CB3925">
        <w:rPr>
          <w:rFonts w:ascii="Arial" w:hAnsi="Arial" w:cs="Arial"/>
          <w:color w:val="000000"/>
          <w:szCs w:val="22"/>
        </w:rPr>
        <w:t>.</w:t>
      </w:r>
    </w:p>
    <w:p w14:paraId="001556AC" w14:textId="77777777" w:rsidR="00CE5F10" w:rsidRPr="00CB3925" w:rsidRDefault="00CE5F10" w:rsidP="00CE5F10">
      <w:pPr>
        <w:tabs>
          <w:tab w:val="left" w:pos="360"/>
          <w:tab w:val="left" w:pos="720"/>
          <w:tab w:val="right" w:pos="9180"/>
          <w:tab w:val="right" w:leader="dot" w:pos="9360"/>
        </w:tabs>
        <w:jc w:val="both"/>
        <w:rPr>
          <w:rFonts w:ascii="Arial" w:hAnsi="Arial" w:cs="Arial"/>
          <w:b/>
          <w:color w:val="000000"/>
        </w:rPr>
      </w:pPr>
    </w:p>
    <w:p w14:paraId="4DAAA1A2" w14:textId="77777777" w:rsidR="00CE5F10" w:rsidRDefault="00CE5F10" w:rsidP="00CE5F10">
      <w:pPr>
        <w:tabs>
          <w:tab w:val="left" w:pos="360"/>
          <w:tab w:val="left" w:pos="720"/>
          <w:tab w:val="left" w:pos="1440"/>
          <w:tab w:val="left" w:pos="1800"/>
          <w:tab w:val="left" w:pos="2160"/>
          <w:tab w:val="right" w:pos="9180"/>
          <w:tab w:val="right" w:leader="dot" w:pos="9360"/>
        </w:tabs>
        <w:jc w:val="both"/>
        <w:rPr>
          <w:rFonts w:ascii="Arial" w:hAnsi="Arial" w:cs="Arial"/>
          <w:color w:val="000000"/>
        </w:rPr>
      </w:pPr>
      <w:r w:rsidRPr="00CB3925">
        <w:rPr>
          <w:rFonts w:ascii="Arial" w:hAnsi="Arial" w:cs="Arial"/>
          <w:color w:val="000000"/>
        </w:rPr>
        <w:t>If the presenter is attending a convention or organization meeting, the same travel guidelines as for trade and travel shows should be followed when requesting reimbursement for travel costs. A program or agenda from the event must be submitted with the RFF and indicate whether the traveler participated as an attendee, or made an appearance as a guest presenter.</w:t>
      </w:r>
    </w:p>
    <w:p w14:paraId="3807FF07" w14:textId="77777777" w:rsidR="0073626A" w:rsidRPr="00CB3925" w:rsidRDefault="0073626A" w:rsidP="00CE5F10">
      <w:pPr>
        <w:tabs>
          <w:tab w:val="left" w:pos="360"/>
          <w:tab w:val="left" w:pos="720"/>
          <w:tab w:val="left" w:pos="1440"/>
          <w:tab w:val="left" w:pos="1800"/>
          <w:tab w:val="left" w:pos="2160"/>
          <w:tab w:val="right" w:pos="9180"/>
          <w:tab w:val="right" w:leader="dot" w:pos="9360"/>
        </w:tabs>
        <w:jc w:val="both"/>
        <w:rPr>
          <w:rFonts w:ascii="Arial" w:hAnsi="Arial" w:cs="Arial"/>
          <w:color w:val="000000"/>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5457"/>
      </w:tblGrid>
      <w:tr w:rsidR="00BF11EA" w:rsidRPr="00CB3925" w14:paraId="58BA6E40" w14:textId="77777777" w:rsidTr="00947192">
        <w:tc>
          <w:tcPr>
            <w:tcW w:w="4263" w:type="dxa"/>
            <w:shd w:val="clear" w:color="auto" w:fill="DDD9C3"/>
          </w:tcPr>
          <w:p w14:paraId="3DAB5B4B" w14:textId="77777777" w:rsidR="00BF11EA" w:rsidRPr="00CB3925" w:rsidRDefault="00BF11EA" w:rsidP="004B2A8B">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For reimbursement of…</w:t>
            </w:r>
          </w:p>
        </w:tc>
        <w:tc>
          <w:tcPr>
            <w:tcW w:w="5457" w:type="dxa"/>
            <w:shd w:val="clear" w:color="auto" w:fill="DDD9C3"/>
          </w:tcPr>
          <w:p w14:paraId="71DA2495" w14:textId="77777777" w:rsidR="00BF11EA" w:rsidRPr="00CB3925" w:rsidRDefault="00BF11EA" w:rsidP="004B2A8B">
            <w:pPr>
              <w:tabs>
                <w:tab w:val="left" w:pos="360"/>
                <w:tab w:val="left" w:pos="720"/>
                <w:tab w:val="left" w:pos="1440"/>
                <w:tab w:val="left" w:pos="1800"/>
                <w:tab w:val="left" w:pos="2880"/>
                <w:tab w:val="right" w:pos="9180"/>
                <w:tab w:val="right" w:leader="dot" w:pos="9360"/>
              </w:tabs>
              <w:jc w:val="both"/>
              <w:rPr>
                <w:rFonts w:ascii="Arial" w:hAnsi="Arial" w:cs="Arial"/>
                <w:b/>
                <w:color w:val="000000"/>
              </w:rPr>
            </w:pPr>
            <w:r w:rsidRPr="00CB3925">
              <w:rPr>
                <w:rFonts w:ascii="Arial" w:hAnsi="Arial" w:cs="Arial"/>
                <w:b/>
                <w:color w:val="000000"/>
              </w:rPr>
              <w:t>Submit this documentation:</w:t>
            </w:r>
          </w:p>
        </w:tc>
      </w:tr>
      <w:tr w:rsidR="00BF11EA" w:rsidRPr="00CB3925" w14:paraId="4FD8DCA7" w14:textId="77777777" w:rsidTr="00947192">
        <w:tc>
          <w:tcPr>
            <w:tcW w:w="4263" w:type="dxa"/>
            <w:vAlign w:val="center"/>
          </w:tcPr>
          <w:p w14:paraId="03246C7D" w14:textId="77777777" w:rsidR="00BF11EA" w:rsidRPr="00CB3925" w:rsidRDefault="00BF11EA" w:rsidP="004B2A8B">
            <w:pPr>
              <w:tabs>
                <w:tab w:val="left" w:pos="180"/>
                <w:tab w:val="left" w:pos="360"/>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Registration</w:t>
            </w:r>
          </w:p>
          <w:p w14:paraId="2762A5B8" w14:textId="77777777" w:rsidR="00BF11EA" w:rsidRPr="00CB3925" w:rsidRDefault="00BF11EA" w:rsidP="004B2A8B">
            <w:pPr>
              <w:tabs>
                <w:tab w:val="left" w:pos="180"/>
                <w:tab w:val="left" w:pos="360"/>
                <w:tab w:val="left" w:pos="720"/>
                <w:tab w:val="left" w:pos="1440"/>
                <w:tab w:val="left" w:pos="1800"/>
                <w:tab w:val="left" w:pos="2880"/>
                <w:tab w:val="right" w:pos="9180"/>
                <w:tab w:val="right" w:leader="dot" w:pos="9360"/>
              </w:tabs>
              <w:ind w:left="180"/>
              <w:rPr>
                <w:rFonts w:ascii="Arial" w:hAnsi="Arial" w:cs="Arial"/>
                <w:color w:val="000000"/>
                <w:szCs w:val="22"/>
              </w:rPr>
            </w:pPr>
          </w:p>
        </w:tc>
        <w:tc>
          <w:tcPr>
            <w:tcW w:w="5457" w:type="dxa"/>
            <w:vAlign w:val="center"/>
          </w:tcPr>
          <w:p w14:paraId="0E7C4111" w14:textId="77777777" w:rsidR="00BF11EA" w:rsidRPr="00CB3925" w:rsidRDefault="00BF11EA" w:rsidP="004B2A8B">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Copy of the completed registration form showing show dates and booth costs; copy of agenda</w:t>
            </w:r>
          </w:p>
        </w:tc>
      </w:tr>
      <w:tr w:rsidR="00BF11EA" w:rsidRPr="00CB3925" w14:paraId="037102DE" w14:textId="77777777" w:rsidTr="00947192">
        <w:tc>
          <w:tcPr>
            <w:tcW w:w="4263" w:type="dxa"/>
            <w:vAlign w:val="center"/>
          </w:tcPr>
          <w:p w14:paraId="4D95C457" w14:textId="77777777" w:rsidR="00BF11EA" w:rsidRPr="00CB3925" w:rsidRDefault="00BF11EA" w:rsidP="004B2A8B">
            <w:pPr>
              <w:tabs>
                <w:tab w:val="left" w:pos="180"/>
                <w:tab w:val="left" w:pos="360"/>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Shipping brochures and other literature</w:t>
            </w:r>
          </w:p>
        </w:tc>
        <w:tc>
          <w:tcPr>
            <w:tcW w:w="5457" w:type="dxa"/>
            <w:vAlign w:val="center"/>
          </w:tcPr>
          <w:p w14:paraId="059A1700" w14:textId="77777777" w:rsidR="00BF11EA" w:rsidRPr="00CB3925" w:rsidRDefault="00BF11EA" w:rsidP="004B2A8B">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Shipping service invoice (if applicable)</w:t>
            </w:r>
          </w:p>
        </w:tc>
      </w:tr>
      <w:tr w:rsidR="00BF11EA" w:rsidRPr="00CB3925" w14:paraId="6551D02E" w14:textId="77777777" w:rsidTr="00947192">
        <w:tc>
          <w:tcPr>
            <w:tcW w:w="4263" w:type="dxa"/>
            <w:vAlign w:val="center"/>
          </w:tcPr>
          <w:p w14:paraId="2187A40A" w14:textId="77777777" w:rsidR="00BF11EA" w:rsidRPr="00CB3925" w:rsidRDefault="00BF11EA" w:rsidP="004B2A8B">
            <w:pPr>
              <w:tabs>
                <w:tab w:val="left" w:pos="180"/>
                <w:tab w:val="left" w:pos="360"/>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Shipping the booth</w:t>
            </w:r>
          </w:p>
        </w:tc>
        <w:tc>
          <w:tcPr>
            <w:tcW w:w="5457" w:type="dxa"/>
            <w:vAlign w:val="center"/>
          </w:tcPr>
          <w:p w14:paraId="6BACDF9C" w14:textId="77777777" w:rsidR="00BF11EA" w:rsidRPr="00CB3925" w:rsidRDefault="00BF11EA" w:rsidP="00791277">
            <w:pPr>
              <w:numPr>
                <w:ilvl w:val="0"/>
                <w:numId w:val="4"/>
              </w:numPr>
              <w:tabs>
                <w:tab w:val="left" w:pos="252"/>
                <w:tab w:val="left" w:pos="360"/>
                <w:tab w:val="left" w:pos="432"/>
                <w:tab w:val="left" w:pos="720"/>
                <w:tab w:val="left" w:pos="1440"/>
                <w:tab w:val="left" w:pos="1800"/>
                <w:tab w:val="left" w:pos="2880"/>
                <w:tab w:val="right" w:pos="9180"/>
                <w:tab w:val="right" w:leader="dot" w:pos="9360"/>
              </w:tabs>
              <w:ind w:left="252" w:hanging="180"/>
              <w:rPr>
                <w:rFonts w:ascii="Arial" w:hAnsi="Arial" w:cs="Arial"/>
                <w:color w:val="000000"/>
                <w:szCs w:val="22"/>
              </w:rPr>
            </w:pPr>
            <w:r w:rsidRPr="00CB3925">
              <w:rPr>
                <w:rFonts w:ascii="Arial" w:hAnsi="Arial" w:cs="Arial"/>
                <w:color w:val="000000"/>
                <w:szCs w:val="22"/>
              </w:rPr>
              <w:t>Shipping service invoice (if applicable)</w:t>
            </w:r>
          </w:p>
          <w:p w14:paraId="620B448D" w14:textId="3AA4E566" w:rsidR="00BF11EA" w:rsidRPr="00CB3925" w:rsidRDefault="00BF11EA" w:rsidP="00EC5262">
            <w:pPr>
              <w:numPr>
                <w:ilvl w:val="0"/>
                <w:numId w:val="4"/>
              </w:numPr>
              <w:tabs>
                <w:tab w:val="left" w:pos="252"/>
                <w:tab w:val="left" w:pos="360"/>
                <w:tab w:val="left" w:pos="432"/>
                <w:tab w:val="left" w:pos="720"/>
                <w:tab w:val="left" w:pos="1440"/>
                <w:tab w:val="left" w:pos="1800"/>
                <w:tab w:val="left" w:pos="2880"/>
                <w:tab w:val="right" w:pos="9180"/>
                <w:tab w:val="right" w:leader="dot" w:pos="9360"/>
              </w:tabs>
              <w:ind w:left="252" w:hanging="180"/>
              <w:rPr>
                <w:rFonts w:ascii="Arial" w:hAnsi="Arial" w:cs="Arial"/>
                <w:color w:val="000000"/>
                <w:szCs w:val="22"/>
              </w:rPr>
            </w:pPr>
            <w:r w:rsidRPr="00CB3925">
              <w:rPr>
                <w:rFonts w:ascii="Arial" w:hAnsi="Arial" w:cs="Arial"/>
                <w:color w:val="000000"/>
                <w:szCs w:val="22"/>
              </w:rPr>
              <w:t xml:space="preserve">  </w:t>
            </w:r>
            <w:r w:rsidR="00411E06">
              <w:rPr>
                <w:rFonts w:ascii="Arial" w:hAnsi="Arial" w:cs="Arial"/>
                <w:color w:val="000000"/>
                <w:szCs w:val="22"/>
              </w:rPr>
              <w:t>E</w:t>
            </w:r>
            <w:r w:rsidR="00411E06" w:rsidRPr="00CB3925">
              <w:rPr>
                <w:rFonts w:ascii="Arial" w:hAnsi="Arial" w:cs="Arial"/>
                <w:color w:val="000000"/>
                <w:szCs w:val="22"/>
              </w:rPr>
              <w:t xml:space="preserve">xcess </w:t>
            </w:r>
            <w:r w:rsidRPr="00CB3925">
              <w:rPr>
                <w:rFonts w:ascii="Arial" w:hAnsi="Arial" w:cs="Arial"/>
                <w:color w:val="000000"/>
                <w:szCs w:val="22"/>
              </w:rPr>
              <w:t>baggage receipt with a note indicating the baggage was the trade show booth</w:t>
            </w:r>
          </w:p>
        </w:tc>
      </w:tr>
      <w:tr w:rsidR="00BF11EA" w:rsidRPr="00CB3925" w14:paraId="5D7CA089" w14:textId="77777777" w:rsidTr="00947192">
        <w:tc>
          <w:tcPr>
            <w:tcW w:w="4263" w:type="dxa"/>
            <w:vAlign w:val="center"/>
          </w:tcPr>
          <w:p w14:paraId="0EAC5153" w14:textId="77777777" w:rsidR="00BF11EA" w:rsidRPr="00CB3925" w:rsidRDefault="00BF11EA" w:rsidP="004B2A8B">
            <w:pPr>
              <w:tabs>
                <w:tab w:val="left" w:pos="180"/>
                <w:tab w:val="left" w:pos="360"/>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Furnishings, electricity, wireless service, business card scanners, and other booth-related expenses</w:t>
            </w:r>
          </w:p>
        </w:tc>
        <w:tc>
          <w:tcPr>
            <w:tcW w:w="5457" w:type="dxa"/>
            <w:vAlign w:val="center"/>
          </w:tcPr>
          <w:p w14:paraId="03B8A41D" w14:textId="77777777" w:rsidR="00BF11EA" w:rsidRPr="00CB3925" w:rsidRDefault="00BF11EA" w:rsidP="004B2A8B">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Invoices from vendors WITH THE NAME AND DATES OF THE SHOW INDICATED or written in by grantee</w:t>
            </w:r>
          </w:p>
        </w:tc>
      </w:tr>
      <w:tr w:rsidR="00BF11EA" w:rsidRPr="00CB3925" w14:paraId="242DE515" w14:textId="77777777" w:rsidTr="00947192">
        <w:tc>
          <w:tcPr>
            <w:tcW w:w="4263" w:type="dxa"/>
            <w:vAlign w:val="center"/>
          </w:tcPr>
          <w:p w14:paraId="112783DC" w14:textId="77777777" w:rsidR="00BF11EA" w:rsidRPr="00CB3925" w:rsidRDefault="00BF11EA" w:rsidP="004B2A8B">
            <w:pPr>
              <w:tabs>
                <w:tab w:val="left" w:pos="180"/>
                <w:tab w:val="left" w:pos="360"/>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Handling charges by the hotel or show</w:t>
            </w:r>
          </w:p>
        </w:tc>
        <w:tc>
          <w:tcPr>
            <w:tcW w:w="5457" w:type="dxa"/>
            <w:vAlign w:val="center"/>
          </w:tcPr>
          <w:p w14:paraId="33FA4B77" w14:textId="77777777" w:rsidR="00BF11EA" w:rsidRPr="00CB3925" w:rsidRDefault="00BF11EA" w:rsidP="004B2A8B">
            <w:p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B3925">
              <w:rPr>
                <w:rFonts w:ascii="Arial" w:hAnsi="Arial" w:cs="Arial"/>
                <w:color w:val="000000"/>
                <w:szCs w:val="22"/>
              </w:rPr>
              <w:t>Receipts</w:t>
            </w:r>
          </w:p>
        </w:tc>
      </w:tr>
    </w:tbl>
    <w:p w14:paraId="0FBA09BC" w14:textId="77777777" w:rsidR="00BF11EA" w:rsidRPr="00CB3925" w:rsidRDefault="00BF11EA" w:rsidP="004B2A8B">
      <w:pPr>
        <w:tabs>
          <w:tab w:val="left" w:pos="360"/>
          <w:tab w:val="left" w:pos="720"/>
          <w:tab w:val="left" w:pos="1440"/>
          <w:tab w:val="left" w:pos="1800"/>
          <w:tab w:val="left" w:pos="2880"/>
          <w:tab w:val="right" w:pos="9180"/>
          <w:tab w:val="right" w:leader="dot" w:pos="9360"/>
        </w:tabs>
        <w:rPr>
          <w:rFonts w:ascii="Arial" w:hAnsi="Arial" w:cs="Arial"/>
          <w:color w:val="000000"/>
        </w:rPr>
      </w:pPr>
    </w:p>
    <w:p w14:paraId="0FB5C232" w14:textId="77777777" w:rsidR="005F73DB" w:rsidRPr="00CB3925" w:rsidRDefault="005F73DB" w:rsidP="00BF11EA">
      <w:pPr>
        <w:tabs>
          <w:tab w:val="left" w:pos="360"/>
          <w:tab w:val="left" w:pos="720"/>
          <w:tab w:val="left" w:pos="1440"/>
          <w:tab w:val="left" w:pos="1800"/>
          <w:tab w:val="left" w:pos="2880"/>
          <w:tab w:val="right" w:pos="9180"/>
          <w:tab w:val="right" w:leader="dot" w:pos="9360"/>
        </w:tabs>
        <w:rPr>
          <w:rFonts w:ascii="Arial" w:hAnsi="Arial" w:cs="Arial"/>
          <w:color w:val="000000"/>
        </w:rPr>
      </w:pPr>
    </w:p>
    <w:p w14:paraId="7FDEC58D" w14:textId="77777777" w:rsidR="00BF11EA" w:rsidRDefault="00BF11EA" w:rsidP="00BF11EA">
      <w:pPr>
        <w:tabs>
          <w:tab w:val="left" w:pos="360"/>
          <w:tab w:val="left" w:pos="720"/>
          <w:tab w:val="right" w:pos="9180"/>
          <w:tab w:val="right" w:leader="dot" w:pos="9360"/>
        </w:tabs>
        <w:jc w:val="both"/>
        <w:rPr>
          <w:rFonts w:ascii="Arial" w:hAnsi="Arial" w:cs="Arial"/>
        </w:rPr>
      </w:pPr>
      <w:bookmarkStart w:id="166" w:name="_Toc236643247"/>
      <w:bookmarkStart w:id="167" w:name="_Toc236723917"/>
      <w:bookmarkStart w:id="168" w:name="_Toc236729630"/>
      <w:bookmarkStart w:id="169" w:name="_Toc236807838"/>
    </w:p>
    <w:p w14:paraId="4CF42975" w14:textId="77777777" w:rsidR="00624330" w:rsidRDefault="00624330" w:rsidP="00BF11EA">
      <w:pPr>
        <w:tabs>
          <w:tab w:val="left" w:pos="360"/>
          <w:tab w:val="left" w:pos="720"/>
          <w:tab w:val="right" w:pos="9180"/>
          <w:tab w:val="right" w:leader="dot" w:pos="9360"/>
        </w:tabs>
        <w:jc w:val="both"/>
        <w:rPr>
          <w:rFonts w:ascii="Arial" w:hAnsi="Arial" w:cs="Arial"/>
        </w:rPr>
      </w:pPr>
    </w:p>
    <w:p w14:paraId="7BABE293" w14:textId="77777777" w:rsidR="00624330" w:rsidRDefault="00624330" w:rsidP="00BF11EA">
      <w:pPr>
        <w:tabs>
          <w:tab w:val="left" w:pos="360"/>
          <w:tab w:val="left" w:pos="720"/>
          <w:tab w:val="right" w:pos="9180"/>
          <w:tab w:val="right" w:leader="dot" w:pos="9360"/>
        </w:tabs>
        <w:jc w:val="both"/>
        <w:rPr>
          <w:rFonts w:ascii="Arial" w:hAnsi="Arial" w:cs="Arial"/>
        </w:rPr>
      </w:pPr>
    </w:p>
    <w:p w14:paraId="0C2009A2" w14:textId="77777777" w:rsidR="00624330" w:rsidRDefault="00624330" w:rsidP="00BF11EA">
      <w:pPr>
        <w:tabs>
          <w:tab w:val="left" w:pos="360"/>
          <w:tab w:val="left" w:pos="720"/>
          <w:tab w:val="right" w:pos="9180"/>
          <w:tab w:val="right" w:leader="dot" w:pos="9360"/>
        </w:tabs>
        <w:jc w:val="both"/>
        <w:rPr>
          <w:rFonts w:ascii="Arial" w:hAnsi="Arial" w:cs="Arial"/>
        </w:rPr>
      </w:pPr>
    </w:p>
    <w:p w14:paraId="441E3271" w14:textId="77777777" w:rsidR="00624330" w:rsidRDefault="00624330" w:rsidP="00BF11EA">
      <w:pPr>
        <w:tabs>
          <w:tab w:val="left" w:pos="360"/>
          <w:tab w:val="left" w:pos="720"/>
          <w:tab w:val="right" w:pos="9180"/>
          <w:tab w:val="right" w:leader="dot" w:pos="9360"/>
        </w:tabs>
        <w:jc w:val="both"/>
        <w:rPr>
          <w:rFonts w:ascii="Arial" w:hAnsi="Arial" w:cs="Arial"/>
        </w:rPr>
      </w:pPr>
    </w:p>
    <w:p w14:paraId="5581E16E" w14:textId="77777777" w:rsidR="00624330" w:rsidRDefault="00624330" w:rsidP="00BF11EA">
      <w:pPr>
        <w:tabs>
          <w:tab w:val="left" w:pos="360"/>
          <w:tab w:val="left" w:pos="720"/>
          <w:tab w:val="right" w:pos="9180"/>
          <w:tab w:val="right" w:leader="dot" w:pos="9360"/>
        </w:tabs>
        <w:jc w:val="both"/>
        <w:rPr>
          <w:rFonts w:ascii="Arial" w:hAnsi="Arial" w:cs="Arial"/>
        </w:rPr>
      </w:pPr>
    </w:p>
    <w:p w14:paraId="72B224A1" w14:textId="77777777" w:rsidR="00624330" w:rsidRDefault="00624330" w:rsidP="00BF11EA">
      <w:pPr>
        <w:tabs>
          <w:tab w:val="left" w:pos="360"/>
          <w:tab w:val="left" w:pos="720"/>
          <w:tab w:val="right" w:pos="9180"/>
          <w:tab w:val="right" w:leader="dot" w:pos="9360"/>
        </w:tabs>
        <w:jc w:val="both"/>
        <w:rPr>
          <w:rFonts w:ascii="Arial" w:hAnsi="Arial" w:cs="Arial"/>
        </w:rPr>
      </w:pPr>
    </w:p>
    <w:p w14:paraId="3734355E" w14:textId="77777777" w:rsidR="00624330" w:rsidRDefault="00624330" w:rsidP="00BF11EA">
      <w:pPr>
        <w:tabs>
          <w:tab w:val="left" w:pos="360"/>
          <w:tab w:val="left" w:pos="720"/>
          <w:tab w:val="right" w:pos="9180"/>
          <w:tab w:val="right" w:leader="dot" w:pos="9360"/>
        </w:tabs>
        <w:jc w:val="both"/>
        <w:rPr>
          <w:rFonts w:ascii="Arial" w:hAnsi="Arial" w:cs="Arial"/>
        </w:rPr>
      </w:pPr>
    </w:p>
    <w:p w14:paraId="68F01ACE" w14:textId="77777777" w:rsidR="00624330" w:rsidRDefault="00624330" w:rsidP="00BF11EA">
      <w:pPr>
        <w:tabs>
          <w:tab w:val="left" w:pos="360"/>
          <w:tab w:val="left" w:pos="720"/>
          <w:tab w:val="right" w:pos="9180"/>
          <w:tab w:val="right" w:leader="dot" w:pos="9360"/>
        </w:tabs>
        <w:jc w:val="both"/>
        <w:rPr>
          <w:rFonts w:ascii="Arial" w:hAnsi="Arial" w:cs="Arial"/>
        </w:rPr>
      </w:pPr>
    </w:p>
    <w:p w14:paraId="5E4151DC" w14:textId="77777777" w:rsidR="00624330" w:rsidRDefault="00624330" w:rsidP="00BF11EA">
      <w:pPr>
        <w:tabs>
          <w:tab w:val="left" w:pos="360"/>
          <w:tab w:val="left" w:pos="720"/>
          <w:tab w:val="right" w:pos="9180"/>
          <w:tab w:val="right" w:leader="dot" w:pos="9360"/>
        </w:tabs>
        <w:jc w:val="both"/>
        <w:rPr>
          <w:rFonts w:ascii="Arial" w:hAnsi="Arial" w:cs="Arial"/>
        </w:rPr>
      </w:pPr>
    </w:p>
    <w:p w14:paraId="0AEE5CE3" w14:textId="77777777" w:rsidR="00624330" w:rsidRDefault="00624330" w:rsidP="00BF11EA">
      <w:pPr>
        <w:tabs>
          <w:tab w:val="left" w:pos="360"/>
          <w:tab w:val="left" w:pos="720"/>
          <w:tab w:val="right" w:pos="9180"/>
          <w:tab w:val="right" w:leader="dot" w:pos="9360"/>
        </w:tabs>
        <w:jc w:val="both"/>
        <w:rPr>
          <w:rFonts w:ascii="Arial" w:hAnsi="Arial" w:cs="Arial"/>
        </w:rPr>
      </w:pPr>
    </w:p>
    <w:p w14:paraId="756E1C85" w14:textId="77777777" w:rsidR="00624330" w:rsidRDefault="00624330" w:rsidP="00BF11EA">
      <w:pPr>
        <w:tabs>
          <w:tab w:val="left" w:pos="360"/>
          <w:tab w:val="left" w:pos="720"/>
          <w:tab w:val="right" w:pos="9180"/>
          <w:tab w:val="right" w:leader="dot" w:pos="9360"/>
        </w:tabs>
        <w:jc w:val="both"/>
        <w:rPr>
          <w:rFonts w:ascii="Arial" w:hAnsi="Arial" w:cs="Arial"/>
        </w:rPr>
      </w:pPr>
    </w:p>
    <w:p w14:paraId="63014894" w14:textId="77777777" w:rsidR="00EC5262" w:rsidRDefault="00EC5262" w:rsidP="00BF11EA">
      <w:pPr>
        <w:tabs>
          <w:tab w:val="left" w:pos="360"/>
          <w:tab w:val="left" w:pos="720"/>
          <w:tab w:val="right" w:pos="9180"/>
          <w:tab w:val="right" w:leader="dot" w:pos="9360"/>
        </w:tabs>
        <w:jc w:val="both"/>
        <w:rPr>
          <w:rFonts w:ascii="Arial" w:hAnsi="Arial" w:cs="Arial"/>
        </w:rPr>
      </w:pPr>
    </w:p>
    <w:p w14:paraId="434A3D64" w14:textId="77777777" w:rsidR="00EC5262" w:rsidRDefault="00EC5262" w:rsidP="00BF11EA">
      <w:pPr>
        <w:tabs>
          <w:tab w:val="left" w:pos="360"/>
          <w:tab w:val="left" w:pos="720"/>
          <w:tab w:val="right" w:pos="9180"/>
          <w:tab w:val="right" w:leader="dot" w:pos="9360"/>
        </w:tabs>
        <w:jc w:val="both"/>
        <w:rPr>
          <w:rFonts w:ascii="Arial" w:hAnsi="Arial" w:cs="Arial"/>
        </w:rPr>
      </w:pPr>
    </w:p>
    <w:p w14:paraId="1C491307" w14:textId="77777777" w:rsidR="00624330" w:rsidRDefault="00624330" w:rsidP="00BF11EA">
      <w:pPr>
        <w:tabs>
          <w:tab w:val="left" w:pos="360"/>
          <w:tab w:val="left" w:pos="720"/>
          <w:tab w:val="right" w:pos="9180"/>
          <w:tab w:val="right" w:leader="dot" w:pos="9360"/>
        </w:tabs>
        <w:jc w:val="both"/>
        <w:rPr>
          <w:rFonts w:ascii="Arial" w:hAnsi="Arial" w:cs="Arial"/>
        </w:rPr>
      </w:pPr>
    </w:p>
    <w:p w14:paraId="01A6AE70" w14:textId="77777777" w:rsidR="00624330" w:rsidRDefault="00624330" w:rsidP="00BF11EA">
      <w:pPr>
        <w:tabs>
          <w:tab w:val="left" w:pos="360"/>
          <w:tab w:val="left" w:pos="720"/>
          <w:tab w:val="right" w:pos="9180"/>
          <w:tab w:val="right" w:leader="dot" w:pos="9360"/>
        </w:tabs>
        <w:jc w:val="both"/>
        <w:rPr>
          <w:rFonts w:ascii="Arial" w:hAnsi="Arial" w:cs="Arial"/>
        </w:rPr>
      </w:pPr>
    </w:p>
    <w:p w14:paraId="431AEE53" w14:textId="77777777" w:rsidR="00624330" w:rsidRDefault="00624330" w:rsidP="00BF11EA">
      <w:pPr>
        <w:tabs>
          <w:tab w:val="left" w:pos="360"/>
          <w:tab w:val="left" w:pos="720"/>
          <w:tab w:val="right" w:pos="9180"/>
          <w:tab w:val="right" w:leader="dot" w:pos="9360"/>
        </w:tabs>
        <w:jc w:val="both"/>
        <w:rPr>
          <w:rFonts w:ascii="Arial" w:hAnsi="Arial" w:cs="Arial"/>
        </w:rPr>
      </w:pPr>
    </w:p>
    <w:p w14:paraId="7B35CBE7" w14:textId="77777777" w:rsidR="00624330" w:rsidRDefault="00624330" w:rsidP="00BF11EA">
      <w:pPr>
        <w:tabs>
          <w:tab w:val="left" w:pos="360"/>
          <w:tab w:val="left" w:pos="720"/>
          <w:tab w:val="right" w:pos="9180"/>
          <w:tab w:val="right" w:leader="dot" w:pos="9360"/>
        </w:tabs>
        <w:jc w:val="both"/>
        <w:rPr>
          <w:rFonts w:ascii="Arial" w:hAnsi="Arial" w:cs="Arial"/>
        </w:rPr>
      </w:pPr>
    </w:p>
    <w:p w14:paraId="3A6BBEFF" w14:textId="77777777" w:rsidR="00624330" w:rsidRDefault="00624330" w:rsidP="00BF11EA">
      <w:pPr>
        <w:tabs>
          <w:tab w:val="left" w:pos="360"/>
          <w:tab w:val="left" w:pos="720"/>
          <w:tab w:val="right" w:pos="9180"/>
          <w:tab w:val="right" w:leader="dot" w:pos="9360"/>
        </w:tabs>
        <w:jc w:val="both"/>
        <w:rPr>
          <w:rFonts w:ascii="Arial" w:hAnsi="Arial" w:cs="Arial"/>
        </w:rPr>
      </w:pPr>
    </w:p>
    <w:p w14:paraId="528B131A" w14:textId="77777777" w:rsidR="00624330" w:rsidRDefault="00624330" w:rsidP="00BF11EA">
      <w:pPr>
        <w:tabs>
          <w:tab w:val="left" w:pos="360"/>
          <w:tab w:val="left" w:pos="720"/>
          <w:tab w:val="right" w:pos="9180"/>
          <w:tab w:val="right" w:leader="dot" w:pos="9360"/>
        </w:tabs>
        <w:jc w:val="both"/>
        <w:rPr>
          <w:rFonts w:ascii="Arial" w:hAnsi="Arial" w:cs="Arial"/>
        </w:rPr>
      </w:pPr>
    </w:p>
    <w:p w14:paraId="3C68BDD0" w14:textId="77777777" w:rsidR="00624330" w:rsidRPr="00CB3925" w:rsidRDefault="00624330" w:rsidP="00BF11EA">
      <w:pPr>
        <w:tabs>
          <w:tab w:val="left" w:pos="360"/>
          <w:tab w:val="left" w:pos="720"/>
          <w:tab w:val="right" w:pos="9180"/>
          <w:tab w:val="right" w:leader="dot" w:pos="9360"/>
        </w:tabs>
        <w:jc w:val="both"/>
        <w:rPr>
          <w:rFonts w:ascii="Arial" w:hAnsi="Arial" w:cs="Arial"/>
        </w:rPr>
      </w:pPr>
    </w:p>
    <w:p w14:paraId="5B0DE790" w14:textId="2F3EC38D" w:rsidR="00BF11EA" w:rsidRPr="00CB3925" w:rsidRDefault="00C010CB" w:rsidP="00355917">
      <w:pPr>
        <w:pStyle w:val="Heading1"/>
      </w:pPr>
      <w:bookmarkStart w:id="170" w:name="_11.0_Capital_Outlay"/>
      <w:bookmarkStart w:id="171" w:name="_11.0_Capital_Outlay_1"/>
      <w:bookmarkStart w:id="172" w:name="_12.0_Capital_Outlay"/>
      <w:bookmarkStart w:id="173" w:name="_Toc236643252"/>
      <w:bookmarkStart w:id="174" w:name="_Toc236723922"/>
      <w:bookmarkStart w:id="175" w:name="_Toc236729635"/>
      <w:bookmarkStart w:id="176" w:name="_Toc236807843"/>
      <w:bookmarkStart w:id="177" w:name="_Toc465340497"/>
      <w:bookmarkEnd w:id="166"/>
      <w:bookmarkEnd w:id="167"/>
      <w:bookmarkEnd w:id="168"/>
      <w:bookmarkEnd w:id="169"/>
      <w:bookmarkEnd w:id="170"/>
      <w:bookmarkEnd w:id="171"/>
      <w:bookmarkEnd w:id="172"/>
      <w:r>
        <w:t>9</w:t>
      </w:r>
      <w:r w:rsidR="00BF11EA" w:rsidRPr="00CB3925">
        <w:t>.0</w:t>
      </w:r>
      <w:r w:rsidR="00BF11EA" w:rsidRPr="00CB3925">
        <w:tab/>
      </w:r>
      <w:bookmarkStart w:id="178" w:name="Ch_11_cap_outlay"/>
      <w:bookmarkEnd w:id="178"/>
      <w:r w:rsidR="00AB283B" w:rsidRPr="00CB3925">
        <w:t>CAPITAL OUTLAY</w:t>
      </w:r>
      <w:r w:rsidR="00BF11EA" w:rsidRPr="00CB3925">
        <w:t xml:space="preserve"> </w:t>
      </w:r>
      <w:bookmarkEnd w:id="173"/>
      <w:bookmarkEnd w:id="174"/>
      <w:bookmarkEnd w:id="175"/>
      <w:bookmarkEnd w:id="176"/>
      <w:bookmarkEnd w:id="177"/>
    </w:p>
    <w:p w14:paraId="2FC80309" w14:textId="40B63749" w:rsidR="00BF11EA" w:rsidRPr="00CB3925" w:rsidRDefault="00A93F85" w:rsidP="001B462C">
      <w:pPr>
        <w:pStyle w:val="ReturntoTOC"/>
        <w:rPr>
          <w:rFonts w:ascii="Arial" w:hAnsi="Arial" w:cs="Arial"/>
        </w:rPr>
      </w:pPr>
      <w:hyperlink w:anchor="_TABLE_OF_CONTENTS" w:history="1"/>
    </w:p>
    <w:p w14:paraId="4E778437" w14:textId="7474EBB0" w:rsidR="00FB7350" w:rsidRPr="00FB7350" w:rsidRDefault="004A551A" w:rsidP="00C010CB">
      <w:pPr>
        <w:contextualSpacing/>
        <w:jc w:val="both"/>
        <w:rPr>
          <w:rFonts w:ascii="Arial" w:hAnsi="Arial" w:cs="Arial"/>
        </w:rPr>
      </w:pPr>
      <w:r>
        <w:rPr>
          <w:rFonts w:ascii="Arial" w:hAnsi="Arial" w:cs="Arial"/>
        </w:rPr>
        <w:t xml:space="preserve">For the purposes of the Grant, </w:t>
      </w:r>
      <w:r w:rsidR="00FB7350" w:rsidRPr="00FB7350">
        <w:rPr>
          <w:rFonts w:ascii="Arial" w:hAnsi="Arial" w:cs="Arial"/>
        </w:rPr>
        <w:t>Capital Outlay</w:t>
      </w:r>
      <w:r w:rsidR="00FB7350">
        <w:rPr>
          <w:rFonts w:ascii="Arial" w:hAnsi="Arial" w:cs="Arial"/>
        </w:rPr>
        <w:t xml:space="preserve"> is defined</w:t>
      </w:r>
      <w:r w:rsidR="00FB7350" w:rsidRPr="00FB7350">
        <w:rPr>
          <w:rFonts w:ascii="Arial" w:hAnsi="Arial" w:cs="Arial"/>
        </w:rPr>
        <w:t xml:space="preserve"> as trade show booths</w:t>
      </w:r>
      <w:r w:rsidR="00FB7350">
        <w:rPr>
          <w:rFonts w:ascii="Arial" w:hAnsi="Arial" w:cs="Arial"/>
        </w:rPr>
        <w:t xml:space="preserve"> with a cost over $500</w:t>
      </w:r>
      <w:r w:rsidR="00FB7350" w:rsidRPr="00FB7350">
        <w:rPr>
          <w:rFonts w:ascii="Arial" w:hAnsi="Arial" w:cs="Arial"/>
        </w:rPr>
        <w:t xml:space="preserve"> and electronic equipment that is essential to administering the grant or marketing the area (laptop, tablet, screens, scanner, and printer</w:t>
      </w:r>
      <w:r w:rsidR="00FB7350">
        <w:rPr>
          <w:rFonts w:ascii="Arial" w:hAnsi="Arial" w:cs="Arial"/>
        </w:rPr>
        <w:t xml:space="preserve"> of any cost</w:t>
      </w:r>
      <w:r w:rsidR="00FB7350" w:rsidRPr="00FB7350">
        <w:rPr>
          <w:rFonts w:ascii="Arial" w:hAnsi="Arial" w:cs="Arial"/>
        </w:rPr>
        <w:t>).</w:t>
      </w:r>
      <w:r w:rsidR="00FB7350">
        <w:rPr>
          <w:rFonts w:ascii="Arial" w:hAnsi="Arial" w:cs="Arial"/>
        </w:rPr>
        <w:t xml:space="preserve"> </w:t>
      </w:r>
      <w:r w:rsidR="00D80FD1">
        <w:rPr>
          <w:rFonts w:ascii="Arial" w:hAnsi="Arial" w:cs="Arial"/>
        </w:rPr>
        <w:t>T</w:t>
      </w:r>
      <w:r w:rsidR="00FB7350">
        <w:rPr>
          <w:rFonts w:ascii="Arial" w:hAnsi="Arial" w:cs="Arial"/>
        </w:rPr>
        <w:t>here is no limit to the number of capital items per region, though items must be approved by the regional Council representative</w:t>
      </w:r>
      <w:r w:rsidR="00D80FD1">
        <w:rPr>
          <w:rFonts w:ascii="Arial" w:hAnsi="Arial" w:cs="Arial"/>
        </w:rPr>
        <w:t xml:space="preserve"> and electronic equipment will only be reimbursed up to $500</w:t>
      </w:r>
      <w:r w:rsidR="00FB7350">
        <w:rPr>
          <w:rFonts w:ascii="Arial" w:hAnsi="Arial" w:cs="Arial"/>
        </w:rPr>
        <w:t>.</w:t>
      </w:r>
    </w:p>
    <w:p w14:paraId="3A9E94DB" w14:textId="77777777" w:rsidR="00BF11EA" w:rsidRPr="00CB3925" w:rsidRDefault="00BF11EA" w:rsidP="00C010CB">
      <w:pPr>
        <w:tabs>
          <w:tab w:val="left" w:pos="360"/>
          <w:tab w:val="left" w:pos="720"/>
          <w:tab w:val="right" w:pos="9180"/>
          <w:tab w:val="right" w:leader="dot" w:pos="9360"/>
        </w:tabs>
        <w:ind w:left="720" w:hanging="360"/>
        <w:jc w:val="both"/>
        <w:rPr>
          <w:rFonts w:ascii="Arial" w:hAnsi="Arial" w:cs="Arial"/>
        </w:rPr>
      </w:pPr>
    </w:p>
    <w:p w14:paraId="35F67DAE" w14:textId="461DB467" w:rsidR="00BF11EA" w:rsidRDefault="00BF11EA" w:rsidP="00D17326">
      <w:pPr>
        <w:tabs>
          <w:tab w:val="left" w:pos="0"/>
          <w:tab w:val="left" w:pos="720"/>
          <w:tab w:val="left" w:pos="1080"/>
          <w:tab w:val="right" w:pos="9180"/>
          <w:tab w:val="right" w:leader="dot" w:pos="9360"/>
        </w:tabs>
        <w:jc w:val="both"/>
        <w:rPr>
          <w:rFonts w:ascii="Arial" w:hAnsi="Arial" w:cs="Arial"/>
        </w:rPr>
      </w:pPr>
      <w:r w:rsidRPr="00CB3925">
        <w:rPr>
          <w:rFonts w:ascii="Arial" w:hAnsi="Arial" w:cs="Arial"/>
        </w:rPr>
        <w:t>The title to equipment acquired will vest upon acquisition with the grantee.</w:t>
      </w:r>
      <w:r w:rsidR="00932EB1" w:rsidRPr="00CB3925">
        <w:rPr>
          <w:rFonts w:ascii="Arial" w:hAnsi="Arial" w:cs="Arial"/>
        </w:rPr>
        <w:t xml:space="preserve"> </w:t>
      </w:r>
      <w:r w:rsidRPr="00CB3925">
        <w:rPr>
          <w:rFonts w:ascii="Arial" w:hAnsi="Arial" w:cs="Arial"/>
        </w:rPr>
        <w:t xml:space="preserve">Adequate maintenance procedures must be developed to keep </w:t>
      </w:r>
      <w:r w:rsidR="00EE4832">
        <w:rPr>
          <w:rFonts w:ascii="Arial" w:hAnsi="Arial" w:cs="Arial"/>
        </w:rPr>
        <w:t>the property in good condition.</w:t>
      </w:r>
    </w:p>
    <w:p w14:paraId="49E511F0" w14:textId="77777777" w:rsidR="001B462C" w:rsidRDefault="001B462C" w:rsidP="00D17326">
      <w:pPr>
        <w:tabs>
          <w:tab w:val="left" w:pos="0"/>
          <w:tab w:val="left" w:pos="720"/>
          <w:tab w:val="left" w:pos="1080"/>
          <w:tab w:val="right" w:pos="9180"/>
          <w:tab w:val="right" w:leader="dot" w:pos="9360"/>
        </w:tabs>
        <w:jc w:val="both"/>
        <w:rPr>
          <w:rFonts w:ascii="Arial" w:hAnsi="Arial" w:cs="Arial"/>
        </w:rPr>
      </w:pPr>
    </w:p>
    <w:p w14:paraId="4C404198" w14:textId="0FDA02B1" w:rsidR="00BF11EA" w:rsidRDefault="006F0399" w:rsidP="006F0399">
      <w:pPr>
        <w:pStyle w:val="Heading2"/>
      </w:pPr>
      <w:bookmarkStart w:id="179" w:name="_Toc465340498"/>
      <w:r>
        <w:t>9.1</w:t>
      </w:r>
      <w:r>
        <w:tab/>
      </w:r>
      <w:r w:rsidR="00BF11EA" w:rsidRPr="00CB3925">
        <w:t>Use of Capital Equipment</w:t>
      </w:r>
      <w:bookmarkEnd w:id="179"/>
    </w:p>
    <w:p w14:paraId="0F7BC9EF" w14:textId="394D093B" w:rsidR="00BF11EA" w:rsidRDefault="00BF11EA" w:rsidP="00285E34">
      <w:pPr>
        <w:pStyle w:val="ListParagraph"/>
        <w:numPr>
          <w:ilvl w:val="0"/>
          <w:numId w:val="32"/>
        </w:numPr>
        <w:tabs>
          <w:tab w:val="left" w:pos="360"/>
          <w:tab w:val="left" w:pos="720"/>
          <w:tab w:val="right" w:pos="9180"/>
          <w:tab w:val="right" w:leader="dot" w:pos="9360"/>
        </w:tabs>
        <w:jc w:val="both"/>
        <w:rPr>
          <w:rFonts w:ascii="Arial" w:hAnsi="Arial" w:cs="Arial"/>
        </w:rPr>
      </w:pPr>
      <w:r w:rsidRPr="00285E34">
        <w:rPr>
          <w:rFonts w:ascii="Arial" w:hAnsi="Arial" w:cs="Arial"/>
        </w:rPr>
        <w:t xml:space="preserve">Equipment </w:t>
      </w:r>
      <w:r w:rsidR="00557E10">
        <w:rPr>
          <w:rFonts w:ascii="Arial" w:hAnsi="Arial" w:cs="Arial"/>
        </w:rPr>
        <w:t>may</w:t>
      </w:r>
      <w:r w:rsidRPr="00285E34">
        <w:rPr>
          <w:rFonts w:ascii="Arial" w:hAnsi="Arial" w:cs="Arial"/>
        </w:rPr>
        <w:t xml:space="preserve"> be used by grantee in the region for the program or project for which it was acquired as long as needed, whether or not the project or program continues to be supported by the ITC. When no longer needed for the original program or project, the equipment may be used in other activities currently or previously supported by the ITC.</w:t>
      </w:r>
    </w:p>
    <w:p w14:paraId="32141E94" w14:textId="472D934B" w:rsidR="00BF11EA" w:rsidRDefault="00BF11EA" w:rsidP="00285E34">
      <w:pPr>
        <w:pStyle w:val="ListParagraph"/>
        <w:numPr>
          <w:ilvl w:val="0"/>
          <w:numId w:val="32"/>
        </w:numPr>
        <w:tabs>
          <w:tab w:val="left" w:pos="360"/>
          <w:tab w:val="left" w:pos="720"/>
          <w:tab w:val="right" w:pos="9180"/>
          <w:tab w:val="right" w:leader="dot" w:pos="9360"/>
        </w:tabs>
        <w:jc w:val="both"/>
        <w:rPr>
          <w:rFonts w:ascii="Arial" w:hAnsi="Arial" w:cs="Arial"/>
        </w:rPr>
      </w:pPr>
      <w:r w:rsidRPr="00285E34">
        <w:rPr>
          <w:rFonts w:ascii="Arial" w:hAnsi="Arial" w:cs="Arial"/>
        </w:rPr>
        <w:t xml:space="preserve">The grantee </w:t>
      </w:r>
      <w:r w:rsidR="00557E10">
        <w:rPr>
          <w:rFonts w:ascii="Arial" w:hAnsi="Arial" w:cs="Arial"/>
        </w:rPr>
        <w:t>must</w:t>
      </w:r>
      <w:r w:rsidRPr="00285E34">
        <w:rPr>
          <w:rFonts w:ascii="Arial" w:hAnsi="Arial" w:cs="Arial"/>
        </w:rPr>
        <w:t xml:space="preserve"> make equipment available for use by other grantees within the region on other projects or programs currently or previously supported by the ITC, providing such use will not interfere with the work on the projects or program for which it was originally acquired. First preference for other use shall be given to other programs or projects supported by the ITC.</w:t>
      </w:r>
    </w:p>
    <w:p w14:paraId="33A61559" w14:textId="7F1AE275" w:rsidR="00BF11EA" w:rsidRPr="00285E34" w:rsidRDefault="00BF11EA" w:rsidP="00285E34">
      <w:pPr>
        <w:pStyle w:val="ListParagraph"/>
        <w:numPr>
          <w:ilvl w:val="0"/>
          <w:numId w:val="32"/>
        </w:numPr>
        <w:tabs>
          <w:tab w:val="left" w:pos="360"/>
          <w:tab w:val="left" w:pos="720"/>
          <w:tab w:val="right" w:pos="9180"/>
          <w:tab w:val="right" w:leader="dot" w:pos="9360"/>
        </w:tabs>
        <w:jc w:val="both"/>
        <w:rPr>
          <w:rFonts w:ascii="Arial" w:hAnsi="Arial" w:cs="Arial"/>
        </w:rPr>
      </w:pPr>
      <w:r w:rsidRPr="00285E34">
        <w:rPr>
          <w:rFonts w:ascii="Arial" w:hAnsi="Arial" w:cs="Arial"/>
        </w:rPr>
        <w:t>The grantee may not use equipment acquired with grant funds to provide services for a fee.</w:t>
      </w:r>
    </w:p>
    <w:p w14:paraId="7F770BC0" w14:textId="77777777" w:rsidR="004A551A" w:rsidRPr="00CB3925" w:rsidRDefault="004A551A" w:rsidP="00BF11EA">
      <w:pPr>
        <w:tabs>
          <w:tab w:val="left" w:pos="360"/>
          <w:tab w:val="left" w:pos="720"/>
          <w:tab w:val="right" w:pos="9180"/>
          <w:tab w:val="right" w:leader="dot" w:pos="9360"/>
        </w:tabs>
        <w:jc w:val="both"/>
        <w:rPr>
          <w:rFonts w:ascii="Arial" w:hAnsi="Arial" w:cs="Arial"/>
          <w:b/>
        </w:rPr>
      </w:pPr>
    </w:p>
    <w:p w14:paraId="2D8FCBCB" w14:textId="66424E03" w:rsidR="00BF11EA" w:rsidRPr="00CB3925" w:rsidRDefault="00285E34" w:rsidP="00285E34">
      <w:pPr>
        <w:pStyle w:val="Heading2"/>
      </w:pPr>
      <w:bookmarkStart w:id="180" w:name="_Toc465340499"/>
      <w:r>
        <w:t>9.2</w:t>
      </w:r>
      <w:r>
        <w:tab/>
      </w:r>
      <w:r w:rsidR="00BF11EA" w:rsidRPr="00CB3925">
        <w:t>Management Requirements</w:t>
      </w:r>
      <w:bookmarkEnd w:id="180"/>
    </w:p>
    <w:p w14:paraId="49AB027E" w14:textId="69D9E839" w:rsidR="00BF11EA" w:rsidRPr="00CB3925" w:rsidRDefault="00BF11EA" w:rsidP="00BF11EA">
      <w:pPr>
        <w:tabs>
          <w:tab w:val="left" w:pos="90"/>
          <w:tab w:val="left" w:pos="360"/>
          <w:tab w:val="left" w:pos="720"/>
          <w:tab w:val="right" w:pos="9180"/>
          <w:tab w:val="right" w:leader="dot" w:pos="9360"/>
        </w:tabs>
        <w:jc w:val="both"/>
        <w:rPr>
          <w:rFonts w:ascii="Arial" w:hAnsi="Arial" w:cs="Arial"/>
        </w:rPr>
      </w:pPr>
      <w:r w:rsidRPr="00CB3925">
        <w:rPr>
          <w:rFonts w:ascii="Arial" w:hAnsi="Arial" w:cs="Arial"/>
        </w:rPr>
        <w:t xml:space="preserve">Capital outlay purchased with grant funds must be accounted for on a Capital Outlay Inventory Form available on the </w:t>
      </w:r>
      <w:hyperlink r:id="rId35" w:history="1">
        <w:r w:rsidRPr="00CB3925">
          <w:rPr>
            <w:rStyle w:val="Hyperlink"/>
            <w:rFonts w:ascii="Arial" w:hAnsi="Arial" w:cs="Arial"/>
          </w:rPr>
          <w:t>forms page</w:t>
        </w:r>
      </w:hyperlink>
      <w:r w:rsidRPr="00CB3925">
        <w:rPr>
          <w:rFonts w:ascii="Arial" w:hAnsi="Arial" w:cs="Arial"/>
        </w:rPr>
        <w:t xml:space="preserve"> of the </w:t>
      </w:r>
      <w:r w:rsidR="0085621F" w:rsidRPr="00CB3925">
        <w:rPr>
          <w:rFonts w:ascii="Arial" w:hAnsi="Arial" w:cs="Arial"/>
        </w:rPr>
        <w:t xml:space="preserve">ITC </w:t>
      </w:r>
      <w:r w:rsidRPr="00CB3925">
        <w:rPr>
          <w:rFonts w:ascii="Arial" w:hAnsi="Arial" w:cs="Arial"/>
        </w:rPr>
        <w:t xml:space="preserve">Grant </w:t>
      </w:r>
      <w:r w:rsidR="0085621F" w:rsidRPr="00CB3925">
        <w:rPr>
          <w:rFonts w:ascii="Arial" w:hAnsi="Arial" w:cs="Arial"/>
        </w:rPr>
        <w:t>w</w:t>
      </w:r>
      <w:r w:rsidRPr="00CB3925">
        <w:rPr>
          <w:rFonts w:ascii="Arial" w:hAnsi="Arial" w:cs="Arial"/>
        </w:rPr>
        <w:t xml:space="preserve">ebsite. When the property is initially purchased, the grantee will provide all the required information on the property record and send the original to </w:t>
      </w:r>
      <w:r w:rsidR="00602ACC">
        <w:rPr>
          <w:rFonts w:ascii="Arial" w:hAnsi="Arial" w:cs="Arial"/>
        </w:rPr>
        <w:t>the Grant Administrator</w:t>
      </w:r>
      <w:r w:rsidRPr="00CB3925">
        <w:rPr>
          <w:rFonts w:ascii="Arial" w:hAnsi="Arial" w:cs="Arial"/>
        </w:rPr>
        <w:t xml:space="preserve">. Keep a copy for your files. </w:t>
      </w:r>
      <w:r w:rsidRPr="00CB3925">
        <w:rPr>
          <w:rFonts w:ascii="Arial" w:hAnsi="Arial" w:cs="Arial"/>
        </w:rPr>
        <w:tab/>
      </w:r>
    </w:p>
    <w:p w14:paraId="408B729E" w14:textId="77777777" w:rsidR="00BF11EA" w:rsidRPr="00CB3925" w:rsidRDefault="00BF11EA" w:rsidP="00BF11EA">
      <w:pPr>
        <w:tabs>
          <w:tab w:val="left" w:pos="90"/>
          <w:tab w:val="left" w:pos="360"/>
          <w:tab w:val="left" w:pos="720"/>
          <w:tab w:val="right" w:pos="9180"/>
          <w:tab w:val="right" w:leader="dot" w:pos="9360"/>
        </w:tabs>
        <w:jc w:val="both"/>
        <w:rPr>
          <w:rFonts w:ascii="Arial" w:hAnsi="Arial" w:cs="Arial"/>
        </w:rPr>
      </w:pPr>
    </w:p>
    <w:p w14:paraId="40B8EA58" w14:textId="5C41E8F7" w:rsidR="00BF11EA" w:rsidRPr="00CB3925" w:rsidRDefault="00BF11EA" w:rsidP="00BF11EA">
      <w:pPr>
        <w:tabs>
          <w:tab w:val="left" w:pos="90"/>
          <w:tab w:val="left" w:pos="360"/>
          <w:tab w:val="left" w:pos="720"/>
          <w:tab w:val="right" w:pos="9180"/>
          <w:tab w:val="right" w:leader="dot" w:pos="9360"/>
        </w:tabs>
        <w:jc w:val="both"/>
        <w:rPr>
          <w:rFonts w:ascii="Arial" w:hAnsi="Arial" w:cs="Arial"/>
        </w:rPr>
      </w:pPr>
      <w:r w:rsidRPr="00CB3925">
        <w:rPr>
          <w:rFonts w:ascii="Arial" w:hAnsi="Arial" w:cs="Arial"/>
        </w:rPr>
        <w:t xml:space="preserve">The property </w:t>
      </w:r>
      <w:r w:rsidR="004A551A">
        <w:rPr>
          <w:rFonts w:ascii="Arial" w:hAnsi="Arial" w:cs="Arial"/>
        </w:rPr>
        <w:t>must be</w:t>
      </w:r>
      <w:r w:rsidRPr="00CB3925">
        <w:rPr>
          <w:rFonts w:ascii="Arial" w:hAnsi="Arial" w:cs="Arial"/>
        </w:rPr>
        <w:t xml:space="preserve"> tracked through its useful life. Procedures for managing equipment (including replacement equipment), whether acquired in whole or in part with grant funds, until disposition takes place will, as a minimum, meet the following requirements:</w:t>
      </w:r>
      <w:r w:rsidRPr="00CB3925">
        <w:rPr>
          <w:rFonts w:ascii="Arial" w:hAnsi="Arial" w:cs="Arial"/>
        </w:rPr>
        <w:tab/>
      </w:r>
    </w:p>
    <w:p w14:paraId="249625B2" w14:textId="77777777" w:rsidR="00B62514" w:rsidRPr="00CB3925" w:rsidRDefault="00B62514" w:rsidP="00BF11EA">
      <w:pPr>
        <w:tabs>
          <w:tab w:val="left" w:pos="360"/>
          <w:tab w:val="left" w:pos="720"/>
          <w:tab w:val="right" w:pos="9180"/>
          <w:tab w:val="right" w:leader="dot" w:pos="9360"/>
        </w:tabs>
        <w:jc w:val="both"/>
        <w:rPr>
          <w:rFonts w:ascii="Arial" w:hAnsi="Arial" w:cs="Arial"/>
        </w:rPr>
      </w:pPr>
    </w:p>
    <w:p w14:paraId="67933AC6" w14:textId="77777777" w:rsidR="004A551A" w:rsidRDefault="00BF11EA" w:rsidP="00791277">
      <w:pPr>
        <w:numPr>
          <w:ilvl w:val="0"/>
          <w:numId w:val="8"/>
        </w:numPr>
        <w:tabs>
          <w:tab w:val="left" w:pos="360"/>
          <w:tab w:val="left" w:pos="720"/>
          <w:tab w:val="left" w:pos="1080"/>
          <w:tab w:val="right" w:pos="9180"/>
          <w:tab w:val="right" w:leader="dot" w:pos="9360"/>
        </w:tabs>
        <w:ind w:left="360"/>
        <w:jc w:val="both"/>
        <w:rPr>
          <w:rFonts w:ascii="Arial" w:hAnsi="Arial" w:cs="Arial"/>
        </w:rPr>
      </w:pPr>
      <w:r w:rsidRPr="00CB3925">
        <w:rPr>
          <w:rFonts w:ascii="Arial" w:hAnsi="Arial" w:cs="Arial"/>
        </w:rPr>
        <w:t>Property records maintained must include a description of the property; a serial number or other identification number; the acquisition date and cost of the property; the location, use and condition of the property; and any ultimate disposition information including the date of disposal and sale price of the property.</w:t>
      </w:r>
    </w:p>
    <w:p w14:paraId="3D58F0D4" w14:textId="16429F1D" w:rsidR="00BF11EA" w:rsidRPr="00CB3925" w:rsidRDefault="00BF11EA" w:rsidP="004A551A">
      <w:pPr>
        <w:tabs>
          <w:tab w:val="left" w:pos="360"/>
          <w:tab w:val="left" w:pos="720"/>
          <w:tab w:val="left" w:pos="1080"/>
          <w:tab w:val="right" w:pos="9180"/>
          <w:tab w:val="right" w:leader="dot" w:pos="9360"/>
        </w:tabs>
        <w:ind w:left="360"/>
        <w:jc w:val="both"/>
        <w:rPr>
          <w:rFonts w:ascii="Arial" w:hAnsi="Arial" w:cs="Arial"/>
        </w:rPr>
      </w:pPr>
      <w:r w:rsidRPr="00CB3925">
        <w:rPr>
          <w:rFonts w:ascii="Arial" w:hAnsi="Arial" w:cs="Arial"/>
        </w:rPr>
        <w:tab/>
      </w:r>
    </w:p>
    <w:p w14:paraId="7CB3668C" w14:textId="77777777" w:rsidR="00BF11EA" w:rsidRPr="00CB3925" w:rsidRDefault="00BF11EA" w:rsidP="00791277">
      <w:pPr>
        <w:numPr>
          <w:ilvl w:val="0"/>
          <w:numId w:val="8"/>
        </w:numPr>
        <w:tabs>
          <w:tab w:val="left" w:pos="360"/>
          <w:tab w:val="left" w:pos="720"/>
          <w:tab w:val="left" w:pos="1080"/>
          <w:tab w:val="right" w:pos="9180"/>
          <w:tab w:val="right" w:leader="dot" w:pos="9360"/>
        </w:tabs>
        <w:ind w:left="360"/>
        <w:jc w:val="both"/>
        <w:rPr>
          <w:rFonts w:ascii="Arial" w:hAnsi="Arial" w:cs="Arial"/>
        </w:rPr>
      </w:pPr>
      <w:r w:rsidRPr="00CB3925">
        <w:rPr>
          <w:rFonts w:ascii="Arial" w:hAnsi="Arial" w:cs="Arial"/>
        </w:rPr>
        <w:t>The grantee will conduct an annual physical inventory of the property and the results will be reported to the ITC for reconciliation with the property records. This report will accompany the final narrative progress report, and must be received before final ITC reimbursement to the grantee.</w:t>
      </w:r>
      <w:r w:rsidRPr="00CB3925">
        <w:rPr>
          <w:rFonts w:ascii="Arial" w:hAnsi="Arial" w:cs="Arial"/>
        </w:rPr>
        <w:tab/>
      </w:r>
    </w:p>
    <w:p w14:paraId="09720B17" w14:textId="77777777" w:rsidR="00BF11EA" w:rsidRPr="00CB3925" w:rsidRDefault="00BF11EA" w:rsidP="00BF11EA">
      <w:pPr>
        <w:tabs>
          <w:tab w:val="left" w:pos="360"/>
          <w:tab w:val="left" w:pos="720"/>
          <w:tab w:val="left" w:pos="1080"/>
          <w:tab w:val="right" w:pos="9180"/>
          <w:tab w:val="right" w:leader="dot" w:pos="9360"/>
        </w:tabs>
        <w:ind w:left="360" w:hanging="360"/>
        <w:jc w:val="both"/>
        <w:rPr>
          <w:rFonts w:ascii="Arial" w:hAnsi="Arial" w:cs="Arial"/>
        </w:rPr>
      </w:pPr>
    </w:p>
    <w:p w14:paraId="38AEBECD" w14:textId="77777777" w:rsidR="00EE4832" w:rsidRDefault="00BF11EA" w:rsidP="00791277">
      <w:pPr>
        <w:numPr>
          <w:ilvl w:val="0"/>
          <w:numId w:val="8"/>
        </w:numPr>
        <w:tabs>
          <w:tab w:val="left" w:pos="360"/>
          <w:tab w:val="left" w:pos="720"/>
          <w:tab w:val="left" w:pos="1080"/>
          <w:tab w:val="right" w:pos="9180"/>
          <w:tab w:val="right" w:leader="dot" w:pos="9360"/>
        </w:tabs>
        <w:ind w:left="360"/>
        <w:jc w:val="both"/>
        <w:rPr>
          <w:rFonts w:ascii="Arial" w:hAnsi="Arial" w:cs="Arial"/>
        </w:rPr>
      </w:pPr>
      <w:r w:rsidRPr="00CB3925">
        <w:rPr>
          <w:rFonts w:ascii="Arial" w:hAnsi="Arial" w:cs="Arial"/>
        </w:rPr>
        <w:t>A control system must be developed to ensure adequate safeguards to prevent loss, damage or theft of the property.</w:t>
      </w:r>
      <w:r w:rsidR="00EE4832" w:rsidRPr="00EE4832">
        <w:rPr>
          <w:rFonts w:ascii="Arial" w:hAnsi="Arial" w:cs="Arial"/>
        </w:rPr>
        <w:t xml:space="preserve"> </w:t>
      </w:r>
    </w:p>
    <w:p w14:paraId="35ECD3ED" w14:textId="77777777" w:rsidR="00EE4832" w:rsidRDefault="00EE4832" w:rsidP="00EE4832">
      <w:pPr>
        <w:pStyle w:val="ListParagraph"/>
        <w:rPr>
          <w:rFonts w:ascii="Arial" w:hAnsi="Arial" w:cs="Arial"/>
        </w:rPr>
      </w:pPr>
    </w:p>
    <w:p w14:paraId="77201924" w14:textId="22DA90AC" w:rsidR="00BF11EA" w:rsidRPr="00CB3925" w:rsidRDefault="00EE4832" w:rsidP="00791277">
      <w:pPr>
        <w:numPr>
          <w:ilvl w:val="0"/>
          <w:numId w:val="8"/>
        </w:numPr>
        <w:tabs>
          <w:tab w:val="left" w:pos="360"/>
          <w:tab w:val="left" w:pos="720"/>
          <w:tab w:val="left" w:pos="1080"/>
          <w:tab w:val="right" w:pos="9180"/>
          <w:tab w:val="right" w:leader="dot" w:pos="9360"/>
        </w:tabs>
        <w:ind w:left="360"/>
        <w:jc w:val="both"/>
        <w:rPr>
          <w:rFonts w:ascii="Arial" w:hAnsi="Arial" w:cs="Arial"/>
        </w:rPr>
      </w:pPr>
      <w:r w:rsidRPr="00CB3925">
        <w:rPr>
          <w:rFonts w:ascii="Arial" w:hAnsi="Arial" w:cs="Arial"/>
        </w:rPr>
        <w:t>Equipment which has exceeded its useful life may be retained, sold, or otherwise disposed of by the grantee.  Equipment which has not exceeded its useful life may be sold or otherwise disposed of with written authorization from the ITC. The grantee is required to use the proceeds to purchase like equipment or to enha</w:t>
      </w:r>
      <w:r>
        <w:rPr>
          <w:rFonts w:ascii="Arial" w:hAnsi="Arial" w:cs="Arial"/>
        </w:rPr>
        <w:t>nce the current grant program.</w:t>
      </w:r>
    </w:p>
    <w:p w14:paraId="6363D307" w14:textId="744E2083" w:rsidR="00C010CB" w:rsidRPr="00CB3925" w:rsidRDefault="00C010CB" w:rsidP="00C010CB">
      <w:pPr>
        <w:pStyle w:val="Heading1"/>
      </w:pPr>
      <w:bookmarkStart w:id="181" w:name="_Toc465340500"/>
      <w:bookmarkStart w:id="182" w:name="Ch_13_0"/>
      <w:bookmarkStart w:id="183" w:name="_Toc262557078"/>
      <w:bookmarkStart w:id="184" w:name="_Toc370117250"/>
      <w:bookmarkStart w:id="185" w:name="_GoBack"/>
      <w:bookmarkEnd w:id="185"/>
      <w:r>
        <w:t>10.0</w:t>
      </w:r>
      <w:r w:rsidRPr="00CB3925">
        <w:tab/>
      </w:r>
      <w:bookmarkStart w:id="186" w:name="Ch_8"/>
      <w:bookmarkEnd w:id="186"/>
      <w:r>
        <w:t>OTHER ALLOWABLE COSTS</w:t>
      </w:r>
      <w:bookmarkEnd w:id="181"/>
    </w:p>
    <w:p w14:paraId="2749E66F" w14:textId="77777777" w:rsidR="001B462C" w:rsidRDefault="001B462C" w:rsidP="001B462C">
      <w:pPr>
        <w:pStyle w:val="ReturntoTOC"/>
        <w:rPr>
          <w:rFonts w:ascii="Arial" w:hAnsi="Arial" w:cs="Arial"/>
        </w:rPr>
      </w:pPr>
    </w:p>
    <w:p w14:paraId="29B2CBEB" w14:textId="0A3D3AFB" w:rsidR="00C010CB" w:rsidRPr="00CB3925" w:rsidRDefault="00A93F85" w:rsidP="001B462C">
      <w:pPr>
        <w:pStyle w:val="ReturntoTOC"/>
        <w:rPr>
          <w:rFonts w:ascii="Arial" w:hAnsi="Arial" w:cs="Arial"/>
        </w:rPr>
      </w:pPr>
      <w:hyperlink w:anchor="_TABLE_OF_CONTENTS" w:history="1"/>
    </w:p>
    <w:p w14:paraId="4B45D2AF" w14:textId="2C242137" w:rsidR="00C010CB" w:rsidRDefault="00C010CB" w:rsidP="00C010CB">
      <w:pPr>
        <w:pStyle w:val="Heading2"/>
      </w:pPr>
      <w:bookmarkStart w:id="187" w:name="_Toc465340501"/>
      <w:r>
        <w:t>10.1 Training and Professional Development</w:t>
      </w:r>
      <w:bookmarkEnd w:id="187"/>
    </w:p>
    <w:p w14:paraId="6A8CD358" w14:textId="3C7758CA" w:rsidR="00C010CB" w:rsidRDefault="00DB3244" w:rsidP="00C010CB">
      <w:pPr>
        <w:tabs>
          <w:tab w:val="left" w:pos="360"/>
          <w:tab w:val="left" w:pos="720"/>
          <w:tab w:val="right" w:pos="9180"/>
          <w:tab w:val="right" w:leader="dot" w:pos="9360"/>
        </w:tabs>
        <w:jc w:val="both"/>
        <w:rPr>
          <w:rFonts w:ascii="Arial" w:hAnsi="Arial" w:cs="Arial"/>
        </w:rPr>
      </w:pPr>
      <w:r>
        <w:rPr>
          <w:rFonts w:ascii="Arial" w:hAnsi="Arial" w:cs="Arial"/>
        </w:rPr>
        <w:t xml:space="preserve">Registration and travel </w:t>
      </w:r>
      <w:r w:rsidR="00C010CB" w:rsidRPr="00CB3925">
        <w:rPr>
          <w:rFonts w:ascii="Arial" w:hAnsi="Arial" w:cs="Arial"/>
        </w:rPr>
        <w:t xml:space="preserve">costs to attend the Idaho Conference on Recreation and Tourism (ICORT) and the annual Grant Summit are reimbursable. Additionally, registration costs for Educational Seminar for Tourism Organizations (ESTO), Destination Marketing Association International (DMAI), and DMA West are allowable expenses. </w:t>
      </w:r>
      <w:r>
        <w:rPr>
          <w:rFonts w:ascii="Arial" w:hAnsi="Arial" w:cs="Arial"/>
        </w:rPr>
        <w:t>Travel</w:t>
      </w:r>
      <w:r w:rsidR="00C010CB" w:rsidRPr="00CB3925">
        <w:rPr>
          <w:rFonts w:ascii="Arial" w:hAnsi="Arial" w:cs="Arial"/>
        </w:rPr>
        <w:t xml:space="preserve"> </w:t>
      </w:r>
      <w:r>
        <w:rPr>
          <w:rFonts w:ascii="Arial" w:hAnsi="Arial" w:cs="Arial"/>
        </w:rPr>
        <w:t>expenses</w:t>
      </w:r>
      <w:r w:rsidR="00C010CB" w:rsidRPr="00CB3925">
        <w:rPr>
          <w:rFonts w:ascii="Arial" w:hAnsi="Arial" w:cs="Arial"/>
        </w:rPr>
        <w:t xml:space="preserve"> to </w:t>
      </w:r>
      <w:r>
        <w:rPr>
          <w:rFonts w:ascii="Arial" w:hAnsi="Arial" w:cs="Arial"/>
        </w:rPr>
        <w:t xml:space="preserve">attend </w:t>
      </w:r>
      <w:r w:rsidR="00C010CB" w:rsidRPr="00CB3925">
        <w:rPr>
          <w:rFonts w:ascii="Arial" w:hAnsi="Arial" w:cs="Arial"/>
        </w:rPr>
        <w:t xml:space="preserve">these trainings are not reimbursable, </w:t>
      </w:r>
      <w:r w:rsidR="00FA13F4">
        <w:rPr>
          <w:rFonts w:ascii="Arial" w:hAnsi="Arial" w:cs="Arial"/>
        </w:rPr>
        <w:t xml:space="preserve">however </w:t>
      </w:r>
      <w:r w:rsidR="00C010CB" w:rsidRPr="00CB3925">
        <w:rPr>
          <w:rFonts w:ascii="Arial" w:hAnsi="Arial" w:cs="Arial"/>
        </w:rPr>
        <w:t xml:space="preserve">they may be used as match. </w:t>
      </w:r>
    </w:p>
    <w:p w14:paraId="02482567" w14:textId="77777777" w:rsidR="00FA13F4" w:rsidRDefault="00FA13F4" w:rsidP="00C010CB">
      <w:pPr>
        <w:tabs>
          <w:tab w:val="left" w:pos="360"/>
          <w:tab w:val="left" w:pos="720"/>
          <w:tab w:val="right" w:pos="9180"/>
          <w:tab w:val="right" w:leader="dot" w:pos="9360"/>
        </w:tabs>
        <w:jc w:val="both"/>
        <w:rPr>
          <w:rFonts w:ascii="Arial" w:hAnsi="Arial" w:cs="Arial"/>
        </w:rPr>
      </w:pPr>
    </w:p>
    <w:p w14:paraId="4C60933C" w14:textId="499616B2" w:rsidR="00FA13F4" w:rsidRPr="00CB3925" w:rsidRDefault="00FA13F4" w:rsidP="00FA13F4">
      <w:pPr>
        <w:tabs>
          <w:tab w:val="left" w:pos="360"/>
          <w:tab w:val="left" w:pos="720"/>
          <w:tab w:val="right" w:pos="9180"/>
          <w:tab w:val="right" w:leader="dot" w:pos="9360"/>
        </w:tabs>
        <w:jc w:val="both"/>
        <w:rPr>
          <w:rFonts w:ascii="Arial" w:hAnsi="Arial" w:cs="Arial"/>
        </w:rPr>
      </w:pPr>
      <w:r>
        <w:rPr>
          <w:rFonts w:ascii="Arial" w:hAnsi="Arial" w:cs="Arial"/>
        </w:rPr>
        <w:t>Other e</w:t>
      </w:r>
      <w:r w:rsidRPr="00CB3925">
        <w:rPr>
          <w:rFonts w:ascii="Arial" w:hAnsi="Arial" w:cs="Arial"/>
        </w:rPr>
        <w:t>xpenses for training that familiarizes front-line staff with the area’s attractions and gives them information to help promote the area are reimbursable.</w:t>
      </w:r>
    </w:p>
    <w:p w14:paraId="24CFA102" w14:textId="77777777" w:rsidR="00FA13F4" w:rsidRDefault="00FA13F4" w:rsidP="00C010CB">
      <w:pPr>
        <w:tabs>
          <w:tab w:val="left" w:pos="360"/>
          <w:tab w:val="left" w:pos="720"/>
          <w:tab w:val="right" w:pos="9180"/>
          <w:tab w:val="right" w:leader="dot" w:pos="9360"/>
        </w:tabs>
        <w:jc w:val="both"/>
        <w:rPr>
          <w:rFonts w:ascii="Arial" w:hAnsi="Arial" w:cs="Arial"/>
        </w:rPr>
      </w:pPr>
    </w:p>
    <w:p w14:paraId="508B029E" w14:textId="35DCE2FD" w:rsidR="00C010CB" w:rsidRDefault="00C010CB" w:rsidP="00C010CB">
      <w:pPr>
        <w:pStyle w:val="Heading2"/>
      </w:pPr>
      <w:bookmarkStart w:id="188" w:name="_Toc465340502"/>
      <w:r>
        <w:t>10.2</w:t>
      </w:r>
      <w:r>
        <w:tab/>
        <w:t>Public Relations</w:t>
      </w:r>
      <w:bookmarkEnd w:id="188"/>
    </w:p>
    <w:p w14:paraId="7FF0364B" w14:textId="77777777" w:rsidR="00C010CB" w:rsidRPr="00CB3925" w:rsidRDefault="00C010CB" w:rsidP="00C010CB">
      <w:pPr>
        <w:tabs>
          <w:tab w:val="left" w:pos="360"/>
          <w:tab w:val="left" w:pos="720"/>
          <w:tab w:val="right" w:pos="9180"/>
          <w:tab w:val="right" w:leader="dot" w:pos="9360"/>
        </w:tabs>
        <w:jc w:val="both"/>
        <w:rPr>
          <w:rFonts w:ascii="Arial" w:hAnsi="Arial" w:cs="Arial"/>
          <w:szCs w:val="22"/>
        </w:rPr>
      </w:pPr>
      <w:bookmarkStart w:id="189" w:name="_Toc236643251"/>
      <w:bookmarkStart w:id="190" w:name="_Toc236723921"/>
      <w:bookmarkStart w:id="191" w:name="_Toc236729634"/>
      <w:bookmarkStart w:id="192" w:name="_Toc236807842"/>
      <w:r w:rsidRPr="00CB3925">
        <w:rPr>
          <w:rFonts w:ascii="Arial" w:hAnsi="Arial" w:cs="Arial"/>
          <w:szCs w:val="22"/>
        </w:rPr>
        <w:t>Public Relations (PR) is a broad category which covers any number of promotional activities. It is common to hire a public relations firm or individual to carry out a professional PR program. Activities commonly assigned to PR are:</w:t>
      </w:r>
    </w:p>
    <w:p w14:paraId="3D5FE5B7"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szCs w:val="22"/>
        </w:rPr>
      </w:pPr>
      <w:r w:rsidRPr="00C010CB">
        <w:rPr>
          <w:rFonts w:ascii="Arial" w:hAnsi="Arial" w:cs="Arial"/>
          <w:szCs w:val="22"/>
        </w:rPr>
        <w:t>Design and distribute press kits</w:t>
      </w:r>
    </w:p>
    <w:p w14:paraId="22FC6ABC"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szCs w:val="22"/>
        </w:rPr>
      </w:pPr>
      <w:r w:rsidRPr="00C010CB">
        <w:rPr>
          <w:rFonts w:ascii="Arial" w:hAnsi="Arial" w:cs="Arial"/>
          <w:szCs w:val="22"/>
        </w:rPr>
        <w:t>Media relations</w:t>
      </w:r>
    </w:p>
    <w:p w14:paraId="48976C30"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szCs w:val="22"/>
        </w:rPr>
      </w:pPr>
      <w:r w:rsidRPr="00C010CB">
        <w:rPr>
          <w:rFonts w:ascii="Arial" w:hAnsi="Arial" w:cs="Arial"/>
          <w:szCs w:val="22"/>
        </w:rPr>
        <w:t>Copywriting</w:t>
      </w:r>
    </w:p>
    <w:p w14:paraId="741E489F"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rPr>
      </w:pPr>
      <w:r w:rsidRPr="00C010CB">
        <w:rPr>
          <w:rFonts w:ascii="Arial" w:hAnsi="Arial" w:cs="Arial"/>
        </w:rPr>
        <w:t>Design and organize media fam and site visit itineraries</w:t>
      </w:r>
    </w:p>
    <w:p w14:paraId="48D4FE23"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rPr>
      </w:pPr>
      <w:r w:rsidRPr="00C010CB">
        <w:rPr>
          <w:rFonts w:ascii="Arial" w:hAnsi="Arial" w:cs="Arial"/>
        </w:rPr>
        <w:t>Write newsletters, e-newsletters and blogs</w:t>
      </w:r>
    </w:p>
    <w:p w14:paraId="2E2660A7"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rPr>
      </w:pPr>
      <w:r w:rsidRPr="00C010CB">
        <w:rPr>
          <w:rFonts w:ascii="Arial" w:hAnsi="Arial" w:cs="Arial"/>
        </w:rPr>
        <w:t>Pitch story ideas</w:t>
      </w:r>
    </w:p>
    <w:p w14:paraId="1156BBA4" w14:textId="77777777" w:rsidR="00C010CB" w:rsidRPr="00C010CB" w:rsidRDefault="00C010CB" w:rsidP="00791277">
      <w:pPr>
        <w:pStyle w:val="ListParagraph"/>
        <w:numPr>
          <w:ilvl w:val="0"/>
          <w:numId w:val="26"/>
        </w:numPr>
        <w:tabs>
          <w:tab w:val="left" w:pos="360"/>
          <w:tab w:val="left" w:pos="720"/>
          <w:tab w:val="right" w:pos="9180"/>
          <w:tab w:val="right" w:leader="dot" w:pos="9360"/>
        </w:tabs>
        <w:jc w:val="both"/>
        <w:rPr>
          <w:rFonts w:ascii="Arial" w:hAnsi="Arial" w:cs="Arial"/>
        </w:rPr>
      </w:pPr>
      <w:r w:rsidRPr="00C010CB">
        <w:rPr>
          <w:rFonts w:ascii="Arial" w:hAnsi="Arial" w:cs="Arial"/>
        </w:rPr>
        <w:t>Manage social media (sites must link to appropriate Idaho Tourism social media sites)</w:t>
      </w:r>
    </w:p>
    <w:p w14:paraId="4769354E" w14:textId="77777777" w:rsidR="00C010CB" w:rsidRDefault="00C010CB" w:rsidP="00C010CB">
      <w:pPr>
        <w:tabs>
          <w:tab w:val="left" w:pos="360"/>
          <w:tab w:val="left" w:pos="720"/>
          <w:tab w:val="right" w:pos="9180"/>
          <w:tab w:val="right" w:leader="dot" w:pos="9360"/>
        </w:tabs>
        <w:jc w:val="both"/>
        <w:rPr>
          <w:rFonts w:ascii="Arial" w:hAnsi="Arial" w:cs="Arial"/>
        </w:rPr>
      </w:pPr>
    </w:p>
    <w:p w14:paraId="2A2ECA0D" w14:textId="77777777" w:rsidR="00C010CB" w:rsidRPr="00EE694A" w:rsidRDefault="00C010CB" w:rsidP="00C010CB">
      <w:pPr>
        <w:tabs>
          <w:tab w:val="left" w:pos="360"/>
          <w:tab w:val="left" w:pos="720"/>
          <w:tab w:val="right" w:pos="9180"/>
          <w:tab w:val="right" w:leader="dot" w:pos="9360"/>
        </w:tabs>
        <w:jc w:val="both"/>
        <w:rPr>
          <w:rFonts w:ascii="Arial" w:hAnsi="Arial" w:cs="Arial"/>
        </w:rPr>
      </w:pPr>
      <w:r w:rsidRPr="00EE694A">
        <w:rPr>
          <w:rFonts w:ascii="Arial" w:hAnsi="Arial" w:cs="Arial"/>
        </w:rPr>
        <w:t xml:space="preserve">A detailed invoice listing the work done during the billing period or relating to a single project is required for reimbursement of PR activities. </w:t>
      </w:r>
    </w:p>
    <w:p w14:paraId="600A30F5" w14:textId="77777777" w:rsidR="00C010CB" w:rsidRDefault="00C010CB" w:rsidP="00C010CB">
      <w:pPr>
        <w:tabs>
          <w:tab w:val="left" w:pos="360"/>
          <w:tab w:val="left" w:pos="720"/>
          <w:tab w:val="right" w:pos="9180"/>
          <w:tab w:val="right" w:leader="dot" w:pos="9360"/>
        </w:tabs>
        <w:jc w:val="both"/>
        <w:rPr>
          <w:rStyle w:val="Heading1Char"/>
          <w:rFonts w:ascii="Arial" w:eastAsia="Times" w:hAnsi="Arial"/>
        </w:rPr>
      </w:pPr>
    </w:p>
    <w:p w14:paraId="1870A871" w14:textId="7FC40EAC" w:rsidR="00C010CB" w:rsidRPr="00333C83" w:rsidRDefault="00C010CB" w:rsidP="00C010CB">
      <w:pPr>
        <w:pStyle w:val="Heading2"/>
        <w:rPr>
          <w:rStyle w:val="Heading1Char"/>
          <w:b/>
        </w:rPr>
      </w:pPr>
      <w:bookmarkStart w:id="193" w:name="_Toc465340503"/>
      <w:r>
        <w:rPr>
          <w:rStyle w:val="Heading1Char"/>
          <w:b/>
        </w:rPr>
        <w:t>10.3</w:t>
      </w:r>
      <w:r>
        <w:rPr>
          <w:rStyle w:val="Heading1Char"/>
          <w:b/>
        </w:rPr>
        <w:tab/>
      </w:r>
      <w:r w:rsidRPr="00333C83">
        <w:rPr>
          <w:rStyle w:val="Heading1Char"/>
          <w:b/>
        </w:rPr>
        <w:t>Market Research</w:t>
      </w:r>
      <w:bookmarkEnd w:id="193"/>
    </w:p>
    <w:bookmarkEnd w:id="189"/>
    <w:bookmarkEnd w:id="190"/>
    <w:bookmarkEnd w:id="191"/>
    <w:bookmarkEnd w:id="192"/>
    <w:p w14:paraId="34FAAAE8" w14:textId="77777777" w:rsidR="00C010CB" w:rsidRDefault="00C010CB" w:rsidP="00C010CB">
      <w:pPr>
        <w:tabs>
          <w:tab w:val="left" w:pos="360"/>
          <w:tab w:val="left" w:pos="720"/>
          <w:tab w:val="right" w:pos="9180"/>
          <w:tab w:val="right" w:leader="dot" w:pos="9360"/>
        </w:tabs>
        <w:jc w:val="both"/>
        <w:rPr>
          <w:rFonts w:ascii="Arial" w:hAnsi="Arial" w:cs="Arial"/>
        </w:rPr>
      </w:pPr>
      <w:r w:rsidRPr="00CB3925">
        <w:rPr>
          <w:rFonts w:ascii="Arial" w:hAnsi="Arial" w:cs="Arial"/>
        </w:rPr>
        <w:t>Typical m</w:t>
      </w:r>
      <w:r>
        <w:rPr>
          <w:rFonts w:ascii="Arial" w:hAnsi="Arial" w:cs="Arial"/>
        </w:rPr>
        <w:t>arket research programs include l</w:t>
      </w:r>
      <w:r w:rsidRPr="00CB3925">
        <w:rPr>
          <w:rFonts w:ascii="Arial" w:hAnsi="Arial" w:cs="Arial"/>
        </w:rPr>
        <w:t>eads programs</w:t>
      </w:r>
      <w:r>
        <w:rPr>
          <w:rFonts w:ascii="Arial" w:hAnsi="Arial" w:cs="Arial"/>
        </w:rPr>
        <w:t>, c</w:t>
      </w:r>
      <w:r w:rsidRPr="00CB3925">
        <w:rPr>
          <w:rFonts w:ascii="Arial" w:hAnsi="Arial" w:cs="Arial"/>
        </w:rPr>
        <w:t>onversion studies</w:t>
      </w:r>
      <w:r>
        <w:rPr>
          <w:rFonts w:ascii="Arial" w:hAnsi="Arial" w:cs="Arial"/>
        </w:rPr>
        <w:t>, a</w:t>
      </w:r>
      <w:r w:rsidRPr="00CB3925">
        <w:rPr>
          <w:rFonts w:ascii="Arial" w:hAnsi="Arial" w:cs="Arial"/>
        </w:rPr>
        <w:t>sset inventory</w:t>
      </w:r>
      <w:r>
        <w:rPr>
          <w:rFonts w:ascii="Arial" w:hAnsi="Arial" w:cs="Arial"/>
        </w:rPr>
        <w:t>, f</w:t>
      </w:r>
      <w:r w:rsidRPr="00CB3925">
        <w:rPr>
          <w:rFonts w:ascii="Arial" w:hAnsi="Arial" w:cs="Arial"/>
        </w:rPr>
        <w:t>easibility studies</w:t>
      </w:r>
      <w:r>
        <w:rPr>
          <w:rFonts w:ascii="Arial" w:hAnsi="Arial" w:cs="Arial"/>
        </w:rPr>
        <w:t>, and t</w:t>
      </w:r>
      <w:r w:rsidRPr="00CB3925">
        <w:rPr>
          <w:rFonts w:ascii="Arial" w:hAnsi="Arial" w:cs="Arial"/>
        </w:rPr>
        <w:t>ourism economic impact studies</w:t>
      </w:r>
      <w:r>
        <w:rPr>
          <w:rFonts w:ascii="Arial" w:hAnsi="Arial" w:cs="Arial"/>
        </w:rPr>
        <w:t xml:space="preserve">.  </w:t>
      </w:r>
    </w:p>
    <w:p w14:paraId="0F7B4513" w14:textId="77777777" w:rsidR="00C010CB" w:rsidRDefault="00C010CB" w:rsidP="00C010CB">
      <w:pPr>
        <w:tabs>
          <w:tab w:val="left" w:pos="360"/>
          <w:tab w:val="left" w:pos="720"/>
          <w:tab w:val="right" w:pos="9180"/>
          <w:tab w:val="right" w:leader="dot" w:pos="9360"/>
        </w:tabs>
        <w:jc w:val="both"/>
        <w:rPr>
          <w:rFonts w:ascii="Arial" w:hAnsi="Arial" w:cs="Arial"/>
        </w:rPr>
      </w:pPr>
    </w:p>
    <w:p w14:paraId="0715A5A0" w14:textId="77777777" w:rsidR="00C010CB" w:rsidRDefault="00C010CB" w:rsidP="00C010CB">
      <w:pPr>
        <w:tabs>
          <w:tab w:val="left" w:pos="360"/>
          <w:tab w:val="left" w:pos="720"/>
          <w:tab w:val="right" w:pos="9180"/>
          <w:tab w:val="right" w:leader="dot" w:pos="9360"/>
        </w:tabs>
        <w:jc w:val="both"/>
        <w:rPr>
          <w:rFonts w:ascii="Arial" w:hAnsi="Arial" w:cs="Arial"/>
        </w:rPr>
      </w:pPr>
      <w:r>
        <w:rPr>
          <w:rFonts w:ascii="Arial" w:hAnsi="Arial" w:cs="Arial"/>
        </w:rPr>
        <w:t>For reimbursement of ongoing expenses, submit the following:</w:t>
      </w:r>
    </w:p>
    <w:p w14:paraId="647F95AF" w14:textId="77777777" w:rsidR="00C010CB" w:rsidRPr="00C010CB" w:rsidRDefault="00C010CB" w:rsidP="00791277">
      <w:pPr>
        <w:pStyle w:val="ListParagraph"/>
        <w:numPr>
          <w:ilvl w:val="0"/>
          <w:numId w:val="25"/>
        </w:num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010CB">
        <w:rPr>
          <w:rFonts w:ascii="Arial" w:hAnsi="Arial" w:cs="Arial"/>
          <w:color w:val="000000"/>
          <w:szCs w:val="22"/>
        </w:rPr>
        <w:t>Purpose of research</w:t>
      </w:r>
    </w:p>
    <w:p w14:paraId="0D9E3B03" w14:textId="77777777" w:rsidR="00C010CB" w:rsidRPr="00C010CB" w:rsidRDefault="00C010CB" w:rsidP="00791277">
      <w:pPr>
        <w:pStyle w:val="ListParagraph"/>
        <w:numPr>
          <w:ilvl w:val="0"/>
          <w:numId w:val="25"/>
        </w:num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010CB">
        <w:rPr>
          <w:rFonts w:ascii="Arial" w:hAnsi="Arial" w:cs="Arial"/>
          <w:color w:val="000000"/>
          <w:szCs w:val="22"/>
        </w:rPr>
        <w:t>Invoice detailing work accomplished</w:t>
      </w:r>
    </w:p>
    <w:p w14:paraId="0A4A8CCD" w14:textId="47D271B5" w:rsidR="00C010CB" w:rsidRPr="00C010CB" w:rsidRDefault="00C010CB" w:rsidP="00791277">
      <w:pPr>
        <w:pStyle w:val="ListParagraph"/>
        <w:numPr>
          <w:ilvl w:val="0"/>
          <w:numId w:val="25"/>
        </w:numPr>
        <w:tabs>
          <w:tab w:val="left" w:pos="252"/>
          <w:tab w:val="left" w:pos="360"/>
          <w:tab w:val="left" w:pos="432"/>
          <w:tab w:val="left" w:pos="720"/>
          <w:tab w:val="left" w:pos="1440"/>
          <w:tab w:val="left" w:pos="1800"/>
          <w:tab w:val="left" w:pos="2880"/>
          <w:tab w:val="right" w:pos="9180"/>
          <w:tab w:val="right" w:leader="dot" w:pos="9360"/>
        </w:tabs>
        <w:rPr>
          <w:rFonts w:ascii="Arial" w:hAnsi="Arial" w:cs="Arial"/>
          <w:color w:val="000000"/>
          <w:szCs w:val="22"/>
        </w:rPr>
      </w:pPr>
      <w:r w:rsidRPr="00C010CB">
        <w:rPr>
          <w:rFonts w:ascii="Arial" w:hAnsi="Arial" w:cs="Arial"/>
          <w:color w:val="000000"/>
          <w:szCs w:val="22"/>
        </w:rPr>
        <w:t xml:space="preserve">Copy of the research report is mandatory, however leads do not have to be shared with </w:t>
      </w:r>
      <w:r w:rsidR="001F5C3F">
        <w:rPr>
          <w:rFonts w:ascii="Arial" w:hAnsi="Arial" w:cs="Arial"/>
          <w:color w:val="000000"/>
          <w:szCs w:val="22"/>
        </w:rPr>
        <w:t>Idaho</w:t>
      </w:r>
      <w:r w:rsidRPr="00C010CB">
        <w:rPr>
          <w:rFonts w:ascii="Arial" w:hAnsi="Arial" w:cs="Arial"/>
          <w:color w:val="000000"/>
          <w:szCs w:val="22"/>
        </w:rPr>
        <w:t xml:space="preserve"> Tourism</w:t>
      </w:r>
      <w:r w:rsidR="001F5C3F">
        <w:rPr>
          <w:rFonts w:ascii="Arial" w:hAnsi="Arial" w:cs="Arial"/>
          <w:color w:val="000000"/>
          <w:szCs w:val="22"/>
        </w:rPr>
        <w:t>.</w:t>
      </w:r>
    </w:p>
    <w:p w14:paraId="69085C7A" w14:textId="77777777" w:rsidR="00C010CB" w:rsidRPr="00C010CB" w:rsidRDefault="00C010CB" w:rsidP="00791277">
      <w:pPr>
        <w:pStyle w:val="ListParagraph"/>
        <w:numPr>
          <w:ilvl w:val="0"/>
          <w:numId w:val="25"/>
        </w:numPr>
        <w:tabs>
          <w:tab w:val="left" w:pos="360"/>
          <w:tab w:val="left" w:pos="720"/>
          <w:tab w:val="right" w:pos="9180"/>
          <w:tab w:val="right" w:leader="dot" w:pos="9360"/>
        </w:tabs>
        <w:jc w:val="both"/>
        <w:rPr>
          <w:rFonts w:ascii="Arial" w:hAnsi="Arial" w:cs="Arial"/>
        </w:rPr>
      </w:pPr>
      <w:r w:rsidRPr="00C010CB">
        <w:rPr>
          <w:rFonts w:ascii="Arial" w:hAnsi="Arial" w:cs="Arial"/>
          <w:color w:val="000000"/>
          <w:szCs w:val="22"/>
        </w:rPr>
        <w:t>ITC credit shown on report</w:t>
      </w:r>
    </w:p>
    <w:p w14:paraId="00D0A385" w14:textId="77777777" w:rsidR="00C010CB" w:rsidRDefault="00C010CB" w:rsidP="00C010CB">
      <w:pPr>
        <w:tabs>
          <w:tab w:val="left" w:pos="360"/>
          <w:tab w:val="left" w:pos="720"/>
          <w:tab w:val="right" w:pos="9180"/>
          <w:tab w:val="right" w:leader="dot" w:pos="9360"/>
        </w:tabs>
        <w:jc w:val="both"/>
        <w:rPr>
          <w:rFonts w:ascii="Arial" w:hAnsi="Arial" w:cs="Arial"/>
        </w:rPr>
      </w:pPr>
    </w:p>
    <w:p w14:paraId="5F1DC7B5" w14:textId="77777777" w:rsidR="00C010CB" w:rsidRDefault="00C010CB" w:rsidP="00C010CB">
      <w:pPr>
        <w:tabs>
          <w:tab w:val="left" w:pos="360"/>
          <w:tab w:val="left" w:pos="720"/>
          <w:tab w:val="right" w:pos="9180"/>
          <w:tab w:val="right" w:leader="dot" w:pos="9360"/>
        </w:tabs>
        <w:jc w:val="both"/>
        <w:rPr>
          <w:rFonts w:ascii="Arial" w:hAnsi="Arial" w:cs="Arial"/>
        </w:rPr>
      </w:pPr>
    </w:p>
    <w:p w14:paraId="148352E9" w14:textId="77777777" w:rsidR="00C010CB" w:rsidRDefault="00C010CB" w:rsidP="00C010CB">
      <w:pPr>
        <w:tabs>
          <w:tab w:val="left" w:pos="360"/>
          <w:tab w:val="left" w:pos="720"/>
          <w:tab w:val="right" w:pos="9180"/>
          <w:tab w:val="right" w:leader="dot" w:pos="9360"/>
        </w:tabs>
        <w:jc w:val="both"/>
        <w:rPr>
          <w:rFonts w:ascii="Arial" w:hAnsi="Arial" w:cs="Arial"/>
        </w:rPr>
      </w:pPr>
    </w:p>
    <w:p w14:paraId="0D105FA8" w14:textId="77777777" w:rsidR="00C010CB" w:rsidRDefault="00C010CB" w:rsidP="00C010CB">
      <w:pPr>
        <w:tabs>
          <w:tab w:val="left" w:pos="360"/>
          <w:tab w:val="left" w:pos="720"/>
          <w:tab w:val="right" w:pos="9180"/>
          <w:tab w:val="right" w:leader="dot" w:pos="9360"/>
        </w:tabs>
        <w:jc w:val="both"/>
        <w:rPr>
          <w:rFonts w:ascii="Arial" w:hAnsi="Arial" w:cs="Arial"/>
        </w:rPr>
      </w:pPr>
    </w:p>
    <w:p w14:paraId="48326D8C" w14:textId="77777777" w:rsidR="00C010CB" w:rsidRDefault="00C010CB" w:rsidP="00C010CB">
      <w:pPr>
        <w:tabs>
          <w:tab w:val="left" w:pos="360"/>
          <w:tab w:val="left" w:pos="720"/>
          <w:tab w:val="right" w:pos="9180"/>
          <w:tab w:val="right" w:leader="dot" w:pos="9360"/>
        </w:tabs>
        <w:jc w:val="both"/>
        <w:rPr>
          <w:rFonts w:ascii="Arial" w:hAnsi="Arial" w:cs="Arial"/>
        </w:rPr>
      </w:pPr>
    </w:p>
    <w:p w14:paraId="51A17291" w14:textId="77777777" w:rsidR="00C010CB" w:rsidRDefault="00C010CB" w:rsidP="00C010CB">
      <w:pPr>
        <w:tabs>
          <w:tab w:val="left" w:pos="360"/>
          <w:tab w:val="left" w:pos="720"/>
          <w:tab w:val="right" w:pos="9180"/>
          <w:tab w:val="right" w:leader="dot" w:pos="9360"/>
        </w:tabs>
        <w:jc w:val="both"/>
        <w:rPr>
          <w:rFonts w:ascii="Arial" w:hAnsi="Arial" w:cs="Arial"/>
        </w:rPr>
      </w:pPr>
    </w:p>
    <w:p w14:paraId="39B5154B" w14:textId="77777777" w:rsidR="00C010CB" w:rsidRDefault="00C010CB" w:rsidP="00C010CB">
      <w:pPr>
        <w:tabs>
          <w:tab w:val="left" w:pos="360"/>
          <w:tab w:val="left" w:pos="720"/>
          <w:tab w:val="right" w:pos="9180"/>
          <w:tab w:val="right" w:leader="dot" w:pos="9360"/>
        </w:tabs>
        <w:jc w:val="both"/>
        <w:rPr>
          <w:rFonts w:ascii="Arial" w:hAnsi="Arial" w:cs="Arial"/>
        </w:rPr>
      </w:pPr>
    </w:p>
    <w:bookmarkEnd w:id="182"/>
    <w:bookmarkEnd w:id="183"/>
    <w:bookmarkEnd w:id="184"/>
    <w:p w14:paraId="26083174" w14:textId="77777777" w:rsidR="004F187D" w:rsidRPr="00AE43DD" w:rsidRDefault="004F187D" w:rsidP="00DB3244">
      <w:pPr>
        <w:tabs>
          <w:tab w:val="left" w:pos="360"/>
          <w:tab w:val="left" w:pos="720"/>
          <w:tab w:val="right" w:pos="9180"/>
          <w:tab w:val="right" w:leader="dot" w:pos="9360"/>
        </w:tabs>
        <w:jc w:val="both"/>
      </w:pPr>
    </w:p>
    <w:sectPr w:rsidR="004F187D" w:rsidRPr="00AE43DD" w:rsidSect="00CC4FF3">
      <w:footerReference w:type="default" r:id="rId36"/>
      <w:footerReference w:type="first" r:id="rId37"/>
      <w:pgSz w:w="12240" w:h="15840"/>
      <w:pgMar w:top="1440" w:right="1440" w:bottom="126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E6D0" w14:textId="77777777" w:rsidR="00DB1928" w:rsidRDefault="00DB1928" w:rsidP="00BF11EA">
      <w:r>
        <w:separator/>
      </w:r>
    </w:p>
    <w:p w14:paraId="08FB83D1" w14:textId="77777777" w:rsidR="00DB1928" w:rsidRDefault="00DB1928"/>
  </w:endnote>
  <w:endnote w:type="continuationSeparator" w:id="0">
    <w:p w14:paraId="5A14E419" w14:textId="77777777" w:rsidR="00DB1928" w:rsidRDefault="00DB1928" w:rsidP="00BF11EA">
      <w:r>
        <w:continuationSeparator/>
      </w:r>
    </w:p>
    <w:p w14:paraId="0F99EBF7" w14:textId="77777777" w:rsidR="00DB1928" w:rsidRDefault="00DB1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w:altName w:val="Bookman Old Style"/>
    <w:charset w:val="00"/>
    <w:family w:val="auto"/>
    <w:pitch w:val="variable"/>
    <w:sig w:usb0="03000000" w:usb1="00000000" w:usb2="00000000" w:usb3="00000000" w:csb0="00000001"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B1A7" w14:textId="15943BEA" w:rsidR="00DB1928" w:rsidRDefault="00DB1928">
    <w:pPr>
      <w:pStyle w:val="Footer"/>
      <w:pBdr>
        <w:top w:val="single" w:sz="4" w:space="1" w:color="D9D9D9" w:themeColor="background1" w:themeShade="D9"/>
      </w:pBdr>
      <w:jc w:val="right"/>
    </w:pPr>
  </w:p>
  <w:p w14:paraId="16D05B0B" w14:textId="77777777" w:rsidR="00DB1928" w:rsidRDefault="00DB1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42E4" w14:textId="5763D04C" w:rsidR="00DB1928" w:rsidRPr="003614E8" w:rsidRDefault="00DB1928">
    <w:pPr>
      <w:pStyle w:val="Footer"/>
      <w:pBdr>
        <w:top w:val="single" w:sz="4" w:space="1" w:color="D9D9D9" w:themeColor="background1" w:themeShade="D9"/>
      </w:pBdr>
      <w:jc w:val="right"/>
      <w:rPr>
        <w:rFonts w:ascii="Arial" w:hAnsi="Arial" w:cs="Arial"/>
        <w:sz w:val="22"/>
        <w:szCs w:val="22"/>
      </w:rPr>
    </w:pPr>
    <w:r w:rsidRPr="003614E8">
      <w:rPr>
        <w:rFonts w:ascii="Arial" w:hAnsi="Arial" w:cs="Arial"/>
        <w:sz w:val="22"/>
        <w:szCs w:val="22"/>
        <w:lang w:val="en-US"/>
      </w:rPr>
      <w:t xml:space="preserve">ITC Grant Handbook  </w:t>
    </w:r>
    <w:sdt>
      <w:sdtPr>
        <w:rPr>
          <w:rFonts w:ascii="Arial" w:hAnsi="Arial" w:cs="Arial"/>
          <w:sz w:val="22"/>
          <w:szCs w:val="22"/>
        </w:rPr>
        <w:id w:val="-1080600836"/>
        <w:docPartObj>
          <w:docPartGallery w:val="Page Numbers (Bottom of Page)"/>
          <w:docPartUnique/>
        </w:docPartObj>
      </w:sdtPr>
      <w:sdtEndPr>
        <w:rPr>
          <w:color w:val="7F7F7F" w:themeColor="background1" w:themeShade="7F"/>
          <w:spacing w:val="60"/>
        </w:rPr>
      </w:sdtEndPr>
      <w:sdtContent>
        <w:r w:rsidRPr="003614E8">
          <w:rPr>
            <w:rFonts w:ascii="Arial" w:hAnsi="Arial" w:cs="Arial"/>
            <w:sz w:val="22"/>
            <w:szCs w:val="22"/>
            <w:lang w:val="en-US"/>
          </w:rPr>
          <w:t xml:space="preserve"> </w:t>
        </w:r>
        <w:r w:rsidRPr="003614E8">
          <w:rPr>
            <w:rFonts w:ascii="Arial" w:hAnsi="Arial" w:cs="Arial"/>
            <w:sz w:val="22"/>
            <w:szCs w:val="22"/>
          </w:rPr>
          <w:t xml:space="preserve"> </w:t>
        </w:r>
        <w:r w:rsidRPr="003614E8">
          <w:rPr>
            <w:rFonts w:ascii="Arial" w:hAnsi="Arial" w:cs="Arial"/>
            <w:sz w:val="22"/>
            <w:szCs w:val="22"/>
          </w:rPr>
          <w:fldChar w:fldCharType="begin"/>
        </w:r>
        <w:r w:rsidRPr="003614E8">
          <w:rPr>
            <w:rFonts w:ascii="Arial" w:hAnsi="Arial" w:cs="Arial"/>
            <w:sz w:val="22"/>
            <w:szCs w:val="22"/>
          </w:rPr>
          <w:instrText xml:space="preserve"> PAGE   \* MERGEFORMAT </w:instrText>
        </w:r>
        <w:r w:rsidRPr="003614E8">
          <w:rPr>
            <w:rFonts w:ascii="Arial" w:hAnsi="Arial" w:cs="Arial"/>
            <w:sz w:val="22"/>
            <w:szCs w:val="22"/>
          </w:rPr>
          <w:fldChar w:fldCharType="separate"/>
        </w:r>
        <w:r w:rsidR="00A93F85">
          <w:rPr>
            <w:rFonts w:ascii="Arial" w:hAnsi="Arial" w:cs="Arial"/>
            <w:noProof/>
            <w:sz w:val="22"/>
            <w:szCs w:val="22"/>
          </w:rPr>
          <w:t>20</w:t>
        </w:r>
        <w:r w:rsidRPr="003614E8">
          <w:rPr>
            <w:rFonts w:ascii="Arial" w:hAnsi="Arial" w:cs="Arial"/>
            <w:noProof/>
            <w:sz w:val="22"/>
            <w:szCs w:val="22"/>
          </w:rPr>
          <w:fldChar w:fldCharType="end"/>
        </w:r>
      </w:sdtContent>
    </w:sdt>
  </w:p>
  <w:p w14:paraId="05FA08D2" w14:textId="3B5F4815" w:rsidR="00DB1928" w:rsidRDefault="00DB1928" w:rsidP="00CC4FF3">
    <w:pPr>
      <w:pStyle w:val="Footer"/>
      <w:tabs>
        <w:tab w:val="clear" w:pos="4320"/>
        <w:tab w:val="clear" w:pos="8640"/>
        <w:tab w:val="left" w:pos="3960"/>
      </w:tabs>
    </w:pPr>
    <w:r>
      <w:tab/>
    </w:r>
  </w:p>
  <w:p w14:paraId="6E2DFBA9" w14:textId="77777777" w:rsidR="00DB1928" w:rsidRDefault="00DB19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0157" w14:textId="77777777" w:rsidR="00DB1928" w:rsidRPr="003614E8" w:rsidRDefault="00DB1928" w:rsidP="00B62DBD">
    <w:pPr>
      <w:pStyle w:val="Footer"/>
      <w:pBdr>
        <w:top w:val="single" w:sz="4" w:space="1" w:color="D9D9D9" w:themeColor="background1" w:themeShade="D9"/>
      </w:pBdr>
      <w:jc w:val="right"/>
      <w:rPr>
        <w:rFonts w:ascii="Arial" w:hAnsi="Arial" w:cs="Arial"/>
        <w:sz w:val="22"/>
        <w:szCs w:val="22"/>
      </w:rPr>
    </w:pPr>
    <w:r w:rsidRPr="003614E8">
      <w:rPr>
        <w:rFonts w:ascii="Arial" w:hAnsi="Arial" w:cs="Arial"/>
        <w:sz w:val="22"/>
        <w:szCs w:val="22"/>
        <w:lang w:val="en-US"/>
      </w:rPr>
      <w:t xml:space="preserve">ITC Grant Handbook  </w:t>
    </w:r>
    <w:sdt>
      <w:sdtPr>
        <w:rPr>
          <w:rFonts w:ascii="Arial" w:hAnsi="Arial" w:cs="Arial"/>
          <w:sz w:val="22"/>
          <w:szCs w:val="22"/>
        </w:rPr>
        <w:id w:val="-341695995"/>
        <w:docPartObj>
          <w:docPartGallery w:val="Page Numbers (Bottom of Page)"/>
          <w:docPartUnique/>
        </w:docPartObj>
      </w:sdtPr>
      <w:sdtEndPr>
        <w:rPr>
          <w:color w:val="7F7F7F" w:themeColor="background1" w:themeShade="7F"/>
          <w:spacing w:val="60"/>
        </w:rPr>
      </w:sdtEndPr>
      <w:sdtContent>
        <w:r w:rsidRPr="003614E8">
          <w:rPr>
            <w:rFonts w:ascii="Arial" w:hAnsi="Arial" w:cs="Arial"/>
            <w:sz w:val="22"/>
            <w:szCs w:val="22"/>
            <w:lang w:val="en-US"/>
          </w:rPr>
          <w:t xml:space="preserve"> </w:t>
        </w:r>
        <w:r w:rsidRPr="003614E8">
          <w:rPr>
            <w:rFonts w:ascii="Arial" w:hAnsi="Arial" w:cs="Arial"/>
            <w:sz w:val="22"/>
            <w:szCs w:val="22"/>
          </w:rPr>
          <w:t xml:space="preserve"> </w:t>
        </w:r>
        <w:r w:rsidRPr="003614E8">
          <w:rPr>
            <w:rFonts w:ascii="Arial" w:hAnsi="Arial" w:cs="Arial"/>
            <w:sz w:val="22"/>
            <w:szCs w:val="22"/>
          </w:rPr>
          <w:fldChar w:fldCharType="begin"/>
        </w:r>
        <w:r w:rsidRPr="003614E8">
          <w:rPr>
            <w:rFonts w:ascii="Arial" w:hAnsi="Arial" w:cs="Arial"/>
            <w:sz w:val="22"/>
            <w:szCs w:val="22"/>
          </w:rPr>
          <w:instrText xml:space="preserve"> PAGE   \* MERGEFORMAT </w:instrText>
        </w:r>
        <w:r w:rsidRPr="003614E8">
          <w:rPr>
            <w:rFonts w:ascii="Arial" w:hAnsi="Arial" w:cs="Arial"/>
            <w:sz w:val="22"/>
            <w:szCs w:val="22"/>
          </w:rPr>
          <w:fldChar w:fldCharType="separate"/>
        </w:r>
        <w:r w:rsidR="00A93F85">
          <w:rPr>
            <w:rFonts w:ascii="Arial" w:hAnsi="Arial" w:cs="Arial"/>
            <w:noProof/>
            <w:sz w:val="22"/>
            <w:szCs w:val="22"/>
          </w:rPr>
          <w:t>1</w:t>
        </w:r>
        <w:r w:rsidRPr="003614E8">
          <w:rPr>
            <w:rFonts w:ascii="Arial" w:hAnsi="Arial" w:cs="Arial"/>
            <w:noProof/>
            <w:sz w:val="22"/>
            <w:szCs w:val="22"/>
          </w:rPr>
          <w:fldChar w:fldCharType="end"/>
        </w:r>
      </w:sdtContent>
    </w:sdt>
  </w:p>
  <w:p w14:paraId="0581B562" w14:textId="77777777" w:rsidR="00DB1928" w:rsidRDefault="00DB1928">
    <w:pPr>
      <w:pStyle w:val="Footer"/>
    </w:pPr>
  </w:p>
  <w:p w14:paraId="7A371EC3" w14:textId="77777777" w:rsidR="00DB1928" w:rsidRDefault="00DB19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7D69" w14:textId="77777777" w:rsidR="00DB1928" w:rsidRDefault="00DB1928" w:rsidP="00BF11EA">
      <w:r>
        <w:separator/>
      </w:r>
    </w:p>
    <w:p w14:paraId="1E51C16C" w14:textId="77777777" w:rsidR="00DB1928" w:rsidRDefault="00DB1928"/>
  </w:footnote>
  <w:footnote w:type="continuationSeparator" w:id="0">
    <w:p w14:paraId="190602B9" w14:textId="77777777" w:rsidR="00DB1928" w:rsidRDefault="00DB1928" w:rsidP="00BF11EA">
      <w:r>
        <w:continuationSeparator/>
      </w:r>
    </w:p>
    <w:p w14:paraId="4EF3EF41" w14:textId="77777777" w:rsidR="00DB1928" w:rsidRDefault="00DB19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EB4"/>
    <w:multiLevelType w:val="hybridMultilevel"/>
    <w:tmpl w:val="7E0AACB0"/>
    <w:lvl w:ilvl="0" w:tplc="04090001">
      <w:start w:val="1"/>
      <w:numFmt w:val="bullet"/>
      <w:lvlText w:val=""/>
      <w:lvlJc w:val="left"/>
      <w:pPr>
        <w:ind w:left="360" w:hanging="360"/>
      </w:pPr>
      <w:rPr>
        <w:rFonts w:ascii="Symbol" w:hAnsi="Symbol" w:hint="default"/>
      </w:rPr>
    </w:lvl>
    <w:lvl w:ilvl="1" w:tplc="3DA65808">
      <w:start w:val="1"/>
      <w:numFmt w:val="bullet"/>
      <w:lvlText w:val=""/>
      <w:lvlJc w:val="left"/>
      <w:pPr>
        <w:tabs>
          <w:tab w:val="num" w:pos="432"/>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56A89"/>
    <w:multiLevelType w:val="hybridMultilevel"/>
    <w:tmpl w:val="CA162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07C94"/>
    <w:multiLevelType w:val="hybridMultilevel"/>
    <w:tmpl w:val="0C9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6CF6"/>
    <w:multiLevelType w:val="hybridMultilevel"/>
    <w:tmpl w:val="67C4302E"/>
    <w:lvl w:ilvl="0" w:tplc="1CB82ABA">
      <w:start w:val="1"/>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767CF"/>
    <w:multiLevelType w:val="hybridMultilevel"/>
    <w:tmpl w:val="84C2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EAF"/>
    <w:multiLevelType w:val="hybridMultilevel"/>
    <w:tmpl w:val="4066D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44FAA"/>
    <w:multiLevelType w:val="hybridMultilevel"/>
    <w:tmpl w:val="D544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D5F70"/>
    <w:multiLevelType w:val="hybridMultilevel"/>
    <w:tmpl w:val="1C425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55D69"/>
    <w:multiLevelType w:val="hybridMultilevel"/>
    <w:tmpl w:val="B0E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940"/>
    <w:multiLevelType w:val="hybridMultilevel"/>
    <w:tmpl w:val="33AC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603D8"/>
    <w:multiLevelType w:val="hybridMultilevel"/>
    <w:tmpl w:val="4276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17F3"/>
    <w:multiLevelType w:val="hybridMultilevel"/>
    <w:tmpl w:val="E05A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D3ACD"/>
    <w:multiLevelType w:val="hybridMultilevel"/>
    <w:tmpl w:val="1F2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8379A"/>
    <w:multiLevelType w:val="hybridMultilevel"/>
    <w:tmpl w:val="78C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C406A"/>
    <w:multiLevelType w:val="hybridMultilevel"/>
    <w:tmpl w:val="C5AE2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E63C07"/>
    <w:multiLevelType w:val="hybridMultilevel"/>
    <w:tmpl w:val="3A9CDC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75466"/>
    <w:multiLevelType w:val="hybridMultilevel"/>
    <w:tmpl w:val="2ED2B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3A5459"/>
    <w:multiLevelType w:val="hybridMultilevel"/>
    <w:tmpl w:val="599AC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9F1B14"/>
    <w:multiLevelType w:val="hybridMultilevel"/>
    <w:tmpl w:val="05A4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41307"/>
    <w:multiLevelType w:val="hybridMultilevel"/>
    <w:tmpl w:val="2A767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670C36"/>
    <w:multiLevelType w:val="hybridMultilevel"/>
    <w:tmpl w:val="5D36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47B05"/>
    <w:multiLevelType w:val="hybridMultilevel"/>
    <w:tmpl w:val="9D74D5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6C235A"/>
    <w:multiLevelType w:val="hybridMultilevel"/>
    <w:tmpl w:val="D22E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E5A39"/>
    <w:multiLevelType w:val="hybridMultilevel"/>
    <w:tmpl w:val="0534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95FEC"/>
    <w:multiLevelType w:val="multilevel"/>
    <w:tmpl w:val="66D4526A"/>
    <w:lvl w:ilvl="0">
      <w:start w:val="1"/>
      <w:numFmt w:val="decimal"/>
      <w:lvlText w:val="%1"/>
      <w:lvlJc w:val="left"/>
      <w:pPr>
        <w:ind w:left="435" w:hanging="435"/>
      </w:pPr>
      <w:rPr>
        <w:rFonts w:hint="default"/>
        <w:b/>
      </w:rPr>
    </w:lvl>
    <w:lvl w:ilvl="1">
      <w:start w:val="2"/>
      <w:numFmt w:val="decimal"/>
      <w:lvlText w:val="%1.%2"/>
      <w:lvlJc w:val="left"/>
      <w:pPr>
        <w:ind w:left="615" w:hanging="435"/>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67975CEF"/>
    <w:multiLevelType w:val="hybridMultilevel"/>
    <w:tmpl w:val="00B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C2A61"/>
    <w:multiLevelType w:val="hybridMultilevel"/>
    <w:tmpl w:val="1376E52A"/>
    <w:lvl w:ilvl="0" w:tplc="FD289D54">
      <w:start w:val="1"/>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606DAF"/>
    <w:multiLevelType w:val="hybridMultilevel"/>
    <w:tmpl w:val="7688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22CB9"/>
    <w:multiLevelType w:val="hybridMultilevel"/>
    <w:tmpl w:val="BB5C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92256"/>
    <w:multiLevelType w:val="hybridMultilevel"/>
    <w:tmpl w:val="E25C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27FE1"/>
    <w:multiLevelType w:val="hybridMultilevel"/>
    <w:tmpl w:val="55E0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03B29"/>
    <w:multiLevelType w:val="hybridMultilevel"/>
    <w:tmpl w:val="ABD2478E"/>
    <w:lvl w:ilvl="0" w:tplc="0409000F">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D0B5989"/>
    <w:multiLevelType w:val="hybridMultilevel"/>
    <w:tmpl w:val="6CEE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9"/>
  </w:num>
  <w:num w:numId="4">
    <w:abstractNumId w:val="0"/>
  </w:num>
  <w:num w:numId="5">
    <w:abstractNumId w:val="2"/>
  </w:num>
  <w:num w:numId="6">
    <w:abstractNumId w:val="30"/>
  </w:num>
  <w:num w:numId="7">
    <w:abstractNumId w:val="31"/>
  </w:num>
  <w:num w:numId="8">
    <w:abstractNumId w:val="32"/>
  </w:num>
  <w:num w:numId="9">
    <w:abstractNumId w:val="5"/>
  </w:num>
  <w:num w:numId="10">
    <w:abstractNumId w:val="27"/>
  </w:num>
  <w:num w:numId="11">
    <w:abstractNumId w:val="8"/>
  </w:num>
  <w:num w:numId="12">
    <w:abstractNumId w:val="17"/>
  </w:num>
  <w:num w:numId="13">
    <w:abstractNumId w:val="1"/>
  </w:num>
  <w:num w:numId="14">
    <w:abstractNumId w:val="3"/>
  </w:num>
  <w:num w:numId="15">
    <w:abstractNumId w:val="26"/>
  </w:num>
  <w:num w:numId="16">
    <w:abstractNumId w:val="22"/>
  </w:num>
  <w:num w:numId="17">
    <w:abstractNumId w:val="4"/>
  </w:num>
  <w:num w:numId="18">
    <w:abstractNumId w:val="13"/>
  </w:num>
  <w:num w:numId="19">
    <w:abstractNumId w:val="29"/>
  </w:num>
  <w:num w:numId="20">
    <w:abstractNumId w:val="20"/>
  </w:num>
  <w:num w:numId="21">
    <w:abstractNumId w:val="21"/>
  </w:num>
  <w:num w:numId="22">
    <w:abstractNumId w:val="15"/>
  </w:num>
  <w:num w:numId="23">
    <w:abstractNumId w:val="14"/>
  </w:num>
  <w:num w:numId="24">
    <w:abstractNumId w:val="7"/>
  </w:num>
  <w:num w:numId="25">
    <w:abstractNumId w:val="25"/>
  </w:num>
  <w:num w:numId="26">
    <w:abstractNumId w:val="18"/>
  </w:num>
  <w:num w:numId="27">
    <w:abstractNumId w:val="24"/>
  </w:num>
  <w:num w:numId="28">
    <w:abstractNumId w:val="11"/>
  </w:num>
  <w:num w:numId="29">
    <w:abstractNumId w:val="16"/>
  </w:num>
  <w:num w:numId="30">
    <w:abstractNumId w:val="19"/>
  </w:num>
  <w:num w:numId="31">
    <w:abstractNumId w:val="6"/>
  </w:num>
  <w:num w:numId="32">
    <w:abstractNumId w:val="12"/>
  </w:num>
  <w:num w:numId="3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Jcpk2W2fAM6dxVDZiNW9mun+D3jQaHYHW8vkZmDGIca3jxv3/hmYIaiZDLxQ0yzZJ27QQqMtuUiGySTa8D89xA==" w:salt="/ixHmIk4EL29sn6Z6J7+0w=="/>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F1"/>
    <w:rsid w:val="000045DB"/>
    <w:rsid w:val="00013850"/>
    <w:rsid w:val="00022D82"/>
    <w:rsid w:val="00027767"/>
    <w:rsid w:val="000309A6"/>
    <w:rsid w:val="00036F49"/>
    <w:rsid w:val="000429FE"/>
    <w:rsid w:val="0006204C"/>
    <w:rsid w:val="000653AE"/>
    <w:rsid w:val="00074654"/>
    <w:rsid w:val="00075EBB"/>
    <w:rsid w:val="00085B58"/>
    <w:rsid w:val="00087AB5"/>
    <w:rsid w:val="000902FE"/>
    <w:rsid w:val="00092DC4"/>
    <w:rsid w:val="00094AA9"/>
    <w:rsid w:val="000A068B"/>
    <w:rsid w:val="000B4B3C"/>
    <w:rsid w:val="000C3A27"/>
    <w:rsid w:val="000D2966"/>
    <w:rsid w:val="000D6D31"/>
    <w:rsid w:val="000E6A23"/>
    <w:rsid w:val="000F0BBF"/>
    <w:rsid w:val="001037A1"/>
    <w:rsid w:val="00103D5C"/>
    <w:rsid w:val="00115158"/>
    <w:rsid w:val="00126648"/>
    <w:rsid w:val="00126721"/>
    <w:rsid w:val="00134000"/>
    <w:rsid w:val="0013402C"/>
    <w:rsid w:val="00134DC0"/>
    <w:rsid w:val="001420B7"/>
    <w:rsid w:val="00143061"/>
    <w:rsid w:val="00154FDC"/>
    <w:rsid w:val="00164F33"/>
    <w:rsid w:val="001674A6"/>
    <w:rsid w:val="00170FFF"/>
    <w:rsid w:val="00175192"/>
    <w:rsid w:val="00176127"/>
    <w:rsid w:val="00176530"/>
    <w:rsid w:val="001767BB"/>
    <w:rsid w:val="00195020"/>
    <w:rsid w:val="001A0D39"/>
    <w:rsid w:val="001A4B95"/>
    <w:rsid w:val="001A5340"/>
    <w:rsid w:val="001A5DAC"/>
    <w:rsid w:val="001A60C6"/>
    <w:rsid w:val="001B1005"/>
    <w:rsid w:val="001B462C"/>
    <w:rsid w:val="001B4F93"/>
    <w:rsid w:val="001D21ED"/>
    <w:rsid w:val="001E14E3"/>
    <w:rsid w:val="001E2B9C"/>
    <w:rsid w:val="001F534E"/>
    <w:rsid w:val="001F5C3F"/>
    <w:rsid w:val="00201796"/>
    <w:rsid w:val="00205480"/>
    <w:rsid w:val="00217B05"/>
    <w:rsid w:val="00220746"/>
    <w:rsid w:val="002230BB"/>
    <w:rsid w:val="00225E8C"/>
    <w:rsid w:val="00234821"/>
    <w:rsid w:val="00243C78"/>
    <w:rsid w:val="00247B19"/>
    <w:rsid w:val="00251D6A"/>
    <w:rsid w:val="00252433"/>
    <w:rsid w:val="0025721E"/>
    <w:rsid w:val="00260026"/>
    <w:rsid w:val="00270498"/>
    <w:rsid w:val="0028143D"/>
    <w:rsid w:val="002824D7"/>
    <w:rsid w:val="002839C2"/>
    <w:rsid w:val="0028582E"/>
    <w:rsid w:val="00285E34"/>
    <w:rsid w:val="002871BF"/>
    <w:rsid w:val="002A30C1"/>
    <w:rsid w:val="002A491C"/>
    <w:rsid w:val="002A7CEC"/>
    <w:rsid w:val="002B3BBE"/>
    <w:rsid w:val="002C442B"/>
    <w:rsid w:val="002C5A8B"/>
    <w:rsid w:val="002D11DE"/>
    <w:rsid w:val="002E28C8"/>
    <w:rsid w:val="002E7836"/>
    <w:rsid w:val="002E7B1A"/>
    <w:rsid w:val="002F0BEF"/>
    <w:rsid w:val="003035BA"/>
    <w:rsid w:val="003119AC"/>
    <w:rsid w:val="00311C06"/>
    <w:rsid w:val="003137CE"/>
    <w:rsid w:val="0031395E"/>
    <w:rsid w:val="003156A3"/>
    <w:rsid w:val="00326A56"/>
    <w:rsid w:val="00326D80"/>
    <w:rsid w:val="00331B40"/>
    <w:rsid w:val="00332157"/>
    <w:rsid w:val="00333C83"/>
    <w:rsid w:val="00334F59"/>
    <w:rsid w:val="00336333"/>
    <w:rsid w:val="00343321"/>
    <w:rsid w:val="003440D2"/>
    <w:rsid w:val="00345F4E"/>
    <w:rsid w:val="003508EB"/>
    <w:rsid w:val="00352DDD"/>
    <w:rsid w:val="00355917"/>
    <w:rsid w:val="00357481"/>
    <w:rsid w:val="003614E8"/>
    <w:rsid w:val="003617F3"/>
    <w:rsid w:val="003629A3"/>
    <w:rsid w:val="00362F14"/>
    <w:rsid w:val="00363DF7"/>
    <w:rsid w:val="00367FC6"/>
    <w:rsid w:val="00375192"/>
    <w:rsid w:val="0038765B"/>
    <w:rsid w:val="003932C6"/>
    <w:rsid w:val="003943E5"/>
    <w:rsid w:val="003A3934"/>
    <w:rsid w:val="003A6C48"/>
    <w:rsid w:val="003B12AB"/>
    <w:rsid w:val="003B390F"/>
    <w:rsid w:val="003B4117"/>
    <w:rsid w:val="003C13FC"/>
    <w:rsid w:val="003C3C43"/>
    <w:rsid w:val="003D4C9D"/>
    <w:rsid w:val="003E242A"/>
    <w:rsid w:val="003E7B64"/>
    <w:rsid w:val="003F7281"/>
    <w:rsid w:val="00404BC9"/>
    <w:rsid w:val="00404C0F"/>
    <w:rsid w:val="00411E06"/>
    <w:rsid w:val="004126B5"/>
    <w:rsid w:val="00413BFA"/>
    <w:rsid w:val="00414BF3"/>
    <w:rsid w:val="00414FF1"/>
    <w:rsid w:val="00416009"/>
    <w:rsid w:val="0042079A"/>
    <w:rsid w:val="004317CE"/>
    <w:rsid w:val="0043580F"/>
    <w:rsid w:val="00437801"/>
    <w:rsid w:val="004519B9"/>
    <w:rsid w:val="004538AC"/>
    <w:rsid w:val="004556D5"/>
    <w:rsid w:val="00456607"/>
    <w:rsid w:val="00461D64"/>
    <w:rsid w:val="00466FC1"/>
    <w:rsid w:val="004670A9"/>
    <w:rsid w:val="00472AC3"/>
    <w:rsid w:val="004731EB"/>
    <w:rsid w:val="00474D27"/>
    <w:rsid w:val="004775F6"/>
    <w:rsid w:val="00485584"/>
    <w:rsid w:val="00486CFF"/>
    <w:rsid w:val="00491697"/>
    <w:rsid w:val="00493037"/>
    <w:rsid w:val="004958D2"/>
    <w:rsid w:val="004A129C"/>
    <w:rsid w:val="004A19E8"/>
    <w:rsid w:val="004A255E"/>
    <w:rsid w:val="004A551A"/>
    <w:rsid w:val="004B054F"/>
    <w:rsid w:val="004B1EF8"/>
    <w:rsid w:val="004B2A8B"/>
    <w:rsid w:val="004B6812"/>
    <w:rsid w:val="004C1315"/>
    <w:rsid w:val="004D0B38"/>
    <w:rsid w:val="004D6B0A"/>
    <w:rsid w:val="004E1435"/>
    <w:rsid w:val="004F13E2"/>
    <w:rsid w:val="004F187D"/>
    <w:rsid w:val="004F194E"/>
    <w:rsid w:val="004F523D"/>
    <w:rsid w:val="004F5DD2"/>
    <w:rsid w:val="00500CAC"/>
    <w:rsid w:val="00501A19"/>
    <w:rsid w:val="00502A64"/>
    <w:rsid w:val="005067A2"/>
    <w:rsid w:val="005234DD"/>
    <w:rsid w:val="00525970"/>
    <w:rsid w:val="0052780B"/>
    <w:rsid w:val="0053018F"/>
    <w:rsid w:val="00531D1D"/>
    <w:rsid w:val="00537EB6"/>
    <w:rsid w:val="00543589"/>
    <w:rsid w:val="0055047D"/>
    <w:rsid w:val="00550A70"/>
    <w:rsid w:val="00553559"/>
    <w:rsid w:val="00555DDE"/>
    <w:rsid w:val="00557E10"/>
    <w:rsid w:val="00562E74"/>
    <w:rsid w:val="0056365D"/>
    <w:rsid w:val="005646D0"/>
    <w:rsid w:val="00565751"/>
    <w:rsid w:val="00570004"/>
    <w:rsid w:val="00585A05"/>
    <w:rsid w:val="00591E79"/>
    <w:rsid w:val="00591F5D"/>
    <w:rsid w:val="005A18BE"/>
    <w:rsid w:val="005A2305"/>
    <w:rsid w:val="005A4409"/>
    <w:rsid w:val="005A6DAE"/>
    <w:rsid w:val="005B16EA"/>
    <w:rsid w:val="005B5E5E"/>
    <w:rsid w:val="005C0FB4"/>
    <w:rsid w:val="005C337F"/>
    <w:rsid w:val="005C4FBE"/>
    <w:rsid w:val="005C503F"/>
    <w:rsid w:val="005D72F6"/>
    <w:rsid w:val="005E1FC7"/>
    <w:rsid w:val="005E588B"/>
    <w:rsid w:val="005E613C"/>
    <w:rsid w:val="005E78DD"/>
    <w:rsid w:val="005F23B6"/>
    <w:rsid w:val="005F665B"/>
    <w:rsid w:val="005F73DB"/>
    <w:rsid w:val="00602ACC"/>
    <w:rsid w:val="00604360"/>
    <w:rsid w:val="00605A06"/>
    <w:rsid w:val="0060618A"/>
    <w:rsid w:val="00614717"/>
    <w:rsid w:val="00620EB0"/>
    <w:rsid w:val="00620FAA"/>
    <w:rsid w:val="00621A9E"/>
    <w:rsid w:val="00624330"/>
    <w:rsid w:val="00633343"/>
    <w:rsid w:val="0063349B"/>
    <w:rsid w:val="006361B7"/>
    <w:rsid w:val="00641F30"/>
    <w:rsid w:val="006507B0"/>
    <w:rsid w:val="0065740E"/>
    <w:rsid w:val="006640B5"/>
    <w:rsid w:val="00672F46"/>
    <w:rsid w:val="00680C22"/>
    <w:rsid w:val="00682CAB"/>
    <w:rsid w:val="0068551A"/>
    <w:rsid w:val="00687D8B"/>
    <w:rsid w:val="00690B20"/>
    <w:rsid w:val="00694BF9"/>
    <w:rsid w:val="00695967"/>
    <w:rsid w:val="006963B4"/>
    <w:rsid w:val="006A0031"/>
    <w:rsid w:val="006A5C00"/>
    <w:rsid w:val="006B2416"/>
    <w:rsid w:val="006B3CD6"/>
    <w:rsid w:val="006B4CED"/>
    <w:rsid w:val="006B4ECC"/>
    <w:rsid w:val="006B79E3"/>
    <w:rsid w:val="006C2D01"/>
    <w:rsid w:val="006C5BBC"/>
    <w:rsid w:val="006C65F7"/>
    <w:rsid w:val="006D0FC1"/>
    <w:rsid w:val="006E366D"/>
    <w:rsid w:val="006E4F85"/>
    <w:rsid w:val="006F0399"/>
    <w:rsid w:val="006F0F28"/>
    <w:rsid w:val="00704BB6"/>
    <w:rsid w:val="00706F5B"/>
    <w:rsid w:val="00710DFC"/>
    <w:rsid w:val="007135CD"/>
    <w:rsid w:val="00720B32"/>
    <w:rsid w:val="007242E6"/>
    <w:rsid w:val="0073052B"/>
    <w:rsid w:val="007328EE"/>
    <w:rsid w:val="00734CF2"/>
    <w:rsid w:val="0073626A"/>
    <w:rsid w:val="00741FA4"/>
    <w:rsid w:val="007506E5"/>
    <w:rsid w:val="0075098F"/>
    <w:rsid w:val="00753E05"/>
    <w:rsid w:val="0075473A"/>
    <w:rsid w:val="00756DF7"/>
    <w:rsid w:val="0075716F"/>
    <w:rsid w:val="00757503"/>
    <w:rsid w:val="00757BE5"/>
    <w:rsid w:val="00774159"/>
    <w:rsid w:val="0077568A"/>
    <w:rsid w:val="007815D4"/>
    <w:rsid w:val="007827A6"/>
    <w:rsid w:val="00791277"/>
    <w:rsid w:val="007927E6"/>
    <w:rsid w:val="00793F1A"/>
    <w:rsid w:val="007A1119"/>
    <w:rsid w:val="007A2D55"/>
    <w:rsid w:val="007A4F45"/>
    <w:rsid w:val="007B4F0F"/>
    <w:rsid w:val="007B7912"/>
    <w:rsid w:val="007B7BA3"/>
    <w:rsid w:val="007C17AD"/>
    <w:rsid w:val="007C7D49"/>
    <w:rsid w:val="007D3DCC"/>
    <w:rsid w:val="007D7067"/>
    <w:rsid w:val="007E0126"/>
    <w:rsid w:val="007E05C6"/>
    <w:rsid w:val="007E2BB4"/>
    <w:rsid w:val="007E36E6"/>
    <w:rsid w:val="007E3E08"/>
    <w:rsid w:val="007F6689"/>
    <w:rsid w:val="008021E3"/>
    <w:rsid w:val="00804C54"/>
    <w:rsid w:val="0080657B"/>
    <w:rsid w:val="0081189B"/>
    <w:rsid w:val="0081501F"/>
    <w:rsid w:val="0081787B"/>
    <w:rsid w:val="00817A29"/>
    <w:rsid w:val="00822A76"/>
    <w:rsid w:val="00833A54"/>
    <w:rsid w:val="008400AD"/>
    <w:rsid w:val="008468CD"/>
    <w:rsid w:val="0085621F"/>
    <w:rsid w:val="00860E0D"/>
    <w:rsid w:val="00863F84"/>
    <w:rsid w:val="008641E8"/>
    <w:rsid w:val="008645F8"/>
    <w:rsid w:val="00865B95"/>
    <w:rsid w:val="00867E9A"/>
    <w:rsid w:val="00882DA4"/>
    <w:rsid w:val="0088606C"/>
    <w:rsid w:val="00887C7E"/>
    <w:rsid w:val="00890AE5"/>
    <w:rsid w:val="008A0E83"/>
    <w:rsid w:val="008A256F"/>
    <w:rsid w:val="008A623B"/>
    <w:rsid w:val="008A7762"/>
    <w:rsid w:val="008B2AC0"/>
    <w:rsid w:val="008C6A68"/>
    <w:rsid w:val="008C7A26"/>
    <w:rsid w:val="008D2520"/>
    <w:rsid w:val="008D71E2"/>
    <w:rsid w:val="00900952"/>
    <w:rsid w:val="00903773"/>
    <w:rsid w:val="0090384E"/>
    <w:rsid w:val="00906CB2"/>
    <w:rsid w:val="00910AE1"/>
    <w:rsid w:val="00910F4A"/>
    <w:rsid w:val="00912B12"/>
    <w:rsid w:val="0091335F"/>
    <w:rsid w:val="009218AB"/>
    <w:rsid w:val="009261C5"/>
    <w:rsid w:val="00927BD4"/>
    <w:rsid w:val="00932EB1"/>
    <w:rsid w:val="009345AD"/>
    <w:rsid w:val="00936377"/>
    <w:rsid w:val="00936AC9"/>
    <w:rsid w:val="00937671"/>
    <w:rsid w:val="00947192"/>
    <w:rsid w:val="009505D6"/>
    <w:rsid w:val="0095792A"/>
    <w:rsid w:val="00981BD7"/>
    <w:rsid w:val="00982C27"/>
    <w:rsid w:val="0098414E"/>
    <w:rsid w:val="0099081C"/>
    <w:rsid w:val="00992CB0"/>
    <w:rsid w:val="00993FC2"/>
    <w:rsid w:val="0099611C"/>
    <w:rsid w:val="009B291C"/>
    <w:rsid w:val="009B2C1A"/>
    <w:rsid w:val="009C4119"/>
    <w:rsid w:val="009C699B"/>
    <w:rsid w:val="009C73CC"/>
    <w:rsid w:val="009D0421"/>
    <w:rsid w:val="009D118A"/>
    <w:rsid w:val="009D602F"/>
    <w:rsid w:val="009E59B9"/>
    <w:rsid w:val="009F15CA"/>
    <w:rsid w:val="009F3DF4"/>
    <w:rsid w:val="009F61B0"/>
    <w:rsid w:val="00A00EAD"/>
    <w:rsid w:val="00A14A14"/>
    <w:rsid w:val="00A16615"/>
    <w:rsid w:val="00A17C79"/>
    <w:rsid w:val="00A21B20"/>
    <w:rsid w:val="00A31C47"/>
    <w:rsid w:val="00A331C0"/>
    <w:rsid w:val="00A36981"/>
    <w:rsid w:val="00A4014C"/>
    <w:rsid w:val="00A414FD"/>
    <w:rsid w:val="00A5341B"/>
    <w:rsid w:val="00A53EDA"/>
    <w:rsid w:val="00A573E1"/>
    <w:rsid w:val="00A57DC2"/>
    <w:rsid w:val="00A61AED"/>
    <w:rsid w:val="00A670D4"/>
    <w:rsid w:val="00A72604"/>
    <w:rsid w:val="00A7609C"/>
    <w:rsid w:val="00A8112F"/>
    <w:rsid w:val="00A87BAD"/>
    <w:rsid w:val="00A932E9"/>
    <w:rsid w:val="00A93B07"/>
    <w:rsid w:val="00A93B7D"/>
    <w:rsid w:val="00A93F85"/>
    <w:rsid w:val="00A946D9"/>
    <w:rsid w:val="00A962A3"/>
    <w:rsid w:val="00AA23DD"/>
    <w:rsid w:val="00AA5AF5"/>
    <w:rsid w:val="00AB15A4"/>
    <w:rsid w:val="00AB283B"/>
    <w:rsid w:val="00AB3E01"/>
    <w:rsid w:val="00AC3897"/>
    <w:rsid w:val="00AC6E75"/>
    <w:rsid w:val="00AD0A40"/>
    <w:rsid w:val="00AD3F04"/>
    <w:rsid w:val="00AE1583"/>
    <w:rsid w:val="00AE29AE"/>
    <w:rsid w:val="00AE43DD"/>
    <w:rsid w:val="00AF021C"/>
    <w:rsid w:val="00AF6334"/>
    <w:rsid w:val="00AF6D2F"/>
    <w:rsid w:val="00AF71C0"/>
    <w:rsid w:val="00B06040"/>
    <w:rsid w:val="00B17E1A"/>
    <w:rsid w:val="00B2447C"/>
    <w:rsid w:val="00B31961"/>
    <w:rsid w:val="00B34365"/>
    <w:rsid w:val="00B35477"/>
    <w:rsid w:val="00B373EA"/>
    <w:rsid w:val="00B45933"/>
    <w:rsid w:val="00B47E05"/>
    <w:rsid w:val="00B52572"/>
    <w:rsid w:val="00B57630"/>
    <w:rsid w:val="00B62514"/>
    <w:rsid w:val="00B62DBD"/>
    <w:rsid w:val="00B63EFB"/>
    <w:rsid w:val="00B64AD8"/>
    <w:rsid w:val="00B76730"/>
    <w:rsid w:val="00B777E4"/>
    <w:rsid w:val="00B8032E"/>
    <w:rsid w:val="00B9151C"/>
    <w:rsid w:val="00B91FD0"/>
    <w:rsid w:val="00B931E3"/>
    <w:rsid w:val="00BA1B7D"/>
    <w:rsid w:val="00BA3CE5"/>
    <w:rsid w:val="00BB1FFA"/>
    <w:rsid w:val="00BB453A"/>
    <w:rsid w:val="00BB7184"/>
    <w:rsid w:val="00BC74A7"/>
    <w:rsid w:val="00BD3207"/>
    <w:rsid w:val="00BD506E"/>
    <w:rsid w:val="00BD5844"/>
    <w:rsid w:val="00BE1871"/>
    <w:rsid w:val="00BE3846"/>
    <w:rsid w:val="00BF11EA"/>
    <w:rsid w:val="00BF4550"/>
    <w:rsid w:val="00C010CB"/>
    <w:rsid w:val="00C0172F"/>
    <w:rsid w:val="00C0699E"/>
    <w:rsid w:val="00C11ADA"/>
    <w:rsid w:val="00C22B79"/>
    <w:rsid w:val="00C22E1E"/>
    <w:rsid w:val="00C25FF2"/>
    <w:rsid w:val="00C36C63"/>
    <w:rsid w:val="00C50C63"/>
    <w:rsid w:val="00C531AD"/>
    <w:rsid w:val="00C553DF"/>
    <w:rsid w:val="00C56B8F"/>
    <w:rsid w:val="00C71106"/>
    <w:rsid w:val="00C74FBC"/>
    <w:rsid w:val="00C76CCA"/>
    <w:rsid w:val="00C92915"/>
    <w:rsid w:val="00C938E2"/>
    <w:rsid w:val="00C946E4"/>
    <w:rsid w:val="00C97D4A"/>
    <w:rsid w:val="00CA64B7"/>
    <w:rsid w:val="00CA7EF1"/>
    <w:rsid w:val="00CB206F"/>
    <w:rsid w:val="00CB24D8"/>
    <w:rsid w:val="00CB2B5C"/>
    <w:rsid w:val="00CB2D54"/>
    <w:rsid w:val="00CB3925"/>
    <w:rsid w:val="00CB74CD"/>
    <w:rsid w:val="00CB7895"/>
    <w:rsid w:val="00CC24F9"/>
    <w:rsid w:val="00CC4136"/>
    <w:rsid w:val="00CC4583"/>
    <w:rsid w:val="00CC4FF3"/>
    <w:rsid w:val="00CC6B31"/>
    <w:rsid w:val="00CD2002"/>
    <w:rsid w:val="00CD4D5B"/>
    <w:rsid w:val="00CE5F10"/>
    <w:rsid w:val="00CE6406"/>
    <w:rsid w:val="00CF410D"/>
    <w:rsid w:val="00CF7676"/>
    <w:rsid w:val="00D003ED"/>
    <w:rsid w:val="00D00894"/>
    <w:rsid w:val="00D05064"/>
    <w:rsid w:val="00D07EFA"/>
    <w:rsid w:val="00D13649"/>
    <w:rsid w:val="00D17326"/>
    <w:rsid w:val="00D239D9"/>
    <w:rsid w:val="00D23E50"/>
    <w:rsid w:val="00D33B39"/>
    <w:rsid w:val="00D372AC"/>
    <w:rsid w:val="00D51E06"/>
    <w:rsid w:val="00D526D9"/>
    <w:rsid w:val="00D54C7B"/>
    <w:rsid w:val="00D55535"/>
    <w:rsid w:val="00D609D0"/>
    <w:rsid w:val="00D62047"/>
    <w:rsid w:val="00D70FBA"/>
    <w:rsid w:val="00D710CB"/>
    <w:rsid w:val="00D71BDB"/>
    <w:rsid w:val="00D762CC"/>
    <w:rsid w:val="00D80FD1"/>
    <w:rsid w:val="00D82123"/>
    <w:rsid w:val="00D94C9F"/>
    <w:rsid w:val="00DB129D"/>
    <w:rsid w:val="00DB1928"/>
    <w:rsid w:val="00DB3244"/>
    <w:rsid w:val="00DB5C51"/>
    <w:rsid w:val="00DB6363"/>
    <w:rsid w:val="00DC195B"/>
    <w:rsid w:val="00DC74DC"/>
    <w:rsid w:val="00DC756B"/>
    <w:rsid w:val="00DD4D60"/>
    <w:rsid w:val="00DE58F7"/>
    <w:rsid w:val="00DF6670"/>
    <w:rsid w:val="00DF7FE8"/>
    <w:rsid w:val="00E04355"/>
    <w:rsid w:val="00E118D4"/>
    <w:rsid w:val="00E12A6A"/>
    <w:rsid w:val="00E20F8F"/>
    <w:rsid w:val="00E33D98"/>
    <w:rsid w:val="00E40679"/>
    <w:rsid w:val="00E53078"/>
    <w:rsid w:val="00E548AE"/>
    <w:rsid w:val="00E57F8C"/>
    <w:rsid w:val="00E62935"/>
    <w:rsid w:val="00E63D64"/>
    <w:rsid w:val="00E67BC1"/>
    <w:rsid w:val="00E710C8"/>
    <w:rsid w:val="00E715BB"/>
    <w:rsid w:val="00E7321A"/>
    <w:rsid w:val="00E74BFB"/>
    <w:rsid w:val="00E76339"/>
    <w:rsid w:val="00E7648E"/>
    <w:rsid w:val="00E8041F"/>
    <w:rsid w:val="00E81553"/>
    <w:rsid w:val="00E827F0"/>
    <w:rsid w:val="00E829BA"/>
    <w:rsid w:val="00E83059"/>
    <w:rsid w:val="00E87861"/>
    <w:rsid w:val="00E9330C"/>
    <w:rsid w:val="00E945D7"/>
    <w:rsid w:val="00E96C88"/>
    <w:rsid w:val="00EA1D46"/>
    <w:rsid w:val="00EB0431"/>
    <w:rsid w:val="00EB306E"/>
    <w:rsid w:val="00EB60AC"/>
    <w:rsid w:val="00EB7FA6"/>
    <w:rsid w:val="00EC203D"/>
    <w:rsid w:val="00EC5262"/>
    <w:rsid w:val="00EC69FF"/>
    <w:rsid w:val="00ED0A1C"/>
    <w:rsid w:val="00ED0D4A"/>
    <w:rsid w:val="00ED780F"/>
    <w:rsid w:val="00EE2B78"/>
    <w:rsid w:val="00EE4832"/>
    <w:rsid w:val="00EE573B"/>
    <w:rsid w:val="00EE694A"/>
    <w:rsid w:val="00EF62F3"/>
    <w:rsid w:val="00EF71C4"/>
    <w:rsid w:val="00F21A17"/>
    <w:rsid w:val="00F31F2A"/>
    <w:rsid w:val="00F42445"/>
    <w:rsid w:val="00F4477A"/>
    <w:rsid w:val="00F51FEA"/>
    <w:rsid w:val="00F54394"/>
    <w:rsid w:val="00F5727E"/>
    <w:rsid w:val="00F74E05"/>
    <w:rsid w:val="00F75CDE"/>
    <w:rsid w:val="00F76A66"/>
    <w:rsid w:val="00F80EEF"/>
    <w:rsid w:val="00F81BCE"/>
    <w:rsid w:val="00F82CE6"/>
    <w:rsid w:val="00F85ABD"/>
    <w:rsid w:val="00F93343"/>
    <w:rsid w:val="00F93780"/>
    <w:rsid w:val="00F96D3B"/>
    <w:rsid w:val="00FA13F4"/>
    <w:rsid w:val="00FA1FA5"/>
    <w:rsid w:val="00FA2816"/>
    <w:rsid w:val="00FA3E36"/>
    <w:rsid w:val="00FA6962"/>
    <w:rsid w:val="00FB044B"/>
    <w:rsid w:val="00FB54B7"/>
    <w:rsid w:val="00FB7350"/>
    <w:rsid w:val="00FC13B6"/>
    <w:rsid w:val="00FD1C58"/>
    <w:rsid w:val="00FD4DA5"/>
    <w:rsid w:val="00FE14C7"/>
    <w:rsid w:val="00F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2381EB4"/>
  <w15:chartTrackingRefBased/>
  <w15:docId w15:val="{9BBFC6C7-48B5-4109-8B36-B4780BFB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F1"/>
    <w:pPr>
      <w:spacing w:after="0" w:line="240" w:lineRule="auto"/>
    </w:pPr>
    <w:rPr>
      <w:rFonts w:ascii="Calibri" w:eastAsia="Times" w:hAnsi="Calibri" w:cs="Times New Roman"/>
      <w:szCs w:val="20"/>
    </w:rPr>
  </w:style>
  <w:style w:type="paragraph" w:styleId="Heading1">
    <w:name w:val="heading 1"/>
    <w:basedOn w:val="Normal"/>
    <w:next w:val="Normal"/>
    <w:link w:val="Heading1Char"/>
    <w:qFormat/>
    <w:rsid w:val="00355917"/>
    <w:pPr>
      <w:keepNext/>
      <w:pBdr>
        <w:bottom w:val="single" w:sz="6" w:space="1" w:color="auto"/>
      </w:pBdr>
      <w:tabs>
        <w:tab w:val="left" w:pos="634"/>
        <w:tab w:val="right" w:pos="9180"/>
        <w:tab w:val="right" w:leader="dot" w:pos="9360"/>
      </w:tabs>
      <w:jc w:val="both"/>
      <w:outlineLvl w:val="0"/>
    </w:pPr>
    <w:rPr>
      <w:rFonts w:ascii="Arial" w:eastAsiaTheme="majorEastAsia" w:hAnsi="Arial" w:cs="Arial"/>
      <w:b/>
      <w:szCs w:val="22"/>
    </w:rPr>
  </w:style>
  <w:style w:type="paragraph" w:styleId="Heading2">
    <w:name w:val="heading 2"/>
    <w:basedOn w:val="Normal"/>
    <w:next w:val="Normal"/>
    <w:link w:val="Heading2Char"/>
    <w:unhideWhenUsed/>
    <w:qFormat/>
    <w:rsid w:val="0080657B"/>
    <w:pPr>
      <w:keepNext/>
      <w:keepLines/>
      <w:tabs>
        <w:tab w:val="left" w:pos="540"/>
        <w:tab w:val="left" w:pos="720"/>
        <w:tab w:val="right" w:pos="9180"/>
        <w:tab w:val="right" w:leader="dot" w:pos="9360"/>
      </w:tabs>
      <w:spacing w:before="40"/>
      <w:jc w:val="both"/>
      <w:outlineLvl w:val="1"/>
    </w:pPr>
    <w:rPr>
      <w:rFonts w:ascii="Arial" w:eastAsiaTheme="majorEastAsia" w:hAnsi="Arial" w:cs="Arial"/>
      <w:b/>
      <w:szCs w:val="22"/>
    </w:rPr>
  </w:style>
  <w:style w:type="paragraph" w:styleId="Heading3">
    <w:name w:val="heading 3"/>
    <w:basedOn w:val="Normal"/>
    <w:next w:val="Normal"/>
    <w:link w:val="Heading3Char"/>
    <w:unhideWhenUsed/>
    <w:qFormat/>
    <w:rsid w:val="005A6DAE"/>
    <w:pPr>
      <w:tabs>
        <w:tab w:val="left" w:pos="360"/>
        <w:tab w:val="left" w:pos="720"/>
        <w:tab w:val="right" w:pos="9180"/>
        <w:tab w:val="right" w:leader="dot" w:pos="9360"/>
      </w:tabs>
      <w:jc w:val="both"/>
      <w:outlineLvl w:val="2"/>
    </w:pPr>
    <w:rPr>
      <w:rFonts w:ascii="Arial" w:hAnsi="Arial" w:cs="Arial"/>
      <w:b/>
    </w:rPr>
  </w:style>
  <w:style w:type="paragraph" w:styleId="Heading4">
    <w:name w:val="heading 4"/>
    <w:basedOn w:val="Normal"/>
    <w:next w:val="Normal"/>
    <w:link w:val="Heading4Char"/>
    <w:qFormat/>
    <w:rsid w:val="00BF11EA"/>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F11EA"/>
    <w:pPr>
      <w:spacing w:before="240" w:after="60"/>
      <w:outlineLvl w:val="4"/>
    </w:pPr>
    <w:rPr>
      <w:rFonts w:ascii="Times" w:hAnsi="Times"/>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4FF1"/>
    <w:rPr>
      <w:color w:val="0000FF"/>
      <w:u w:val="single"/>
    </w:rPr>
  </w:style>
  <w:style w:type="character" w:customStyle="1" w:styleId="Heading1Char">
    <w:name w:val="Heading 1 Char"/>
    <w:basedOn w:val="DefaultParagraphFont"/>
    <w:link w:val="Heading1"/>
    <w:rsid w:val="00355917"/>
    <w:rPr>
      <w:rFonts w:eastAsiaTheme="majorEastAsia" w:cs="Arial"/>
      <w:b/>
    </w:rPr>
  </w:style>
  <w:style w:type="paragraph" w:styleId="TOCHeading">
    <w:name w:val="TOC Heading"/>
    <w:basedOn w:val="Heading1"/>
    <w:next w:val="Normal"/>
    <w:uiPriority w:val="39"/>
    <w:unhideWhenUsed/>
    <w:qFormat/>
    <w:rsid w:val="00414FF1"/>
    <w:pPr>
      <w:tabs>
        <w:tab w:val="right" w:leader="dot" w:pos="10066"/>
      </w:tabs>
      <w:spacing w:before="480" w:line="276" w:lineRule="auto"/>
      <w:outlineLvl w:val="9"/>
    </w:pPr>
    <w:rPr>
      <w:rFonts w:ascii="Cambria" w:eastAsia="Times New Roman" w:hAnsi="Cambria" w:cs="Times New Roman"/>
      <w:b w:val="0"/>
      <w:bCs/>
      <w:caps/>
      <w:color w:val="365F91"/>
      <w:sz w:val="28"/>
      <w:szCs w:val="28"/>
      <w:lang w:val="x-none" w:eastAsia="x-none"/>
    </w:rPr>
  </w:style>
  <w:style w:type="paragraph" w:styleId="TOC1">
    <w:name w:val="toc 1"/>
    <w:basedOn w:val="Normal"/>
    <w:next w:val="Normal"/>
    <w:autoRedefine/>
    <w:uiPriority w:val="39"/>
    <w:rsid w:val="00672F46"/>
    <w:pPr>
      <w:tabs>
        <w:tab w:val="left" w:pos="540"/>
        <w:tab w:val="left" w:pos="1530"/>
        <w:tab w:val="right" w:pos="10080"/>
      </w:tabs>
    </w:pPr>
    <w:rPr>
      <w:b/>
      <w:noProof/>
      <w:sz w:val="24"/>
      <w:szCs w:val="24"/>
    </w:rPr>
  </w:style>
  <w:style w:type="paragraph" w:styleId="TOC2">
    <w:name w:val="toc 2"/>
    <w:basedOn w:val="Normal"/>
    <w:next w:val="Normal"/>
    <w:autoRedefine/>
    <w:uiPriority w:val="39"/>
    <w:rsid w:val="00414FF1"/>
    <w:pPr>
      <w:tabs>
        <w:tab w:val="left" w:pos="720"/>
        <w:tab w:val="right" w:leader="dot" w:pos="9360"/>
        <w:tab w:val="right" w:leader="dot" w:pos="9720"/>
      </w:tabs>
      <w:ind w:left="220"/>
    </w:pPr>
  </w:style>
  <w:style w:type="paragraph" w:styleId="NoSpacing">
    <w:name w:val="No Spacing"/>
    <w:link w:val="NoSpacingChar"/>
    <w:uiPriority w:val="1"/>
    <w:qFormat/>
    <w:rsid w:val="00126648"/>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126648"/>
    <w:rPr>
      <w:rFonts w:asciiTheme="minorHAnsi" w:eastAsiaTheme="minorEastAsia" w:hAnsiTheme="minorHAnsi"/>
    </w:rPr>
  </w:style>
  <w:style w:type="paragraph" w:customStyle="1" w:styleId="Body">
    <w:name w:val="Body"/>
    <w:basedOn w:val="Normal"/>
    <w:rsid w:val="00B52572"/>
    <w:pPr>
      <w:tabs>
        <w:tab w:val="left" w:pos="720"/>
        <w:tab w:val="left" w:pos="1443"/>
        <w:tab w:val="right" w:pos="9360"/>
      </w:tabs>
      <w:jc w:val="both"/>
    </w:pPr>
    <w:rPr>
      <w:rFonts w:eastAsia="Times New Roman"/>
      <w:noProof/>
      <w:color w:val="000000"/>
      <w:sz w:val="20"/>
    </w:rPr>
  </w:style>
  <w:style w:type="paragraph" w:styleId="ListParagraph">
    <w:name w:val="List Paragraph"/>
    <w:basedOn w:val="Normal"/>
    <w:uiPriority w:val="34"/>
    <w:qFormat/>
    <w:rsid w:val="00B52572"/>
    <w:pPr>
      <w:ind w:left="720"/>
    </w:pPr>
    <w:rPr>
      <w:rFonts w:eastAsia="Times New Roman"/>
      <w:szCs w:val="24"/>
    </w:rPr>
  </w:style>
  <w:style w:type="character" w:customStyle="1" w:styleId="Underline">
    <w:name w:val="Underline"/>
    <w:rsid w:val="00B52572"/>
    <w:rPr>
      <w:rFonts w:ascii="Times" w:hAnsi="Times"/>
      <w:color w:val="000000"/>
      <w:sz w:val="20"/>
      <w:u w:val="single"/>
    </w:rPr>
  </w:style>
  <w:style w:type="character" w:customStyle="1" w:styleId="Heading2Char">
    <w:name w:val="Heading 2 Char"/>
    <w:basedOn w:val="DefaultParagraphFont"/>
    <w:link w:val="Heading2"/>
    <w:rsid w:val="0080657B"/>
    <w:rPr>
      <w:rFonts w:eastAsiaTheme="majorEastAsia" w:cs="Arial"/>
      <w:b/>
    </w:rPr>
  </w:style>
  <w:style w:type="paragraph" w:customStyle="1" w:styleId="Heading30">
    <w:name w:val="Heading3"/>
    <w:basedOn w:val="Normal"/>
    <w:link w:val="Heading3Char0"/>
    <w:qFormat/>
    <w:rsid w:val="00E829BA"/>
    <w:pPr>
      <w:tabs>
        <w:tab w:val="right" w:pos="9180"/>
        <w:tab w:val="right" w:leader="dot" w:pos="9360"/>
      </w:tabs>
      <w:spacing w:before="360"/>
      <w:ind w:firstLine="360"/>
      <w:jc w:val="both"/>
      <w:outlineLvl w:val="2"/>
    </w:pPr>
    <w:rPr>
      <w:rFonts w:ascii="Arial" w:hAnsi="Arial" w:cs="Arial"/>
      <w:b/>
      <w:szCs w:val="22"/>
      <w:lang w:eastAsia="x-none"/>
    </w:rPr>
  </w:style>
  <w:style w:type="character" w:customStyle="1" w:styleId="Heading3Char0">
    <w:name w:val="Heading3 Char"/>
    <w:basedOn w:val="DefaultParagraphFont"/>
    <w:link w:val="Heading30"/>
    <w:rsid w:val="00E829BA"/>
    <w:rPr>
      <w:rFonts w:eastAsia="Times" w:cs="Arial"/>
      <w:b/>
      <w:lang w:eastAsia="x-none"/>
    </w:rPr>
  </w:style>
  <w:style w:type="paragraph" w:customStyle="1" w:styleId="Default">
    <w:name w:val="Default"/>
    <w:link w:val="DefaultChar"/>
    <w:rsid w:val="003617F3"/>
    <w:pPr>
      <w:widowControl w:val="0"/>
      <w:autoSpaceDE w:val="0"/>
      <w:autoSpaceDN w:val="0"/>
      <w:adjustRightInd w:val="0"/>
      <w:spacing w:after="0" w:line="240" w:lineRule="auto"/>
    </w:pPr>
    <w:rPr>
      <w:rFonts w:eastAsia="Times New Roman" w:cs="Times New Roman"/>
      <w:sz w:val="20"/>
      <w:szCs w:val="20"/>
    </w:rPr>
  </w:style>
  <w:style w:type="character" w:customStyle="1" w:styleId="DefaultChar">
    <w:name w:val="Default Char"/>
    <w:link w:val="Default"/>
    <w:rsid w:val="003617F3"/>
    <w:rPr>
      <w:rFonts w:eastAsia="Times New Roman" w:cs="Times New Roman"/>
      <w:sz w:val="20"/>
      <w:szCs w:val="20"/>
    </w:rPr>
  </w:style>
  <w:style w:type="paragraph" w:customStyle="1" w:styleId="ReturntoTOC">
    <w:name w:val="Return to TOC"/>
    <w:link w:val="ReturntoTOCChar"/>
    <w:qFormat/>
    <w:rsid w:val="003617F3"/>
    <w:pPr>
      <w:spacing w:after="0" w:line="240" w:lineRule="auto"/>
      <w:jc w:val="right"/>
    </w:pPr>
    <w:rPr>
      <w:rFonts w:ascii="Calibri" w:eastAsia="Times New Roman" w:hAnsi="Calibri" w:cs="Times New Roman"/>
      <w:b/>
      <w:bCs/>
      <w:caps/>
      <w:kern w:val="32"/>
      <w:sz w:val="16"/>
      <w:szCs w:val="16"/>
    </w:rPr>
  </w:style>
  <w:style w:type="character" w:customStyle="1" w:styleId="ReturntoTOCChar">
    <w:name w:val="Return to TOC Char"/>
    <w:link w:val="ReturntoTOC"/>
    <w:rsid w:val="003617F3"/>
    <w:rPr>
      <w:rFonts w:ascii="Calibri" w:eastAsia="Times New Roman" w:hAnsi="Calibri" w:cs="Times New Roman"/>
      <w:b/>
      <w:bCs/>
      <w:caps/>
      <w:kern w:val="32"/>
      <w:sz w:val="16"/>
      <w:szCs w:val="16"/>
    </w:rPr>
  </w:style>
  <w:style w:type="character" w:styleId="FollowedHyperlink">
    <w:name w:val="FollowedHyperlink"/>
    <w:basedOn w:val="DefaultParagraphFont"/>
    <w:unhideWhenUsed/>
    <w:rsid w:val="00404C0F"/>
    <w:rPr>
      <w:color w:val="954F72" w:themeColor="followedHyperlink"/>
      <w:u w:val="single"/>
    </w:rPr>
  </w:style>
  <w:style w:type="character" w:styleId="CommentReference">
    <w:name w:val="annotation reference"/>
    <w:basedOn w:val="DefaultParagraphFont"/>
    <w:uiPriority w:val="99"/>
    <w:unhideWhenUsed/>
    <w:rsid w:val="006B3CD6"/>
    <w:rPr>
      <w:sz w:val="16"/>
      <w:szCs w:val="16"/>
    </w:rPr>
  </w:style>
  <w:style w:type="paragraph" w:styleId="CommentText">
    <w:name w:val="annotation text"/>
    <w:basedOn w:val="Normal"/>
    <w:link w:val="CommentTextChar"/>
    <w:uiPriority w:val="99"/>
    <w:unhideWhenUsed/>
    <w:rsid w:val="006B3CD6"/>
    <w:rPr>
      <w:sz w:val="20"/>
    </w:rPr>
  </w:style>
  <w:style w:type="character" w:customStyle="1" w:styleId="CommentTextChar">
    <w:name w:val="Comment Text Char"/>
    <w:basedOn w:val="DefaultParagraphFont"/>
    <w:link w:val="CommentText"/>
    <w:uiPriority w:val="99"/>
    <w:rsid w:val="006B3CD6"/>
    <w:rPr>
      <w:rFonts w:ascii="Calibri" w:eastAsia="Times" w:hAnsi="Calibri" w:cs="Times New Roman"/>
      <w:sz w:val="20"/>
      <w:szCs w:val="20"/>
    </w:rPr>
  </w:style>
  <w:style w:type="paragraph" w:styleId="CommentSubject">
    <w:name w:val="annotation subject"/>
    <w:basedOn w:val="CommentText"/>
    <w:next w:val="CommentText"/>
    <w:link w:val="CommentSubjectChar"/>
    <w:unhideWhenUsed/>
    <w:rsid w:val="006B3CD6"/>
    <w:rPr>
      <w:b/>
      <w:bCs/>
    </w:rPr>
  </w:style>
  <w:style w:type="character" w:customStyle="1" w:styleId="CommentSubjectChar">
    <w:name w:val="Comment Subject Char"/>
    <w:basedOn w:val="CommentTextChar"/>
    <w:link w:val="CommentSubject"/>
    <w:rsid w:val="006B3CD6"/>
    <w:rPr>
      <w:rFonts w:ascii="Calibri" w:eastAsia="Times" w:hAnsi="Calibri" w:cs="Times New Roman"/>
      <w:b/>
      <w:bCs/>
      <w:sz w:val="20"/>
      <w:szCs w:val="20"/>
    </w:rPr>
  </w:style>
  <w:style w:type="paragraph" w:styleId="BalloonText">
    <w:name w:val="Balloon Text"/>
    <w:basedOn w:val="Normal"/>
    <w:link w:val="BalloonTextChar"/>
    <w:unhideWhenUsed/>
    <w:rsid w:val="006B3CD6"/>
    <w:rPr>
      <w:rFonts w:ascii="Segoe UI" w:hAnsi="Segoe UI" w:cs="Segoe UI"/>
      <w:sz w:val="18"/>
      <w:szCs w:val="18"/>
    </w:rPr>
  </w:style>
  <w:style w:type="character" w:customStyle="1" w:styleId="BalloonTextChar">
    <w:name w:val="Balloon Text Char"/>
    <w:basedOn w:val="DefaultParagraphFont"/>
    <w:link w:val="BalloonText"/>
    <w:rsid w:val="006B3CD6"/>
    <w:rPr>
      <w:rFonts w:ascii="Segoe UI" w:eastAsia="Times" w:hAnsi="Segoe UI" w:cs="Segoe UI"/>
      <w:sz w:val="18"/>
      <w:szCs w:val="18"/>
    </w:rPr>
  </w:style>
  <w:style w:type="character" w:customStyle="1" w:styleId="Heading3Char">
    <w:name w:val="Heading 3 Char"/>
    <w:basedOn w:val="DefaultParagraphFont"/>
    <w:link w:val="Heading3"/>
    <w:rsid w:val="005A6DAE"/>
    <w:rPr>
      <w:rFonts w:eastAsia="Times" w:cs="Arial"/>
      <w:b/>
      <w:szCs w:val="20"/>
    </w:rPr>
  </w:style>
  <w:style w:type="character" w:customStyle="1" w:styleId="Heading4Char">
    <w:name w:val="Heading 4 Char"/>
    <w:basedOn w:val="DefaultParagraphFont"/>
    <w:link w:val="Heading4"/>
    <w:rsid w:val="00BF11EA"/>
    <w:rPr>
      <w:rFonts w:ascii="Times New Roman" w:eastAsia="Times" w:hAnsi="Times New Roman" w:cs="Times New Roman"/>
      <w:b/>
      <w:bCs/>
      <w:sz w:val="28"/>
      <w:szCs w:val="28"/>
      <w:lang w:val="x-none" w:eastAsia="x-none"/>
    </w:rPr>
  </w:style>
  <w:style w:type="character" w:customStyle="1" w:styleId="Heading5Char">
    <w:name w:val="Heading 5 Char"/>
    <w:basedOn w:val="DefaultParagraphFont"/>
    <w:link w:val="Heading5"/>
    <w:rsid w:val="00BF11EA"/>
    <w:rPr>
      <w:rFonts w:ascii="Times" w:eastAsia="Times" w:hAnsi="Times" w:cs="Times New Roman"/>
      <w:b/>
      <w:bCs/>
      <w:i/>
      <w:iCs/>
      <w:sz w:val="26"/>
      <w:szCs w:val="26"/>
      <w:lang w:val="x-none" w:eastAsia="x-none"/>
    </w:rPr>
  </w:style>
  <w:style w:type="paragraph" w:styleId="Header">
    <w:name w:val="header"/>
    <w:basedOn w:val="Normal"/>
    <w:link w:val="HeaderChar"/>
    <w:uiPriority w:val="99"/>
    <w:rsid w:val="00BF11EA"/>
    <w:pPr>
      <w:tabs>
        <w:tab w:val="center" w:pos="4320"/>
        <w:tab w:val="right" w:pos="8640"/>
      </w:tabs>
    </w:pPr>
    <w:rPr>
      <w:rFonts w:ascii="Times" w:hAnsi="Times"/>
      <w:sz w:val="24"/>
      <w:lang w:val="x-none" w:eastAsia="x-none"/>
    </w:rPr>
  </w:style>
  <w:style w:type="character" w:customStyle="1" w:styleId="HeaderChar">
    <w:name w:val="Header Char"/>
    <w:basedOn w:val="DefaultParagraphFont"/>
    <w:link w:val="Header"/>
    <w:uiPriority w:val="99"/>
    <w:rsid w:val="00BF11EA"/>
    <w:rPr>
      <w:rFonts w:ascii="Times" w:eastAsia="Times" w:hAnsi="Times" w:cs="Times New Roman"/>
      <w:sz w:val="24"/>
      <w:szCs w:val="20"/>
      <w:lang w:val="x-none" w:eastAsia="x-none"/>
    </w:rPr>
  </w:style>
  <w:style w:type="paragraph" w:styleId="Footer">
    <w:name w:val="footer"/>
    <w:basedOn w:val="Normal"/>
    <w:link w:val="FooterChar"/>
    <w:uiPriority w:val="99"/>
    <w:rsid w:val="00BF11EA"/>
    <w:pPr>
      <w:tabs>
        <w:tab w:val="center" w:pos="4320"/>
        <w:tab w:val="right" w:pos="8640"/>
      </w:tabs>
    </w:pPr>
    <w:rPr>
      <w:rFonts w:ascii="Times" w:hAnsi="Times"/>
      <w:sz w:val="24"/>
      <w:lang w:val="x-none" w:eastAsia="x-none"/>
    </w:rPr>
  </w:style>
  <w:style w:type="character" w:customStyle="1" w:styleId="FooterChar">
    <w:name w:val="Footer Char"/>
    <w:basedOn w:val="DefaultParagraphFont"/>
    <w:link w:val="Footer"/>
    <w:uiPriority w:val="99"/>
    <w:rsid w:val="00BF11EA"/>
    <w:rPr>
      <w:rFonts w:ascii="Times" w:eastAsia="Times" w:hAnsi="Times" w:cs="Times New Roman"/>
      <w:sz w:val="24"/>
      <w:szCs w:val="20"/>
      <w:lang w:val="x-none" w:eastAsia="x-none"/>
    </w:rPr>
  </w:style>
  <w:style w:type="character" w:customStyle="1" w:styleId="SC314">
    <w:name w:val="SC.3.14"/>
    <w:uiPriority w:val="99"/>
    <w:rsid w:val="00BF11EA"/>
    <w:rPr>
      <w:b/>
      <w:bCs/>
      <w:color w:val="000000"/>
      <w:sz w:val="20"/>
      <w:szCs w:val="20"/>
    </w:rPr>
  </w:style>
  <w:style w:type="paragraph" w:styleId="FootnoteText">
    <w:name w:val="footnote text"/>
    <w:basedOn w:val="Normal"/>
    <w:link w:val="FootnoteTextChar"/>
    <w:rsid w:val="00BF11EA"/>
    <w:rPr>
      <w:rFonts w:eastAsia="Times New Roman"/>
      <w:sz w:val="20"/>
      <w:lang w:val="x-none" w:eastAsia="x-none"/>
    </w:rPr>
  </w:style>
  <w:style w:type="character" w:customStyle="1" w:styleId="FootnoteTextChar">
    <w:name w:val="Footnote Text Char"/>
    <w:basedOn w:val="DefaultParagraphFont"/>
    <w:link w:val="FootnoteText"/>
    <w:rsid w:val="00BF11EA"/>
    <w:rPr>
      <w:rFonts w:ascii="Calibri" w:eastAsia="Times New Roman" w:hAnsi="Calibri" w:cs="Times New Roman"/>
      <w:sz w:val="20"/>
      <w:szCs w:val="20"/>
      <w:lang w:val="x-none" w:eastAsia="x-none"/>
    </w:rPr>
  </w:style>
  <w:style w:type="character" w:styleId="FootnoteReference">
    <w:name w:val="footnote reference"/>
    <w:rsid w:val="00BF11EA"/>
    <w:rPr>
      <w:vertAlign w:val="superscript"/>
    </w:rPr>
  </w:style>
  <w:style w:type="character" w:styleId="Emphasis">
    <w:name w:val="Emphasis"/>
    <w:uiPriority w:val="20"/>
    <w:qFormat/>
    <w:rsid w:val="00BF11EA"/>
    <w:rPr>
      <w:rFonts w:ascii="Calibri" w:hAnsi="Calibri"/>
      <w:i/>
      <w:iCs/>
      <w:sz w:val="22"/>
    </w:rPr>
  </w:style>
  <w:style w:type="character" w:styleId="Strong">
    <w:name w:val="Strong"/>
    <w:uiPriority w:val="22"/>
    <w:qFormat/>
    <w:rsid w:val="00BF11EA"/>
    <w:rPr>
      <w:rFonts w:ascii="Calibri" w:hAnsi="Calibri"/>
      <w:b/>
      <w:bCs/>
      <w:sz w:val="22"/>
    </w:rPr>
  </w:style>
  <w:style w:type="paragraph" w:customStyle="1" w:styleId="contenttext">
    <w:name w:val="content_text"/>
    <w:basedOn w:val="Normal"/>
    <w:rsid w:val="00BF11EA"/>
    <w:pPr>
      <w:spacing w:before="100" w:beforeAutospacing="1" w:after="100" w:afterAutospacing="1"/>
    </w:pPr>
    <w:rPr>
      <w:rFonts w:ascii="Arial" w:eastAsia="Times New Roman" w:hAnsi="Arial" w:cs="Arial"/>
      <w:b/>
      <w:bCs/>
      <w:color w:val="333333"/>
      <w:sz w:val="20"/>
    </w:rPr>
  </w:style>
  <w:style w:type="character" w:customStyle="1" w:styleId="text11">
    <w:name w:val="text11"/>
    <w:rsid w:val="00BF11EA"/>
    <w:rPr>
      <w:rFonts w:ascii="Arial" w:hAnsi="Arial" w:cs="Arial" w:hint="default"/>
      <w:b w:val="0"/>
      <w:bCs w:val="0"/>
      <w:caps w:val="0"/>
      <w:color w:val="333333"/>
      <w:sz w:val="17"/>
      <w:szCs w:val="17"/>
    </w:rPr>
  </w:style>
  <w:style w:type="paragraph" w:customStyle="1" w:styleId="deleted">
    <w:name w:val="deleted"/>
    <w:basedOn w:val="Normal"/>
    <w:link w:val="deletedChar"/>
    <w:qFormat/>
    <w:rsid w:val="00BF11EA"/>
    <w:pPr>
      <w:ind w:left="360"/>
    </w:pPr>
    <w:rPr>
      <w:strike/>
      <w:szCs w:val="22"/>
      <w:lang w:val="x-none" w:eastAsia="x-none"/>
    </w:rPr>
  </w:style>
  <w:style w:type="paragraph" w:customStyle="1" w:styleId="Inserted">
    <w:name w:val="Inserted"/>
    <w:basedOn w:val="Normal"/>
    <w:next w:val="Normal"/>
    <w:link w:val="InsertedChar"/>
    <w:qFormat/>
    <w:rsid w:val="00BF11EA"/>
    <w:pPr>
      <w:ind w:left="360"/>
    </w:pPr>
    <w:rPr>
      <w:szCs w:val="22"/>
      <w:u w:val="single"/>
      <w:lang w:val="x-none" w:eastAsia="x-none"/>
    </w:rPr>
  </w:style>
  <w:style w:type="character" w:customStyle="1" w:styleId="deletedChar">
    <w:name w:val="deleted Char"/>
    <w:link w:val="deleted"/>
    <w:rsid w:val="00BF11EA"/>
    <w:rPr>
      <w:rFonts w:ascii="Calibri" w:eastAsia="Times" w:hAnsi="Calibri" w:cs="Times New Roman"/>
      <w:strike/>
      <w:lang w:val="x-none" w:eastAsia="x-none"/>
    </w:rPr>
  </w:style>
  <w:style w:type="paragraph" w:customStyle="1" w:styleId="ReviseDate">
    <w:name w:val="Revise Date"/>
    <w:basedOn w:val="Normal"/>
    <w:link w:val="ReviseDateChar"/>
    <w:qFormat/>
    <w:rsid w:val="00BF11EA"/>
    <w:pPr>
      <w:tabs>
        <w:tab w:val="left" w:pos="1080"/>
        <w:tab w:val="left" w:pos="1440"/>
        <w:tab w:val="left" w:pos="2160"/>
        <w:tab w:val="left" w:pos="2520"/>
        <w:tab w:val="left" w:pos="2880"/>
        <w:tab w:val="right" w:pos="9180"/>
      </w:tabs>
      <w:ind w:left="360"/>
      <w:jc w:val="both"/>
    </w:pPr>
    <w:rPr>
      <w:color w:val="000000"/>
      <w:sz w:val="18"/>
      <w:szCs w:val="18"/>
      <w:lang w:val="x-none" w:eastAsia="x-none"/>
    </w:rPr>
  </w:style>
  <w:style w:type="character" w:customStyle="1" w:styleId="InsertedChar">
    <w:name w:val="Inserted Char"/>
    <w:link w:val="Inserted"/>
    <w:rsid w:val="00BF11EA"/>
    <w:rPr>
      <w:rFonts w:ascii="Calibri" w:eastAsia="Times" w:hAnsi="Calibri" w:cs="Times New Roman"/>
      <w:u w:val="single"/>
      <w:lang w:val="x-none" w:eastAsia="x-none"/>
    </w:rPr>
  </w:style>
  <w:style w:type="character" w:customStyle="1" w:styleId="ReviseDateChar">
    <w:name w:val="Revise Date Char"/>
    <w:link w:val="ReviseDate"/>
    <w:rsid w:val="00BF11EA"/>
    <w:rPr>
      <w:rFonts w:ascii="Calibri" w:eastAsia="Times" w:hAnsi="Calibri" w:cs="Times New Roman"/>
      <w:color w:val="000000"/>
      <w:sz w:val="18"/>
      <w:szCs w:val="18"/>
      <w:lang w:val="x-none" w:eastAsia="x-none"/>
    </w:rPr>
  </w:style>
  <w:style w:type="paragraph" w:styleId="EndnoteText">
    <w:name w:val="endnote text"/>
    <w:basedOn w:val="Normal"/>
    <w:link w:val="EndnoteTextChar"/>
    <w:uiPriority w:val="99"/>
    <w:rsid w:val="00BF11EA"/>
    <w:rPr>
      <w:sz w:val="20"/>
      <w:lang w:val="x-none" w:eastAsia="x-none"/>
    </w:rPr>
  </w:style>
  <w:style w:type="character" w:customStyle="1" w:styleId="EndnoteTextChar">
    <w:name w:val="Endnote Text Char"/>
    <w:basedOn w:val="DefaultParagraphFont"/>
    <w:link w:val="EndnoteText"/>
    <w:uiPriority w:val="99"/>
    <w:rsid w:val="00BF11EA"/>
    <w:rPr>
      <w:rFonts w:ascii="Calibri" w:eastAsia="Times" w:hAnsi="Calibri" w:cs="Times New Roman"/>
      <w:sz w:val="20"/>
      <w:szCs w:val="20"/>
      <w:lang w:val="x-none" w:eastAsia="x-none"/>
    </w:rPr>
  </w:style>
  <w:style w:type="character" w:styleId="EndnoteReference">
    <w:name w:val="endnote reference"/>
    <w:uiPriority w:val="99"/>
    <w:rsid w:val="00BF11EA"/>
    <w:rPr>
      <w:vertAlign w:val="superscript"/>
    </w:rPr>
  </w:style>
  <w:style w:type="paragraph" w:customStyle="1" w:styleId="Heading">
    <w:name w:val="Heading"/>
    <w:basedOn w:val="Normal"/>
    <w:link w:val="HeadingChar"/>
    <w:rsid w:val="00BF11EA"/>
    <w:pPr>
      <w:spacing w:before="360" w:line="240" w:lineRule="exact"/>
    </w:pPr>
    <w:rPr>
      <w:b/>
      <w:szCs w:val="22"/>
      <w:lang w:val="x-none" w:eastAsia="x-none"/>
    </w:rPr>
  </w:style>
  <w:style w:type="character" w:customStyle="1" w:styleId="HeadingChar">
    <w:name w:val="Heading Char"/>
    <w:link w:val="Heading"/>
    <w:rsid w:val="00BF11EA"/>
    <w:rPr>
      <w:rFonts w:ascii="Calibri" w:eastAsia="Times" w:hAnsi="Calibri" w:cs="Times New Roman"/>
      <w:b/>
      <w:lang w:val="x-none" w:eastAsia="x-none"/>
    </w:rPr>
  </w:style>
  <w:style w:type="character" w:customStyle="1" w:styleId="qualifier-brac">
    <w:name w:val="qualifier-brac"/>
    <w:basedOn w:val="DefaultParagraphFont"/>
    <w:rsid w:val="00BF11EA"/>
  </w:style>
  <w:style w:type="character" w:customStyle="1" w:styleId="qualifier-content">
    <w:name w:val="qualifier-content"/>
    <w:basedOn w:val="DefaultParagraphFont"/>
    <w:rsid w:val="00BF11EA"/>
  </w:style>
  <w:style w:type="paragraph" w:customStyle="1" w:styleId="Document">
    <w:name w:val="Document"/>
    <w:basedOn w:val="Normal"/>
    <w:rsid w:val="00BF11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Bookman" w:eastAsia="Times New Roman" w:hAnsi="Bookman"/>
      <w:color w:val="000000"/>
      <w:sz w:val="24"/>
    </w:rPr>
  </w:style>
  <w:style w:type="paragraph" w:styleId="BodyText">
    <w:name w:val="Body Text"/>
    <w:basedOn w:val="Normal"/>
    <w:link w:val="BodyTextChar"/>
    <w:rsid w:val="00BF11EA"/>
    <w:pPr>
      <w:ind w:right="-720"/>
    </w:pPr>
    <w:rPr>
      <w:rFonts w:ascii="Geneva" w:hAnsi="Geneva"/>
      <w:color w:val="000000"/>
      <w:sz w:val="20"/>
      <w:lang w:val="x-none" w:eastAsia="x-none"/>
    </w:rPr>
  </w:style>
  <w:style w:type="character" w:customStyle="1" w:styleId="BodyTextChar">
    <w:name w:val="Body Text Char"/>
    <w:basedOn w:val="DefaultParagraphFont"/>
    <w:link w:val="BodyText"/>
    <w:rsid w:val="00BF11EA"/>
    <w:rPr>
      <w:rFonts w:ascii="Geneva" w:eastAsia="Times" w:hAnsi="Geneva" w:cs="Times New Roman"/>
      <w:color w:val="000000"/>
      <w:sz w:val="20"/>
      <w:szCs w:val="20"/>
      <w:lang w:val="x-none" w:eastAsia="x-none"/>
    </w:rPr>
  </w:style>
  <w:style w:type="paragraph" w:styleId="BodyTextIndent">
    <w:name w:val="Body Text Indent"/>
    <w:basedOn w:val="Normal"/>
    <w:link w:val="BodyTextIndentChar"/>
    <w:rsid w:val="00BF11EA"/>
    <w:pPr>
      <w:ind w:left="720"/>
      <w:jc w:val="both"/>
    </w:pPr>
    <w:rPr>
      <w:rFonts w:ascii="Geneva" w:hAnsi="Geneva"/>
      <w:b/>
      <w:color w:val="000000"/>
      <w:sz w:val="20"/>
      <w:lang w:val="x-none" w:eastAsia="x-none"/>
    </w:rPr>
  </w:style>
  <w:style w:type="character" w:customStyle="1" w:styleId="BodyTextIndentChar">
    <w:name w:val="Body Text Indent Char"/>
    <w:basedOn w:val="DefaultParagraphFont"/>
    <w:link w:val="BodyTextIndent"/>
    <w:rsid w:val="00BF11EA"/>
    <w:rPr>
      <w:rFonts w:ascii="Geneva" w:eastAsia="Times" w:hAnsi="Geneva" w:cs="Times New Roman"/>
      <w:b/>
      <w:color w:val="000000"/>
      <w:sz w:val="20"/>
      <w:szCs w:val="20"/>
      <w:lang w:val="x-none" w:eastAsia="x-none"/>
    </w:rPr>
  </w:style>
  <w:style w:type="paragraph" w:customStyle="1" w:styleId="SectionNameTOC">
    <w:name w:val="Section Name TOC"/>
    <w:basedOn w:val="Normal"/>
    <w:rsid w:val="00BF11EA"/>
    <w:pPr>
      <w:keepNext/>
      <w:tabs>
        <w:tab w:val="left" w:pos="720"/>
        <w:tab w:val="left" w:pos="1443"/>
        <w:tab w:val="right" w:pos="7200"/>
      </w:tabs>
      <w:jc w:val="both"/>
    </w:pPr>
    <w:rPr>
      <w:rFonts w:ascii="Times" w:eastAsia="Times New Roman" w:hAnsi="Times"/>
      <w:b/>
      <w:noProof/>
      <w:color w:val="000000"/>
      <w:sz w:val="20"/>
    </w:rPr>
  </w:style>
  <w:style w:type="paragraph" w:customStyle="1" w:styleId="AdmRuleadd">
    <w:name w:val="Adm Rule add"/>
    <w:basedOn w:val="Normal"/>
    <w:link w:val="AdmRuleaddChar"/>
    <w:qFormat/>
    <w:rsid w:val="00BF11EA"/>
    <w:pPr>
      <w:tabs>
        <w:tab w:val="left" w:pos="360"/>
        <w:tab w:val="left" w:pos="720"/>
        <w:tab w:val="left" w:pos="1080"/>
        <w:tab w:val="right" w:pos="9270"/>
      </w:tabs>
      <w:autoSpaceDE w:val="0"/>
      <w:autoSpaceDN w:val="0"/>
      <w:adjustRightInd w:val="0"/>
      <w:jc w:val="both"/>
    </w:pPr>
    <w:rPr>
      <w:rFonts w:ascii="Cambria" w:eastAsia="Calibri" w:hAnsi="Cambria"/>
      <w:color w:val="365F91"/>
      <w:sz w:val="20"/>
      <w:u w:val="single"/>
      <w:lang w:val="x-none" w:eastAsia="x-none"/>
    </w:rPr>
  </w:style>
  <w:style w:type="character" w:customStyle="1" w:styleId="AdmRuleaddChar">
    <w:name w:val="Adm Rule add Char"/>
    <w:link w:val="AdmRuleadd"/>
    <w:rsid w:val="00BF11EA"/>
    <w:rPr>
      <w:rFonts w:ascii="Cambria" w:eastAsia="Calibri" w:hAnsi="Cambria" w:cs="Times New Roman"/>
      <w:color w:val="365F91"/>
      <w:sz w:val="20"/>
      <w:szCs w:val="20"/>
      <w:u w:val="single"/>
      <w:lang w:val="x-none" w:eastAsia="x-none"/>
    </w:rPr>
  </w:style>
  <w:style w:type="paragraph" w:customStyle="1" w:styleId="SP3213009">
    <w:name w:val="SP.3.213009"/>
    <w:basedOn w:val="Default"/>
    <w:next w:val="Default"/>
    <w:link w:val="SP3213009Char"/>
    <w:uiPriority w:val="99"/>
    <w:rsid w:val="00BF11EA"/>
    <w:pPr>
      <w:widowControl/>
    </w:pPr>
    <w:rPr>
      <w:rFonts w:eastAsia="Calibri"/>
    </w:rPr>
  </w:style>
  <w:style w:type="character" w:customStyle="1" w:styleId="SP3213009Char">
    <w:name w:val="SP.3.213009 Char"/>
    <w:link w:val="SP3213009"/>
    <w:uiPriority w:val="99"/>
    <w:rsid w:val="00BF11EA"/>
    <w:rPr>
      <w:rFonts w:eastAsia="Calibri" w:cs="Times New Roman"/>
      <w:sz w:val="20"/>
      <w:szCs w:val="20"/>
    </w:rPr>
  </w:style>
  <w:style w:type="paragraph" w:customStyle="1" w:styleId="AdmRuleBody">
    <w:name w:val="Adm Rule Body"/>
    <w:basedOn w:val="SP3213009"/>
    <w:link w:val="AdmRuleBodyChar1"/>
    <w:qFormat/>
    <w:rsid w:val="00BF11EA"/>
    <w:pPr>
      <w:tabs>
        <w:tab w:val="left" w:pos="360"/>
        <w:tab w:val="left" w:pos="720"/>
        <w:tab w:val="left" w:pos="1080"/>
        <w:tab w:val="right" w:pos="9270"/>
      </w:tabs>
      <w:jc w:val="both"/>
    </w:pPr>
    <w:rPr>
      <w:rFonts w:ascii="Cambria" w:hAnsi="Cambria"/>
      <w:color w:val="000000"/>
    </w:rPr>
  </w:style>
  <w:style w:type="character" w:customStyle="1" w:styleId="AdmRuleBodyChar1">
    <w:name w:val="Adm Rule Body Char1"/>
    <w:link w:val="AdmRuleBody"/>
    <w:rsid w:val="00BF11EA"/>
    <w:rPr>
      <w:rFonts w:ascii="Cambria" w:eastAsia="Calibri" w:hAnsi="Cambria" w:cs="Times New Roman"/>
      <w:color w:val="000000"/>
      <w:sz w:val="20"/>
      <w:szCs w:val="20"/>
    </w:rPr>
  </w:style>
  <w:style w:type="paragraph" w:styleId="TOC3">
    <w:name w:val="toc 3"/>
    <w:basedOn w:val="Normal"/>
    <w:next w:val="Normal"/>
    <w:autoRedefine/>
    <w:uiPriority w:val="39"/>
    <w:rsid w:val="00BF11EA"/>
    <w:pPr>
      <w:tabs>
        <w:tab w:val="left" w:pos="810"/>
        <w:tab w:val="right" w:pos="10070"/>
      </w:tabs>
      <w:ind w:left="440"/>
    </w:pPr>
  </w:style>
  <w:style w:type="paragraph" w:styleId="HTMLPreformatted">
    <w:name w:val="HTML Preformatted"/>
    <w:basedOn w:val="Normal"/>
    <w:link w:val="HTMLPreformattedChar"/>
    <w:uiPriority w:val="99"/>
    <w:unhideWhenUsed/>
    <w:rsid w:val="00BF1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val="x-none" w:eastAsia="x-none"/>
    </w:rPr>
  </w:style>
  <w:style w:type="character" w:customStyle="1" w:styleId="HTMLPreformattedChar">
    <w:name w:val="HTML Preformatted Char"/>
    <w:basedOn w:val="DefaultParagraphFont"/>
    <w:link w:val="HTMLPreformatted"/>
    <w:uiPriority w:val="99"/>
    <w:rsid w:val="00BF11EA"/>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BF11EA"/>
    <w:pPr>
      <w:spacing w:before="100" w:beforeAutospacing="1" w:after="100" w:afterAutospacing="1"/>
    </w:pPr>
    <w:rPr>
      <w:rFonts w:ascii="Times New Roman" w:eastAsia="Times New Roman" w:hAnsi="Times New Roman"/>
      <w:sz w:val="24"/>
      <w:szCs w:val="24"/>
    </w:rPr>
  </w:style>
  <w:style w:type="paragraph" w:customStyle="1" w:styleId="AdmRuleLev2">
    <w:name w:val="Adm Rule Lev 2"/>
    <w:basedOn w:val="SP3213009"/>
    <w:link w:val="AdmRuleLev2Char"/>
    <w:qFormat/>
    <w:rsid w:val="00BF11EA"/>
    <w:pPr>
      <w:tabs>
        <w:tab w:val="left" w:pos="360"/>
        <w:tab w:val="left" w:pos="720"/>
        <w:tab w:val="left" w:pos="1080"/>
        <w:tab w:val="right" w:pos="9270"/>
      </w:tabs>
      <w:ind w:left="360"/>
      <w:jc w:val="both"/>
    </w:pPr>
    <w:rPr>
      <w:rFonts w:ascii="Cambria" w:hAnsi="Cambria"/>
      <w:color w:val="000000"/>
    </w:rPr>
  </w:style>
  <w:style w:type="character" w:customStyle="1" w:styleId="AdmRuleLev2Char">
    <w:name w:val="Adm Rule Lev 2 Char"/>
    <w:link w:val="AdmRuleLev2"/>
    <w:rsid w:val="00BF11EA"/>
    <w:rPr>
      <w:rFonts w:ascii="Cambria" w:eastAsia="Calibri" w:hAnsi="Cambria" w:cs="Times New Roman"/>
      <w:color w:val="000000"/>
      <w:sz w:val="20"/>
      <w:szCs w:val="20"/>
    </w:rPr>
  </w:style>
  <w:style w:type="table" w:styleId="TableGrid">
    <w:name w:val="Table Grid"/>
    <w:basedOn w:val="TableNormal"/>
    <w:rsid w:val="00BF11E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rikethru">
    <w:name w:val="Strikethru"/>
    <w:rsid w:val="00BF11EA"/>
    <w:rPr>
      <w:i/>
      <w:strike/>
    </w:rPr>
  </w:style>
  <w:style w:type="paragraph" w:styleId="Title">
    <w:name w:val="Title"/>
    <w:basedOn w:val="Normal"/>
    <w:next w:val="Normal"/>
    <w:link w:val="TitleChar"/>
    <w:qFormat/>
    <w:rsid w:val="00BF11E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rsid w:val="00BF11EA"/>
    <w:rPr>
      <w:rFonts w:ascii="Cambria" w:eastAsia="Times New Roman" w:hAnsi="Cambria" w:cs="Times New Roman"/>
      <w:b/>
      <w:bCs/>
      <w:kern w:val="28"/>
      <w:sz w:val="32"/>
      <w:szCs w:val="32"/>
      <w:lang w:val="x-none" w:eastAsia="x-none"/>
    </w:rPr>
  </w:style>
  <w:style w:type="paragraph" w:customStyle="1" w:styleId="SP3213019">
    <w:name w:val="SP.3.213019"/>
    <w:basedOn w:val="Default"/>
    <w:next w:val="Default"/>
    <w:rsid w:val="00BF11EA"/>
    <w:pPr>
      <w:widowControl/>
      <w:spacing w:before="160" w:after="160"/>
    </w:pPr>
    <w:rPr>
      <w:rFonts w:eastAsia="Calibri" w:cs="Arial"/>
      <w:sz w:val="24"/>
      <w:szCs w:val="24"/>
    </w:rPr>
  </w:style>
  <w:style w:type="paragraph" w:styleId="Quote">
    <w:name w:val="Quote"/>
    <w:basedOn w:val="Normal"/>
    <w:next w:val="Normal"/>
    <w:link w:val="QuoteChar"/>
    <w:uiPriority w:val="29"/>
    <w:qFormat/>
    <w:rsid w:val="00BF11EA"/>
    <w:rPr>
      <w:i/>
      <w:iCs/>
      <w:color w:val="000000"/>
      <w:lang w:val="x-none" w:eastAsia="x-none"/>
    </w:rPr>
  </w:style>
  <w:style w:type="character" w:customStyle="1" w:styleId="QuoteChar">
    <w:name w:val="Quote Char"/>
    <w:basedOn w:val="DefaultParagraphFont"/>
    <w:link w:val="Quote"/>
    <w:uiPriority w:val="29"/>
    <w:rsid w:val="00BF11EA"/>
    <w:rPr>
      <w:rFonts w:ascii="Calibri" w:eastAsia="Times" w:hAnsi="Calibri" w:cs="Times New Roman"/>
      <w:i/>
      <w:iCs/>
      <w:color w:val="000000"/>
      <w:szCs w:val="20"/>
      <w:lang w:val="x-none" w:eastAsia="x-none"/>
    </w:rPr>
  </w:style>
  <w:style w:type="paragraph" w:customStyle="1" w:styleId="WPDefaults">
    <w:name w:val="WP Defaults"/>
    <w:rsid w:val="00BF11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sz w:val="24"/>
      <w:szCs w:val="20"/>
    </w:rPr>
  </w:style>
  <w:style w:type="paragraph" w:styleId="BodyText3">
    <w:name w:val="Body Text 3"/>
    <w:basedOn w:val="Normal"/>
    <w:link w:val="BodyText3Char"/>
    <w:rsid w:val="00BF11EA"/>
    <w:pPr>
      <w:spacing w:after="120"/>
    </w:pPr>
    <w:rPr>
      <w:sz w:val="16"/>
      <w:szCs w:val="16"/>
      <w:lang w:val="x-none" w:eastAsia="x-none"/>
    </w:rPr>
  </w:style>
  <w:style w:type="character" w:customStyle="1" w:styleId="BodyText3Char">
    <w:name w:val="Body Text 3 Char"/>
    <w:basedOn w:val="DefaultParagraphFont"/>
    <w:link w:val="BodyText3"/>
    <w:rsid w:val="00BF11EA"/>
    <w:rPr>
      <w:rFonts w:ascii="Calibri" w:eastAsia="Times" w:hAnsi="Calibri" w:cs="Times New Roman"/>
      <w:sz w:val="16"/>
      <w:szCs w:val="16"/>
      <w:lang w:val="x-none" w:eastAsia="x-none"/>
    </w:rPr>
  </w:style>
  <w:style w:type="paragraph" w:customStyle="1" w:styleId="mystyle3">
    <w:name w:val="my style 3"/>
    <w:basedOn w:val="Normal"/>
    <w:link w:val="mystyle3Char"/>
    <w:rsid w:val="00BF11EA"/>
    <w:pPr>
      <w:tabs>
        <w:tab w:val="left" w:pos="1620"/>
        <w:tab w:val="right" w:pos="9810"/>
      </w:tabs>
      <w:ind w:left="1620" w:hanging="540"/>
    </w:pPr>
    <w:rPr>
      <w:rFonts w:ascii="Arial" w:hAnsi="Arial"/>
      <w:sz w:val="20"/>
      <w:lang w:val="x-none" w:eastAsia="x-none"/>
    </w:rPr>
  </w:style>
  <w:style w:type="character" w:customStyle="1" w:styleId="mystyle3Char">
    <w:name w:val="my style 3 Char"/>
    <w:link w:val="mystyle3"/>
    <w:rsid w:val="00BF11EA"/>
    <w:rPr>
      <w:rFonts w:eastAsia="Times" w:cs="Times New Roman"/>
      <w:sz w:val="20"/>
      <w:szCs w:val="20"/>
      <w:lang w:val="x-none" w:eastAsia="x-none"/>
    </w:rPr>
  </w:style>
  <w:style w:type="paragraph" w:customStyle="1" w:styleId="Footer1">
    <w:name w:val="Footer1"/>
    <w:rsid w:val="00BF11EA"/>
    <w:pPr>
      <w:spacing w:after="0" w:line="240" w:lineRule="auto"/>
      <w:jc w:val="center"/>
    </w:pPr>
    <w:rPr>
      <w:rFonts w:ascii="Geneva" w:eastAsia="Times New Roman" w:hAnsi="Geneva" w:cs="Times New Roman"/>
      <w:b/>
      <w:sz w:val="20"/>
      <w:szCs w:val="20"/>
    </w:rPr>
  </w:style>
  <w:style w:type="paragraph" w:customStyle="1" w:styleId="SP5973882">
    <w:name w:val="SP.59.73882"/>
    <w:basedOn w:val="Default"/>
    <w:next w:val="Default"/>
    <w:uiPriority w:val="99"/>
    <w:rsid w:val="00BF11EA"/>
    <w:pPr>
      <w:widowControl/>
    </w:pPr>
    <w:rPr>
      <w:rFonts w:ascii="Times New Roman" w:hAnsi="Times New Roman"/>
      <w:sz w:val="24"/>
      <w:szCs w:val="24"/>
    </w:rPr>
  </w:style>
  <w:style w:type="paragraph" w:customStyle="1" w:styleId="SP5973871">
    <w:name w:val="SP.59.73871"/>
    <w:basedOn w:val="Default"/>
    <w:next w:val="Default"/>
    <w:uiPriority w:val="99"/>
    <w:rsid w:val="00BF11EA"/>
    <w:pPr>
      <w:widowControl/>
    </w:pPr>
    <w:rPr>
      <w:rFonts w:ascii="Times New Roman" w:hAnsi="Times New Roman"/>
      <w:sz w:val="24"/>
      <w:szCs w:val="24"/>
    </w:rPr>
  </w:style>
  <w:style w:type="character" w:customStyle="1" w:styleId="SC592576">
    <w:name w:val="SC.59.2576"/>
    <w:uiPriority w:val="99"/>
    <w:rsid w:val="00BF11EA"/>
    <w:rPr>
      <w:rFonts w:ascii="Arial" w:hAnsi="Arial" w:cs="Arial"/>
      <w:b/>
      <w:bCs/>
      <w:color w:val="000000"/>
      <w:sz w:val="20"/>
      <w:szCs w:val="20"/>
    </w:rPr>
  </w:style>
  <w:style w:type="paragraph" w:customStyle="1" w:styleId="heading31">
    <w:name w:val="heading3"/>
    <w:basedOn w:val="Normal"/>
    <w:rsid w:val="00BF11EA"/>
    <w:rPr>
      <w:rFonts w:ascii="Times New Roman" w:eastAsia="Calibri" w:hAnsi="Times New Roman"/>
      <w:sz w:val="24"/>
      <w:szCs w:val="24"/>
    </w:rPr>
  </w:style>
  <w:style w:type="paragraph" w:styleId="BodyText2">
    <w:name w:val="Body Text 2"/>
    <w:basedOn w:val="Normal"/>
    <w:link w:val="BodyText2Char"/>
    <w:rsid w:val="00BF11EA"/>
    <w:pPr>
      <w:spacing w:after="120" w:line="480" w:lineRule="auto"/>
    </w:pPr>
    <w:rPr>
      <w:lang w:val="x-none" w:eastAsia="x-none"/>
    </w:rPr>
  </w:style>
  <w:style w:type="character" w:customStyle="1" w:styleId="BodyText2Char">
    <w:name w:val="Body Text 2 Char"/>
    <w:basedOn w:val="DefaultParagraphFont"/>
    <w:link w:val="BodyText2"/>
    <w:rsid w:val="00BF11EA"/>
    <w:rPr>
      <w:rFonts w:ascii="Calibri" w:eastAsia="Times" w:hAnsi="Calibri" w:cs="Times New Roman"/>
      <w:szCs w:val="20"/>
      <w:lang w:val="x-none" w:eastAsia="x-none"/>
    </w:rPr>
  </w:style>
  <w:style w:type="paragraph" w:styleId="Revision">
    <w:name w:val="Revision"/>
    <w:hidden/>
    <w:uiPriority w:val="99"/>
    <w:semiHidden/>
    <w:rsid w:val="00FB7350"/>
    <w:pPr>
      <w:spacing w:after="0" w:line="240" w:lineRule="auto"/>
    </w:pPr>
    <w:rPr>
      <w:rFonts w:ascii="Calibri" w:eastAsia="Times"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mmerce.idaho.gov/tourism-resources/itc-grant-program/handbook-forms-and-logos" TargetMode="External"/><Relationship Id="rId18" Type="http://schemas.openxmlformats.org/officeDocument/2006/relationships/hyperlink" Target="http://commerce.idaho.gov/tourism-resources/itc-grant-program/handbook-forms-and-logos" TargetMode="External"/><Relationship Id="rId26" Type="http://schemas.openxmlformats.org/officeDocument/2006/relationships/hyperlink" Target="http://idahocommerce.force.com/grants/newAdAppStep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idaho.gov/web/sbe/sbeweb.nsf/pages/trvlpolicy.htm" TargetMode="External"/><Relationship Id="rId34" Type="http://schemas.openxmlformats.org/officeDocument/2006/relationships/hyperlink" Target="http://commerce.idaho.gov/tourism-resources/itc-grant-program/handbook-forms-and-logo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ommerce.idaho.gov/tourism-resources/itc-grant-program/handbook-forms-and-logos" TargetMode="External"/><Relationship Id="rId25" Type="http://schemas.openxmlformats.org/officeDocument/2006/relationships/hyperlink" Target="http://commerce.idaho.gov/tourism-resources/itc-grant-program/handbook-forms-and-logos/" TargetMode="External"/><Relationship Id="rId33" Type="http://schemas.openxmlformats.org/officeDocument/2006/relationships/hyperlink" Target="http://commerce.idaho.gov/tourism-resources/itc-grant-program/handbook-forms-and-logo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ahocommerce.force.com/grants" TargetMode="External"/><Relationship Id="rId20" Type="http://schemas.openxmlformats.org/officeDocument/2006/relationships/hyperlink" Target="http://commerce.idaho.gov/tourism-resources/itc-grant-program/handbook-forms-and-logo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rules.idaho.gov/rules/current/28/index.html" TargetMode="External"/><Relationship Id="rId24" Type="http://schemas.openxmlformats.org/officeDocument/2006/relationships/hyperlink" Target="http://aoprals.state.gov/web920/per_diem.asp" TargetMode="External"/><Relationship Id="rId32" Type="http://schemas.openxmlformats.org/officeDocument/2006/relationships/hyperlink" Target="http://commerce.idaho.gov/tourism-resources/itc-grant-program/handbook-forms-and-logos"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ommerce.idaho.gov/tourism-resources/itc-grant-program" TargetMode="External"/><Relationship Id="rId23" Type="http://schemas.openxmlformats.org/officeDocument/2006/relationships/hyperlink" Target="http://www.gsa.gov/portal/category/21287" TargetMode="External"/><Relationship Id="rId28" Type="http://schemas.openxmlformats.org/officeDocument/2006/relationships/image" Target="media/image3.png"/><Relationship Id="rId36" Type="http://schemas.openxmlformats.org/officeDocument/2006/relationships/footer" Target="footer2.xml"/><Relationship Id="rId10" Type="http://schemas.openxmlformats.org/officeDocument/2006/relationships/hyperlink" Target="http://commerce.idaho.gov/tourism-resources/idaho-travel-council" TargetMode="External"/><Relationship Id="rId19" Type="http://schemas.openxmlformats.org/officeDocument/2006/relationships/hyperlink" Target="http://commerce.idaho.gov/tourism-resources/itc-grant-program/handbook-forms-and-logos" TargetMode="External"/><Relationship Id="rId31" Type="http://schemas.openxmlformats.org/officeDocument/2006/relationships/hyperlink" Target="http://www.visitidaho.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idahocommerce.force.com/grants" TargetMode="External"/><Relationship Id="rId22" Type="http://schemas.openxmlformats.org/officeDocument/2006/relationships/hyperlink" Target="http://www.gsa.gov/portal/category/21287" TargetMode="External"/><Relationship Id="rId27" Type="http://schemas.openxmlformats.org/officeDocument/2006/relationships/hyperlink" Target="http://idahocommerce.force.com/grants" TargetMode="External"/><Relationship Id="rId30" Type="http://schemas.openxmlformats.org/officeDocument/2006/relationships/hyperlink" Target="http://www.visitidaho.org" TargetMode="External"/><Relationship Id="rId35" Type="http://schemas.openxmlformats.org/officeDocument/2006/relationships/hyperlink" Target="http://commerce.idaho.gov/tourism-resources/itc-grant-program/handbook-forms-and-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1400-1653-4886-B4BF-51A4CDA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8273</Words>
  <Characters>47158</Characters>
  <Application>Microsoft Office Word</Application>
  <DocSecurity>8</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Eden</dc:creator>
  <cp:keywords/>
  <dc:description/>
  <cp:lastModifiedBy>Jill Eden</cp:lastModifiedBy>
  <cp:revision>7</cp:revision>
  <cp:lastPrinted>2015-06-11T18:57:00Z</cp:lastPrinted>
  <dcterms:created xsi:type="dcterms:W3CDTF">2016-12-12T21:04:00Z</dcterms:created>
  <dcterms:modified xsi:type="dcterms:W3CDTF">2017-01-06T20:37:00Z</dcterms:modified>
</cp:coreProperties>
</file>